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1FB178FE" w14:textId="77777777" w:rsidR="001D2C17" w:rsidRPr="00FF0CCE" w:rsidRDefault="00A0421E">
      <w:pPr>
        <w:pBdr>
          <w:top w:val="nil"/>
          <w:left w:val="nil"/>
          <w:bottom w:val="nil"/>
          <w:right w:val="nil"/>
          <w:between w:val="nil"/>
        </w:pBdr>
        <w:rPr>
          <w:rFonts w:ascii="Times New Roman" w:eastAsia="Times New Roman" w:hAnsi="Times New Roman" w:cs="Times New Roman"/>
          <w:color w:val="000000"/>
          <w:sz w:val="20"/>
          <w:szCs w:val="20"/>
          <w:lang w:val="es-ES_tradnl"/>
        </w:rPr>
      </w:pPr>
      <w:r w:rsidRPr="00FF0CCE">
        <w:rPr>
          <w:noProof/>
          <w:lang w:val="es-ES_tradnl" w:eastAsia="es-ES_tradnl"/>
        </w:rPr>
        <mc:AlternateContent>
          <mc:Choice Requires="wps">
            <w:drawing>
              <wp:anchor distT="0" distB="0" distL="114300" distR="114300" simplePos="0" relativeHeight="251755520" behindDoc="0" locked="0" layoutInCell="1" allowOverlap="1" wp14:anchorId="01415CE6" wp14:editId="439583C6">
                <wp:simplePos x="0" y="0"/>
                <wp:positionH relativeFrom="column">
                  <wp:posOffset>1829436</wp:posOffset>
                </wp:positionH>
                <wp:positionV relativeFrom="paragraph">
                  <wp:posOffset>-292100</wp:posOffset>
                </wp:positionV>
                <wp:extent cx="4777740" cy="3698875"/>
                <wp:effectExtent l="0" t="0" r="0" b="9525"/>
                <wp:wrapNone/>
                <wp:docPr id="110" name="Rectangle 110"/>
                <wp:cNvGraphicFramePr/>
                <a:graphic xmlns:a="http://schemas.openxmlformats.org/drawingml/2006/main">
                  <a:graphicData uri="http://schemas.microsoft.com/office/word/2010/wordprocessingShape">
                    <wps:wsp>
                      <wps:cNvSpPr/>
                      <wps:spPr>
                        <a:xfrm>
                          <a:off x="0" y="0"/>
                          <a:ext cx="4777740" cy="3698875"/>
                        </a:xfrm>
                        <a:prstGeom prst="rect">
                          <a:avLst/>
                        </a:prstGeom>
                        <a:solidFill>
                          <a:srgbClr val="FFFFFF"/>
                        </a:solidFill>
                        <a:ln>
                          <a:noFill/>
                        </a:ln>
                      </wps:spPr>
                      <wps:txbx>
                        <w:txbxContent>
                          <w:p w14:paraId="41A8ECEA" w14:textId="77777777" w:rsidR="00A0421E" w:rsidRDefault="00A0421E">
                            <w:r>
                              <w:rPr>
                                <w:b/>
                                <w:color w:val="000080"/>
                                <w:sz w:val="92"/>
                                <w:lang w:val="es"/>
                              </w:rPr>
                              <w:t>Departamento de Agricultura y Desarrollo Rural de Michigan</w:t>
                            </w:r>
                          </w:p>
                          <w:p w14:paraId="0895A80D" w14:textId="77777777" w:rsidR="00A0421E" w:rsidRDefault="00A0421E"/>
                          <w:p w14:paraId="705CA26F" w14:textId="77777777" w:rsidR="00A0421E" w:rsidRDefault="00A0421E"/>
                        </w:txbxContent>
                      </wps:txbx>
                      <wps:bodyPr spcFirstLastPara="1" wrap="square" lIns="91425" tIns="45700" rIns="91425" bIns="45700" anchor="t" anchorCtr="0"/>
                    </wps:wsp>
                  </a:graphicData>
                </a:graphic>
                <wp14:sizeRelH relativeFrom="margin">
                  <wp14:pctWidth>0</wp14:pctWidth>
                </wp14:sizeRelH>
              </wp:anchor>
            </w:drawing>
          </mc:Choice>
          <mc:Fallback>
            <w:pict>
              <v:rect w14:anchorId="01415CE6" id="Rectangle 110" o:spid="_x0000_s1026" style="position:absolute;margin-left:144.05pt;margin-top:-23pt;width:376.2pt;height:291.2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" stroked="f">
                <v:textbox inset="2.53958mm,1.2694mm,2.53958mm,1.2694mm">
                  <w:txbxContent>
                    <w:p w14:paraId="41A8ECEA" w14:textId="77777777" w:rsidR="00A0421E" w:rsidRDefault="00A0421E">
                      <w:r>
                        <w:rPr>
                          <w:b/>
                          <w:color w:val="000080"/>
                          <w:sz w:val="92"/>
                          <w:lang w:val="es"/>
                        </w:rPr>
                        <w:t>Departamento de Agricultura y Desarrollo Rural de Michigan</w:t>
                      </w:r>
                    </w:p>
                    <w:p w14:paraId="0895A80D" w14:textId="77777777" w:rsidR="00A0421E" w:rsidRDefault="00A0421E"/>
                    <w:p w14:paraId="705CA26F" w14:textId="77777777" w:rsidR="00A0421E" w:rsidRDefault="00A0421E"/>
                  </w:txbxContent>
                </v:textbox>
              </v:rect>
            </w:pict>
          </mc:Fallback>
        </mc:AlternateContent>
      </w:r>
      <w:r w:rsidR="003A2834" w:rsidRPr="00FF0CCE">
        <w:rPr>
          <w:rFonts w:ascii="Helvetica Neue" w:eastAsia="Helvetica Neue" w:hAnsi="Helvetica Neue" w:cs="Helvetica Neue"/>
          <w:noProof/>
          <w:sz w:val="20"/>
          <w:szCs w:val="20"/>
          <w:lang w:val="es-ES_tradnl" w:eastAsia="es-ES_tradnl"/>
        </w:rPr>
        <w:drawing>
          <wp:inline distT="0" distB="0" distL="114300" distR="114300" wp14:anchorId="59ED20D1" wp14:editId="0EABE74F">
            <wp:extent cx="1354455" cy="2038985"/>
            <wp:effectExtent l="0" t="0" r="0" b="0"/>
            <wp:docPr id="209" name="image188.jpg" descr="logotipo de MDARD"/>
            <wp:cNvGraphicFramePr/>
            <a:graphic xmlns:a="http://schemas.openxmlformats.org/drawingml/2006/main">
              <a:graphicData uri="http://schemas.openxmlformats.org/drawingml/2006/picture">
                <pic:pic xmlns:pic="http://schemas.openxmlformats.org/drawingml/2006/picture">
                  <pic:nvPicPr>
                    <pic:cNvPr id="209" name="image188.jpg" descr="logotipo de MDARD"/>
                    <pic:cNvPicPr/>
                  </pic:nvPicPr>
                  <pic:blipFill>
                    <a:blip r:embed="rId12"/>
                    <a:stretch>
                      <a:fillRect/>
                    </a:stretch>
                  </pic:blipFill>
                  <pic:spPr>
                    <a:xfrm>
                      <a:off x="0" y="0"/>
                      <a:ext cx="1354455" cy="2038985"/>
                    </a:xfrm>
                    <a:prstGeom prst="rect">
                      <a:avLst/>
                    </a:prstGeom>
                  </pic:spPr>
                </pic:pic>
              </a:graphicData>
            </a:graphic>
          </wp:inline>
        </w:drawing>
      </w:r>
    </w:p>
    <w:p w14:paraId="767B7872" w14:textId="77777777" w:rsidR="001D2C17" w:rsidRPr="00FF0CCE" w:rsidRDefault="001D2C17">
      <w:pPr>
        <w:pBdr>
          <w:top w:val="nil"/>
          <w:left w:val="nil"/>
          <w:bottom w:val="nil"/>
          <w:right w:val="nil"/>
          <w:between w:val="nil"/>
        </w:pBdr>
        <w:rPr>
          <w:rFonts w:ascii="Times New Roman" w:eastAsia="Times New Roman" w:hAnsi="Times New Roman" w:cs="Times New Roman"/>
          <w:color w:val="000000"/>
          <w:sz w:val="20"/>
          <w:szCs w:val="20"/>
          <w:lang w:val="es-ES_tradnl"/>
        </w:rPr>
      </w:pPr>
    </w:p>
    <w:p w14:paraId="79C894E3" w14:textId="77777777" w:rsidR="001D2C17" w:rsidRPr="00FF0CCE" w:rsidRDefault="001D2C17">
      <w:pPr>
        <w:pBdr>
          <w:top w:val="nil"/>
          <w:left w:val="nil"/>
          <w:bottom w:val="nil"/>
          <w:right w:val="nil"/>
          <w:between w:val="nil"/>
        </w:pBdr>
        <w:rPr>
          <w:rFonts w:ascii="Times New Roman" w:eastAsia="Times New Roman" w:hAnsi="Times New Roman" w:cs="Times New Roman"/>
          <w:color w:val="000000"/>
          <w:sz w:val="20"/>
          <w:szCs w:val="20"/>
          <w:lang w:val="es-ES_tradnl"/>
        </w:rPr>
      </w:pPr>
    </w:p>
    <w:p w14:paraId="1F04C2D3" w14:textId="77777777" w:rsidR="001D2C17" w:rsidRPr="00FF0CCE" w:rsidRDefault="001D2C17">
      <w:pPr>
        <w:pBdr>
          <w:top w:val="nil"/>
          <w:left w:val="nil"/>
          <w:bottom w:val="nil"/>
          <w:right w:val="nil"/>
          <w:between w:val="nil"/>
        </w:pBdr>
        <w:rPr>
          <w:rFonts w:ascii="Times New Roman" w:eastAsia="Times New Roman" w:hAnsi="Times New Roman" w:cs="Times New Roman"/>
          <w:color w:val="000000"/>
          <w:sz w:val="20"/>
          <w:szCs w:val="20"/>
          <w:lang w:val="es-ES_tradnl"/>
        </w:rPr>
      </w:pPr>
    </w:p>
    <w:p w14:paraId="14B2E3F5" w14:textId="77777777" w:rsidR="001D2C17" w:rsidRPr="00FF0CCE" w:rsidRDefault="001D2C17">
      <w:pPr>
        <w:pBdr>
          <w:top w:val="nil"/>
          <w:left w:val="nil"/>
          <w:bottom w:val="nil"/>
          <w:right w:val="nil"/>
          <w:between w:val="nil"/>
        </w:pBdr>
        <w:rPr>
          <w:rFonts w:ascii="Times New Roman" w:eastAsia="Times New Roman" w:hAnsi="Times New Roman" w:cs="Times New Roman"/>
          <w:color w:val="000000"/>
          <w:sz w:val="20"/>
          <w:szCs w:val="20"/>
          <w:lang w:val="es-ES_tradnl"/>
        </w:rPr>
      </w:pPr>
    </w:p>
    <w:p w14:paraId="2DDFF689" w14:textId="77777777" w:rsidR="001D2C17" w:rsidRPr="00FF0CCE" w:rsidRDefault="001D2C17">
      <w:pPr>
        <w:pBdr>
          <w:top w:val="nil"/>
          <w:left w:val="nil"/>
          <w:bottom w:val="nil"/>
          <w:right w:val="nil"/>
          <w:between w:val="nil"/>
        </w:pBdr>
        <w:rPr>
          <w:rFonts w:ascii="Times New Roman" w:eastAsia="Times New Roman" w:hAnsi="Times New Roman" w:cs="Times New Roman"/>
          <w:color w:val="000000"/>
          <w:sz w:val="20"/>
          <w:szCs w:val="20"/>
          <w:lang w:val="es-ES_tradnl"/>
        </w:rPr>
      </w:pPr>
    </w:p>
    <w:p w14:paraId="0401B905" w14:textId="77777777" w:rsidR="001D2C17" w:rsidRPr="00FF0CCE" w:rsidRDefault="001D2C17">
      <w:pPr>
        <w:pBdr>
          <w:top w:val="nil"/>
          <w:left w:val="nil"/>
          <w:bottom w:val="nil"/>
          <w:right w:val="nil"/>
          <w:between w:val="nil"/>
        </w:pBdr>
        <w:rPr>
          <w:rFonts w:ascii="Times New Roman" w:eastAsia="Times New Roman" w:hAnsi="Times New Roman" w:cs="Times New Roman"/>
          <w:color w:val="000000"/>
          <w:sz w:val="20"/>
          <w:szCs w:val="20"/>
          <w:lang w:val="es-ES_tradnl"/>
        </w:rPr>
      </w:pPr>
    </w:p>
    <w:p w14:paraId="5123A0B9" w14:textId="77777777" w:rsidR="001D2C17" w:rsidRPr="00FF0CCE" w:rsidRDefault="001D2C17">
      <w:pPr>
        <w:pBdr>
          <w:top w:val="nil"/>
          <w:left w:val="nil"/>
          <w:bottom w:val="nil"/>
          <w:right w:val="nil"/>
          <w:between w:val="nil"/>
        </w:pBdr>
        <w:rPr>
          <w:rFonts w:ascii="Times New Roman" w:eastAsia="Times New Roman" w:hAnsi="Times New Roman" w:cs="Times New Roman"/>
          <w:color w:val="000000"/>
          <w:sz w:val="20"/>
          <w:szCs w:val="20"/>
          <w:lang w:val="es-ES_tradnl"/>
        </w:rPr>
      </w:pPr>
    </w:p>
    <w:p w14:paraId="5ED9C3FA" w14:textId="77777777" w:rsidR="001D2C17" w:rsidRPr="00FF0CCE" w:rsidRDefault="001D2C17">
      <w:pPr>
        <w:pBdr>
          <w:top w:val="nil"/>
          <w:left w:val="nil"/>
          <w:bottom w:val="nil"/>
          <w:right w:val="nil"/>
          <w:between w:val="nil"/>
        </w:pBdr>
        <w:spacing w:before="2"/>
        <w:rPr>
          <w:rFonts w:ascii="Times New Roman" w:eastAsia="Times New Roman" w:hAnsi="Times New Roman" w:cs="Times New Roman"/>
          <w:color w:val="000000"/>
          <w:sz w:val="25"/>
          <w:szCs w:val="25"/>
          <w:lang w:val="es-ES_tradnl"/>
        </w:rPr>
      </w:pPr>
    </w:p>
    <w:p w14:paraId="634047CD" w14:textId="77777777" w:rsidR="001D2C17" w:rsidRPr="00FF0CCE" w:rsidRDefault="001D2C17">
      <w:pPr>
        <w:pBdr>
          <w:top w:val="nil"/>
          <w:left w:val="nil"/>
          <w:bottom w:val="nil"/>
          <w:right w:val="nil"/>
          <w:between w:val="nil"/>
        </w:pBdr>
        <w:ind w:left="668"/>
        <w:rPr>
          <w:rFonts w:ascii="Times New Roman" w:eastAsia="Times New Roman" w:hAnsi="Times New Roman" w:cs="Times New Roman"/>
          <w:color w:val="000000"/>
          <w:sz w:val="20"/>
          <w:szCs w:val="20"/>
          <w:lang w:val="es-ES_tradnl"/>
        </w:rPr>
      </w:pPr>
    </w:p>
    <w:p w14:paraId="340F7896" w14:textId="77777777" w:rsidR="001D2C17" w:rsidRPr="00FF0CCE" w:rsidRDefault="001D2C17">
      <w:pPr>
        <w:pBdr>
          <w:top w:val="nil"/>
          <w:left w:val="nil"/>
          <w:bottom w:val="nil"/>
          <w:right w:val="nil"/>
          <w:between w:val="nil"/>
        </w:pBdr>
        <w:rPr>
          <w:rFonts w:ascii="Times New Roman" w:eastAsia="Times New Roman" w:hAnsi="Times New Roman" w:cs="Times New Roman"/>
          <w:color w:val="000000"/>
          <w:sz w:val="20"/>
          <w:szCs w:val="20"/>
          <w:lang w:val="es-ES_tradnl"/>
        </w:rPr>
      </w:pPr>
    </w:p>
    <w:p w14:paraId="5091E8A9" w14:textId="77777777" w:rsidR="001D2C17" w:rsidRPr="00FF0CCE" w:rsidRDefault="00A0421E">
      <w:pPr>
        <w:pBdr>
          <w:top w:val="nil"/>
          <w:left w:val="nil"/>
          <w:bottom w:val="nil"/>
          <w:right w:val="nil"/>
          <w:between w:val="nil"/>
        </w:pBdr>
        <w:spacing w:before="6"/>
        <w:rPr>
          <w:rFonts w:ascii="Times New Roman" w:eastAsia="Times New Roman" w:hAnsi="Times New Roman" w:cs="Times New Roman"/>
          <w:color w:val="000000"/>
          <w:lang w:val="es-ES_tradnl"/>
        </w:rPr>
      </w:pPr>
      <w:r w:rsidRPr="00FF0CCE">
        <w:rPr>
          <w:noProof/>
          <w:lang w:val="es-ES_tradnl" w:eastAsia="es-ES_tradnl"/>
        </w:rPr>
        <mc:AlternateContent>
          <mc:Choice Requires="wps">
            <w:drawing>
              <wp:anchor distT="0" distB="0" distL="114300" distR="114300" simplePos="0" relativeHeight="251680768" behindDoc="0" locked="0" layoutInCell="1" allowOverlap="1" wp14:anchorId="13CAB6DD" wp14:editId="73D56E5B">
                <wp:simplePos x="0" y="0"/>
                <wp:positionH relativeFrom="column">
                  <wp:posOffset>1054100</wp:posOffset>
                </wp:positionH>
                <wp:positionV relativeFrom="paragraph">
                  <wp:posOffset>133350</wp:posOffset>
                </wp:positionV>
                <wp:extent cx="5727700" cy="45719"/>
                <wp:effectExtent l="0" t="19050" r="44450" b="50165"/>
                <wp:wrapNone/>
                <wp:docPr id="22" name="Straight Arrow Connector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27700" cy="45719"/>
                        </a:xfrm>
                        <a:prstGeom prst="straightConnector1">
                          <a:avLst/>
                        </a:prstGeom>
                        <a:noFill/>
                        <a:ln w="63500">
                          <a:solidFill>
                            <a:srgbClr val="00B050"/>
                          </a:solidFill>
                          <a:prstDash val="solid"/>
                          <a:round/>
                          <a:headEnd w="sm" len="sm"/>
                          <a:tailEnd w="sm" len="sm"/>
                        </a:ln>
                      </wps:spPr>
                      <wps:bodyPr/>
                    </wps:wsp>
                  </a:graphicData>
                </a:graphic>
                <wp14:sizeRelH relativeFrom="margin">
                  <wp14:pctWidth>0</wp14:pctWidth>
                </wp14:sizeRelH>
                <wp14:sizeRelV relativeFrom="margin">
                  <wp14:pctHeight>0</wp14:pctHeight>
                </wp14:sizeRelV>
              </wp:anchor>
            </w:drawing>
          </mc:Choice>
          <mc:Fallback>
            <w:pict>
              <v:shapetype w14:anchorId="78C55A8B" id="_x0000_t32" coordsize="21600,21600" o:spt="32" o:oned="t" path="m,l21600,21600e" filled="f">
                <v:path arrowok="t" fillok="f" o:connecttype="none"/>
                <o:lock v:ext="edit" shapetype="t"/>
              </v:shapetype>
              <v:shape id="Straight Arrow Connector 22" o:spid="_x0000_s1026" type="#_x0000_t32" alt="&quot;&quot;" style="position:absolute;margin-left:83pt;margin-top:10.5pt;width:451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" strokecolor="#00b050" strokeweight="5pt">
                <v:stroke startarrowwidth="narrow" startarrowlength="short" endarrowwidth="narrow" endarrowlength="short"/>
              </v:shape>
            </w:pict>
          </mc:Fallback>
        </mc:AlternateContent>
      </w:r>
    </w:p>
    <w:p w14:paraId="089770E4" w14:textId="77777777" w:rsidR="001D2C17" w:rsidRPr="00FF0CCE" w:rsidRDefault="00A0421E">
      <w:pPr>
        <w:spacing w:before="101"/>
        <w:ind w:left="920"/>
        <w:rPr>
          <w:rFonts w:ascii="Verdana" w:eastAsia="Verdana" w:hAnsi="Verdana" w:cs="Verdana"/>
          <w:b/>
          <w:sz w:val="36"/>
          <w:szCs w:val="36"/>
          <w:lang w:val="es-ES_tradnl"/>
        </w:rPr>
      </w:pPr>
      <w:r w:rsidRPr="00FF0CCE">
        <w:rPr>
          <w:noProof/>
          <w:lang w:val="es-ES_tradnl" w:eastAsia="es-ES_tradnl"/>
        </w:rPr>
        <mc:AlternateContent>
          <mc:Choice Requires="wps">
            <w:drawing>
              <wp:anchor distT="0" distB="0" distL="114300" distR="114300" simplePos="0" relativeHeight="251757568" behindDoc="0" locked="0" layoutInCell="1" allowOverlap="1" wp14:anchorId="43256B7B" wp14:editId="0D9917CB">
                <wp:simplePos x="0" y="0"/>
                <wp:positionH relativeFrom="column">
                  <wp:posOffset>686436</wp:posOffset>
                </wp:positionH>
                <wp:positionV relativeFrom="paragraph">
                  <wp:posOffset>57785</wp:posOffset>
                </wp:positionV>
                <wp:extent cx="6112510" cy="1200150"/>
                <wp:effectExtent l="0" t="0" r="8890" b="0"/>
                <wp:wrapNone/>
                <wp:docPr id="146" name="Rectangle 146"/>
                <wp:cNvGraphicFramePr/>
                <a:graphic xmlns:a="http://schemas.openxmlformats.org/drawingml/2006/main">
                  <a:graphicData uri="http://schemas.microsoft.com/office/word/2010/wordprocessingShape">
                    <wps:wsp>
                      <wps:cNvSpPr/>
                      <wps:spPr>
                        <a:xfrm>
                          <a:off x="0" y="0"/>
                          <a:ext cx="6112510" cy="1200150"/>
                        </a:xfrm>
                        <a:prstGeom prst="rect">
                          <a:avLst/>
                        </a:prstGeom>
                        <a:solidFill>
                          <a:schemeClr val="lt1"/>
                        </a:solidFill>
                        <a:ln>
                          <a:noFill/>
                        </a:ln>
                      </wps:spPr>
                      <wps:txbx>
                        <w:txbxContent>
                          <w:p w14:paraId="51130928" w14:textId="77777777" w:rsidR="00A0421E" w:rsidRDefault="00A0421E">
                            <w:pPr>
                              <w:jc w:val="center"/>
                              <w:rPr>
                                <w:color w:val="002060"/>
                                <w:sz w:val="44"/>
                              </w:rPr>
                            </w:pPr>
                            <w:r>
                              <w:rPr>
                                <w:color w:val="002060"/>
                                <w:sz w:val="44"/>
                                <w:lang w:val="es"/>
                              </w:rPr>
                              <w:t xml:space="preserve">Unidades Alimentarias Transitorias Especiales y Establecimientos Alimentarios Móviles </w:t>
                            </w:r>
                          </w:p>
                          <w:p w14:paraId="62532AA1" w14:textId="77777777" w:rsidR="00A0421E" w:rsidRDefault="00A0421E">
                            <w:pPr>
                              <w:jc w:val="center"/>
                            </w:pPr>
                            <w:r>
                              <w:rPr>
                                <w:color w:val="002060"/>
                                <w:sz w:val="72"/>
                                <w:lang w:val="es"/>
                              </w:rPr>
                              <w:t>Manual de revisión del plano</w:t>
                            </w:r>
                          </w:p>
                          <w:p w14:paraId="2B97604B" w14:textId="77777777" w:rsidR="00A0421E" w:rsidRDefault="00A0421E">
                            <w:pPr>
                              <w:jc w:val="center"/>
                            </w:pPr>
                          </w:p>
                        </w:txbxContent>
                      </wps:txbx>
                      <wps:bodyPr spcFirstLastPara="1" wrap="square" lIns="91425" tIns="45700" rIns="91425" bIns="45700" anchor="t" anchorCtr="0"/>
                    </wps:wsp>
                  </a:graphicData>
                </a:graphic>
                <wp14:sizeRelH relativeFrom="margin">
                  <wp14:pctWidth>0</wp14:pctWidth>
                </wp14:sizeRelH>
                <wp14:sizeRelV relativeFrom="margin">
                  <wp14:pctHeight>0</wp14:pctHeight>
                </wp14:sizeRelV>
              </wp:anchor>
            </w:drawing>
          </mc:Choice>
          <mc:Fallback>
            <w:pict>
              <v:rect w14:anchorId="43256B7B" id="Rectangle 146" o:spid="_x0000_s1027" style="position:absolute;left:0;text-align:left;margin-left:54.05pt;margin-top:4.55pt;width:481.3pt;height:9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" fillcolor="white [3201]" stroked="f">
                <v:textbox inset="2.53958mm,1.2694mm,2.53958mm,1.2694mm">
                  <w:txbxContent>
                    <w:p w14:paraId="51130928" w14:textId="77777777" w:rsidR="00A0421E" w:rsidRDefault="00A0421E">
                      <w:pPr>
                        <w:jc w:val="center"/>
                        <w:rPr>
                          <w:color w:val="002060"/>
                          <w:sz w:val="44"/>
                        </w:rPr>
                      </w:pPr>
                      <w:r>
                        <w:rPr>
                          <w:color w:val="002060"/>
                          <w:sz w:val="44"/>
                          <w:lang w:val="es"/>
                        </w:rPr>
                        <w:t xml:space="preserve">Unidades Alimentarias Transitorias Especiales y Establecimientos Alimentarios Móviles </w:t>
                      </w:r>
                    </w:p>
                    <w:p w14:paraId="62532AA1" w14:textId="77777777" w:rsidR="00A0421E" w:rsidRDefault="00A0421E">
                      <w:pPr>
                        <w:jc w:val="center"/>
                      </w:pPr>
                      <w:r>
                        <w:rPr>
                          <w:color w:val="002060"/>
                          <w:sz w:val="72"/>
                          <w:lang w:val="es"/>
                        </w:rPr>
                        <w:t>Manual de revisión del plano</w:t>
                      </w:r>
                    </w:p>
                    <w:p w14:paraId="2B97604B" w14:textId="77777777" w:rsidR="00A0421E" w:rsidRDefault="00A0421E">
                      <w:pPr>
                        <w:jc w:val="center"/>
                      </w:pPr>
                    </w:p>
                  </w:txbxContent>
                </v:textbox>
              </v:rect>
            </w:pict>
          </mc:Fallback>
        </mc:AlternateContent>
      </w:r>
      <w:r w:rsidR="003A2834" w:rsidRPr="00FF0CCE">
        <w:rPr>
          <w:rFonts w:ascii="Verdana" w:eastAsia="Verdana" w:hAnsi="Verdana" w:cs="Verdana"/>
          <w:b/>
          <w:sz w:val="36"/>
          <w:szCs w:val="36"/>
          <w:lang w:val="es-ES_tradnl"/>
        </w:rPr>
        <w:t xml:space="preserve">            </w:t>
      </w:r>
    </w:p>
    <w:p w14:paraId="34D297F8" w14:textId="77777777" w:rsidR="001D2C17" w:rsidRPr="00FF0CCE" w:rsidRDefault="001D2C17">
      <w:pPr>
        <w:spacing w:before="101"/>
        <w:ind w:left="920"/>
        <w:rPr>
          <w:rFonts w:ascii="Verdana" w:eastAsia="Verdana" w:hAnsi="Verdana" w:cs="Verdana"/>
          <w:sz w:val="36"/>
          <w:szCs w:val="36"/>
          <w:lang w:val="es-ES_tradnl"/>
        </w:rPr>
      </w:pPr>
    </w:p>
    <w:p w14:paraId="0E1CE754" w14:textId="77777777" w:rsidR="001D2C17" w:rsidRPr="00FF0CCE" w:rsidRDefault="00FF0CCE">
      <w:pPr>
        <w:pBdr>
          <w:top w:val="nil"/>
          <w:left w:val="nil"/>
          <w:bottom w:val="nil"/>
          <w:right w:val="nil"/>
          <w:between w:val="nil"/>
        </w:pBdr>
        <w:spacing w:line="276" w:lineRule="auto"/>
        <w:rPr>
          <w:rFonts w:ascii="Verdana" w:eastAsia="Verdana" w:hAnsi="Verdana" w:cs="Verdana"/>
          <w:sz w:val="36"/>
          <w:szCs w:val="36"/>
          <w:lang w:val="es-ES_tradnl"/>
        </w:rPr>
        <w:sectPr w:rsidR="001D2C17" w:rsidRPr="00FF0CCE">
          <w:headerReference w:type="default" r:id="rId13"/>
          <w:footerReference w:type="default" r:id="rId14"/>
          <w:pgSz w:w="12240" w:h="15840"/>
          <w:pgMar w:top="1360" w:right="1380" w:bottom="1200" w:left="1340" w:header="0" w:footer="720" w:gutter="0"/>
          <w:pgNumType w:start="1"/>
          <w:cols w:space="720"/>
        </w:sectPr>
      </w:pPr>
      <w:r>
        <w:rPr>
          <w:noProof/>
          <w:lang w:val="es-ES_tradnl" w:eastAsia="es-ES_tradnl"/>
        </w:rPr>
        <mc:AlternateContent>
          <mc:Choice Requires="wps">
            <w:drawing>
              <wp:anchor distT="0" distB="0" distL="114300" distR="114300" simplePos="0" relativeHeight="252054528" behindDoc="0" locked="0" layoutInCell="1" hidden="0" allowOverlap="1" wp14:anchorId="04DD9A45" wp14:editId="4473F3A0">
                <wp:simplePos x="0" y="0"/>
                <wp:positionH relativeFrom="column">
                  <wp:posOffset>4344035</wp:posOffset>
                </wp:positionH>
                <wp:positionV relativeFrom="paragraph">
                  <wp:posOffset>2072640</wp:posOffset>
                </wp:positionV>
                <wp:extent cx="2216150" cy="1041400"/>
                <wp:effectExtent l="0" t="0" r="0" b="6350"/>
                <wp:wrapNone/>
                <wp:docPr id="45" name="Rectangle 45"/>
                <wp:cNvGraphicFramePr/>
                <a:graphic xmlns:a="http://schemas.openxmlformats.org/drawingml/2006/main">
                  <a:graphicData uri="http://schemas.microsoft.com/office/word/2010/wordprocessingShape">
                    <wps:wsp>
                      <wps:cNvSpPr/>
                      <wps:spPr>
                        <a:xfrm>
                          <a:off x="0" y="0"/>
                          <a:ext cx="2216150" cy="1041400"/>
                        </a:xfrm>
                        <a:prstGeom prst="rect">
                          <a:avLst/>
                        </a:prstGeom>
                        <a:solidFill>
                          <a:srgbClr val="FFFFFF"/>
                        </a:solidFill>
                        <a:ln>
                          <a:noFill/>
                        </a:ln>
                      </wps:spPr>
                      <wps:txbx>
                        <w:txbxContent>
                          <w:p w14:paraId="21CF7A59" w14:textId="77777777" w:rsidR="00FF0CCE" w:rsidRDefault="00FF0CCE" w:rsidP="00FF0CCE">
                            <w:pPr>
                              <w:jc w:val="right"/>
                              <w:textDirection w:val="btLr"/>
                            </w:pPr>
                            <w:r>
                              <w:rPr>
                                <w:b/>
                                <w:color w:val="000080"/>
                                <w:sz w:val="20"/>
                              </w:rPr>
                              <w:t>Food &amp; Dairy Division</w:t>
                            </w:r>
                          </w:p>
                          <w:p w14:paraId="2F956A92" w14:textId="77777777" w:rsidR="00FF0CCE" w:rsidRDefault="00FF0CCE" w:rsidP="00FF0CCE">
                            <w:pPr>
                              <w:jc w:val="right"/>
                              <w:textDirection w:val="btLr"/>
                            </w:pPr>
                            <w:r>
                              <w:rPr>
                                <w:color w:val="000080"/>
                                <w:sz w:val="20"/>
                              </w:rPr>
                              <w:t>Michigan Department of Agriculture</w:t>
                            </w:r>
                          </w:p>
                          <w:p w14:paraId="12262C66" w14:textId="77777777" w:rsidR="00FF0CCE" w:rsidRDefault="00FF0CCE" w:rsidP="00FF0CCE">
                            <w:pPr>
                              <w:jc w:val="right"/>
                              <w:textDirection w:val="btLr"/>
                            </w:pPr>
                            <w:r>
                              <w:rPr>
                                <w:color w:val="000080"/>
                                <w:sz w:val="20"/>
                              </w:rPr>
                              <w:t>and Rural Development</w:t>
                            </w:r>
                          </w:p>
                          <w:p w14:paraId="5D81F1DC" w14:textId="77777777" w:rsidR="00FF0CCE" w:rsidRDefault="00FF0CCE" w:rsidP="00FF0CCE">
                            <w:pPr>
                              <w:jc w:val="right"/>
                              <w:textDirection w:val="btLr"/>
                            </w:pPr>
                            <w:r>
                              <w:rPr>
                                <w:color w:val="000080"/>
                                <w:sz w:val="20"/>
                              </w:rPr>
                              <w:t>P.O. Box 30017</w:t>
                            </w:r>
                          </w:p>
                          <w:p w14:paraId="5D287696" w14:textId="77777777" w:rsidR="00FF0CCE" w:rsidRDefault="00FF0CCE" w:rsidP="00FF0CCE">
                            <w:pPr>
                              <w:jc w:val="right"/>
                              <w:textDirection w:val="btLr"/>
                            </w:pPr>
                            <w:r>
                              <w:rPr>
                                <w:color w:val="000080"/>
                                <w:sz w:val="20"/>
                              </w:rPr>
                              <w:t>Lansing, MI 48909</w:t>
                            </w:r>
                          </w:p>
                          <w:p w14:paraId="745A4762" w14:textId="77777777" w:rsidR="00FF0CCE" w:rsidRDefault="00FF0CCE" w:rsidP="00FF0CCE">
                            <w:pPr>
                              <w:jc w:val="right"/>
                              <w:textDirection w:val="btLr"/>
                            </w:pPr>
                            <w:r>
                              <w:rPr>
                                <w:color w:val="000080"/>
                                <w:sz w:val="20"/>
                              </w:rPr>
                              <w:t>(800) 292-3939</w:t>
                            </w:r>
                          </w:p>
                          <w:p w14:paraId="46717436" w14:textId="77777777" w:rsidR="00FF0CCE" w:rsidRDefault="00FF0CCE" w:rsidP="00FF0CCE">
                            <w:pPr>
                              <w:textDirection w:val="btLr"/>
                            </w:pPr>
                          </w:p>
                          <w:p w14:paraId="09840DF8" w14:textId="77777777" w:rsidR="00FF0CCE" w:rsidRDefault="00FF0CCE" w:rsidP="00FF0CCE">
                            <w:pPr>
                              <w:jc w:val="right"/>
                              <w:textDirection w:val="btLr"/>
                            </w:pPr>
                          </w:p>
                          <w:p w14:paraId="2A18881C" w14:textId="77777777" w:rsidR="00FF0CCE" w:rsidRDefault="00FF0CCE" w:rsidP="00FF0CCE">
                            <w:pPr>
                              <w:jc w:val="right"/>
                              <w:textDirection w:val="btLr"/>
                            </w:pPr>
                          </w:p>
                          <w:p w14:paraId="0A2A69AD" w14:textId="77777777" w:rsidR="00FF0CCE" w:rsidRDefault="00FF0CCE" w:rsidP="00FF0CCE">
                            <w:pPr>
                              <w:jc w:val="right"/>
                              <w:textDirection w:val="btLr"/>
                            </w:pPr>
                          </w:p>
                          <w:p w14:paraId="1824BA9D" w14:textId="77777777" w:rsidR="00FF0CCE" w:rsidRDefault="00FF0CCE" w:rsidP="00FF0CCE">
                            <w:pPr>
                              <w:jc w:val="right"/>
                              <w:textDirection w:val="btLr"/>
                            </w:pPr>
                          </w:p>
                          <w:p w14:paraId="5417C551" w14:textId="77777777" w:rsidR="00FF0CCE" w:rsidRDefault="00FF0CCE" w:rsidP="00FF0CCE">
                            <w:pPr>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4DD9A45" id="Rectangle 45" o:spid="_x0000_s1028" style="position:absolute;margin-left:342.05pt;margin-top:163.2pt;width:174.5pt;height:82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" stroked="f">
                <v:textbox inset="2.53958mm,1.2694mm,2.53958mm,1.2694mm">
                  <w:txbxContent>
                    <w:p w14:paraId="21CF7A59" w14:textId="77777777" w:rsidR="00FF0CCE" w:rsidRDefault="00FF0CCE" w:rsidP="00FF0CCE">
                      <w:pPr>
                        <w:jc w:val="right"/>
                        <w:textDirection w:val="btLr"/>
                      </w:pPr>
                      <w:r>
                        <w:rPr>
                          <w:b/>
                          <w:color w:val="000080"/>
                          <w:sz w:val="20"/>
                        </w:rPr>
                        <w:t>Food &amp; Dairy Division</w:t>
                      </w:r>
                    </w:p>
                    <w:p w14:paraId="2F956A92" w14:textId="77777777" w:rsidR="00FF0CCE" w:rsidRDefault="00FF0CCE" w:rsidP="00FF0CCE">
                      <w:pPr>
                        <w:jc w:val="right"/>
                        <w:textDirection w:val="btLr"/>
                      </w:pPr>
                      <w:r>
                        <w:rPr>
                          <w:color w:val="000080"/>
                          <w:sz w:val="20"/>
                        </w:rPr>
                        <w:t>Michigan Department of Agriculture</w:t>
                      </w:r>
                    </w:p>
                    <w:p w14:paraId="12262C66" w14:textId="77777777" w:rsidR="00FF0CCE" w:rsidRDefault="00FF0CCE" w:rsidP="00FF0CCE">
                      <w:pPr>
                        <w:jc w:val="right"/>
                        <w:textDirection w:val="btLr"/>
                      </w:pPr>
                      <w:r>
                        <w:rPr>
                          <w:color w:val="000080"/>
                          <w:sz w:val="20"/>
                        </w:rPr>
                        <w:t>and Rural Development</w:t>
                      </w:r>
                    </w:p>
                    <w:p w14:paraId="5D81F1DC" w14:textId="77777777" w:rsidR="00FF0CCE" w:rsidRDefault="00FF0CCE" w:rsidP="00FF0CCE">
                      <w:pPr>
                        <w:jc w:val="right"/>
                        <w:textDirection w:val="btLr"/>
                      </w:pPr>
                      <w:r>
                        <w:rPr>
                          <w:color w:val="000080"/>
                          <w:sz w:val="20"/>
                        </w:rPr>
                        <w:t>P.O. Box 30017</w:t>
                      </w:r>
                    </w:p>
                    <w:p w14:paraId="5D287696" w14:textId="77777777" w:rsidR="00FF0CCE" w:rsidRDefault="00FF0CCE" w:rsidP="00FF0CCE">
                      <w:pPr>
                        <w:jc w:val="right"/>
                        <w:textDirection w:val="btLr"/>
                      </w:pPr>
                      <w:r>
                        <w:rPr>
                          <w:color w:val="000080"/>
                          <w:sz w:val="20"/>
                        </w:rPr>
                        <w:t>Lansing, MI 48909</w:t>
                      </w:r>
                    </w:p>
                    <w:p w14:paraId="745A4762" w14:textId="77777777" w:rsidR="00FF0CCE" w:rsidRDefault="00FF0CCE" w:rsidP="00FF0CCE">
                      <w:pPr>
                        <w:jc w:val="right"/>
                        <w:textDirection w:val="btLr"/>
                      </w:pPr>
                      <w:r>
                        <w:rPr>
                          <w:color w:val="000080"/>
                          <w:sz w:val="20"/>
                        </w:rPr>
                        <w:t>(800) 292-3939</w:t>
                      </w:r>
                    </w:p>
                    <w:p w14:paraId="46717436" w14:textId="77777777" w:rsidR="00FF0CCE" w:rsidRDefault="00FF0CCE" w:rsidP="00FF0CCE">
                      <w:pPr>
                        <w:textDirection w:val="btLr"/>
                      </w:pPr>
                    </w:p>
                    <w:p w14:paraId="09840DF8" w14:textId="77777777" w:rsidR="00FF0CCE" w:rsidRDefault="00FF0CCE" w:rsidP="00FF0CCE">
                      <w:pPr>
                        <w:jc w:val="right"/>
                        <w:textDirection w:val="btLr"/>
                      </w:pPr>
                    </w:p>
                    <w:p w14:paraId="2A18881C" w14:textId="77777777" w:rsidR="00FF0CCE" w:rsidRDefault="00FF0CCE" w:rsidP="00FF0CCE">
                      <w:pPr>
                        <w:jc w:val="right"/>
                        <w:textDirection w:val="btLr"/>
                      </w:pPr>
                    </w:p>
                    <w:p w14:paraId="0A2A69AD" w14:textId="77777777" w:rsidR="00FF0CCE" w:rsidRDefault="00FF0CCE" w:rsidP="00FF0CCE">
                      <w:pPr>
                        <w:jc w:val="right"/>
                        <w:textDirection w:val="btLr"/>
                      </w:pPr>
                    </w:p>
                    <w:p w14:paraId="1824BA9D" w14:textId="77777777" w:rsidR="00FF0CCE" w:rsidRDefault="00FF0CCE" w:rsidP="00FF0CCE">
                      <w:pPr>
                        <w:jc w:val="right"/>
                        <w:textDirection w:val="btLr"/>
                      </w:pPr>
                    </w:p>
                    <w:p w14:paraId="5417C551" w14:textId="77777777" w:rsidR="00FF0CCE" w:rsidRDefault="00FF0CCE" w:rsidP="00FF0CCE">
                      <w:pPr>
                        <w:textDirection w:val="btLr"/>
                      </w:pPr>
                    </w:p>
                  </w:txbxContent>
                </v:textbox>
              </v:rect>
            </w:pict>
          </mc:Fallback>
        </mc:AlternateContent>
      </w:r>
      <w:r w:rsidR="00A0421E" w:rsidRPr="00FF0CCE">
        <w:rPr>
          <w:noProof/>
          <w:lang w:val="es-ES_tradnl" w:eastAsia="es-ES_tradnl"/>
        </w:rPr>
        <mc:AlternateContent>
          <mc:Choice Requires="wps">
            <w:drawing>
              <wp:anchor distT="0" distB="0" distL="114300" distR="114300" simplePos="0" relativeHeight="251807744" behindDoc="0" locked="0" layoutInCell="1" allowOverlap="1" wp14:anchorId="769D77F5" wp14:editId="5DF77CC9">
                <wp:simplePos x="0" y="0"/>
                <wp:positionH relativeFrom="column">
                  <wp:posOffset>1028700</wp:posOffset>
                </wp:positionH>
                <wp:positionV relativeFrom="paragraph">
                  <wp:posOffset>652357</wp:posOffset>
                </wp:positionV>
                <wp:extent cx="5689600" cy="45719"/>
                <wp:effectExtent l="0" t="19050" r="44450" b="50165"/>
                <wp:wrapNone/>
                <wp:docPr id="140" name="Straight Arrow Connector 1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89600" cy="45719"/>
                        </a:xfrm>
                        <a:prstGeom prst="straightConnector1">
                          <a:avLst/>
                        </a:prstGeom>
                        <a:noFill/>
                        <a:ln w="63500">
                          <a:solidFill>
                            <a:srgbClr val="00B050"/>
                          </a:solidFill>
                          <a:prstDash val="solid"/>
                          <a:round/>
                          <a:headEnd w="sm" len="sm"/>
                          <a:tailEnd w="sm" len="sm"/>
                        </a:ln>
                      </wps:spPr>
                      <wps:bodyPr/>
                    </wps:wsp>
                  </a:graphicData>
                </a:graphic>
                <wp14:sizeRelH relativeFrom="margin">
                  <wp14:pctWidth>0</wp14:pctWidth>
                </wp14:sizeRelH>
                <wp14:sizeRelV relativeFrom="margin">
                  <wp14:pctHeight>0</wp14:pctHeight>
                </wp14:sizeRelV>
              </wp:anchor>
            </w:drawing>
          </mc:Choice>
          <mc:Fallback>
            <w:pict>
              <v:shape w14:anchorId="6E026488" id="Straight Arrow Connector 140" o:spid="_x0000_s1026" type="#_x0000_t32" alt="&quot;&quot;" style="position:absolute;margin-left:81pt;margin-top:51.35pt;width:448pt;height:3.6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" strokecolor="#00b050" strokeweight="5pt">
                <v:stroke startarrowwidth="narrow" startarrowlength="short" endarrowwidth="narrow" endarrowlength="short"/>
              </v:shape>
            </w:pict>
          </mc:Fallback>
        </mc:AlternateContent>
      </w:r>
      <w:r w:rsidR="003A2834" w:rsidRPr="00FF0CCE">
        <w:rPr>
          <w:lang w:val="es-ES_tradnl"/>
        </w:rPr>
        <w:br w:type="page"/>
      </w:r>
    </w:p>
    <w:tbl>
      <w:tblPr>
        <w:tblStyle w:val="a"/>
        <w:tblW w:w="9576" w:type="dxa"/>
        <w:tblLayout w:type="fixed"/>
        <w:tblLook w:val="0000" w:firstRow="0" w:lastRow="0" w:firstColumn="0" w:lastColumn="0" w:noHBand="0" w:noVBand="0"/>
      </w:tblPr>
      <w:tblGrid>
        <w:gridCol w:w="9576"/>
      </w:tblGrid>
      <w:tr w:rsidR="00146A5B" w:rsidRPr="00FF0CCE" w14:paraId="17637868" w14:textId="77777777">
        <w:tc>
          <w:tcPr>
            <w:tcW w:w="9576" w:type="dxa"/>
          </w:tcPr>
          <w:p w14:paraId="05E33A04" w14:textId="77777777" w:rsidR="001D2C17" w:rsidRPr="00FF0CCE" w:rsidRDefault="00A0421E">
            <w:pPr>
              <w:pBdr>
                <w:top w:val="nil"/>
                <w:left w:val="nil"/>
                <w:bottom w:val="nil"/>
                <w:right w:val="nil"/>
                <w:between w:val="nil"/>
              </w:pBdr>
              <w:tabs>
                <w:tab w:val="center" w:pos="5040"/>
              </w:tabs>
              <w:jc w:val="center"/>
              <w:rPr>
                <w:color w:val="000000"/>
                <w:u w:val="single"/>
                <w:lang w:val="es-ES_tradnl"/>
              </w:rPr>
            </w:pPr>
            <w:bookmarkStart w:id="0" w:name="_gjdgxs" w:colFirst="0" w:colLast="0"/>
            <w:bookmarkEnd w:id="0"/>
            <w:r w:rsidRPr="00FF0CCE">
              <w:rPr>
                <w:b/>
                <w:color w:val="000000"/>
                <w:lang w:val="es-ES_tradnl"/>
              </w:rPr>
              <w:lastRenderedPageBreak/>
              <w:t>Tabla de contenidos</w:t>
            </w:r>
          </w:p>
          <w:p w14:paraId="79355D47" w14:textId="77777777" w:rsidR="001D2C17" w:rsidRPr="00FF0CCE" w:rsidRDefault="00A0421E">
            <w:pPr>
              <w:pBdr>
                <w:top w:val="nil"/>
                <w:left w:val="nil"/>
                <w:bottom w:val="nil"/>
                <w:right w:val="nil"/>
                <w:between w:val="nil"/>
              </w:pBdr>
              <w:tabs>
                <w:tab w:val="center" w:pos="5040"/>
              </w:tabs>
              <w:rPr>
                <w:b/>
                <w:color w:val="000000"/>
                <w:lang w:val="es-ES_tradnl"/>
              </w:rPr>
            </w:pPr>
            <w:r w:rsidRPr="00FF0CCE">
              <w:rPr>
                <w:b/>
                <w:color w:val="000000"/>
                <w:lang w:val="es-ES_tradnl"/>
              </w:rPr>
              <w:t xml:space="preserve">                                                                                                                                                                        </w:t>
            </w:r>
          </w:p>
          <w:p w14:paraId="0F4864FB" w14:textId="77777777" w:rsidR="001D2C17" w:rsidRPr="00FF0CCE" w:rsidRDefault="00A0421E">
            <w:pPr>
              <w:pBdr>
                <w:top w:val="nil"/>
                <w:left w:val="nil"/>
                <w:bottom w:val="nil"/>
                <w:right w:val="nil"/>
                <w:between w:val="nil"/>
              </w:pBdr>
              <w:tabs>
                <w:tab w:val="center" w:pos="5040"/>
              </w:tabs>
              <w:rPr>
                <w:b/>
                <w:color w:val="000000"/>
                <w:lang w:val="es-ES_tradnl"/>
              </w:rPr>
            </w:pPr>
            <w:r w:rsidRPr="00FF0CCE">
              <w:rPr>
                <w:b/>
                <w:color w:val="000000"/>
                <w:lang w:val="es-ES_tradnl"/>
              </w:rPr>
              <w:t xml:space="preserve">                                                                                                                                              Página#                                                                        </w:t>
            </w:r>
          </w:p>
          <w:tbl>
            <w:tblPr>
              <w:tblStyle w:val="a0"/>
              <w:tblW w:w="10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6380"/>
              <w:gridCol w:w="720"/>
              <w:gridCol w:w="560"/>
              <w:gridCol w:w="640"/>
            </w:tblGrid>
            <w:tr w:rsidR="00146A5B" w:rsidRPr="00FF0CCE" w14:paraId="65438C9F" w14:textId="77777777" w:rsidTr="001E7597">
              <w:trPr>
                <w:trHeight w:val="20"/>
              </w:trPr>
              <w:tc>
                <w:tcPr>
                  <w:tcW w:w="2340" w:type="dxa"/>
                  <w:tcMar>
                    <w:top w:w="43" w:type="dxa"/>
                    <w:left w:w="43" w:type="dxa"/>
                    <w:bottom w:w="43" w:type="dxa"/>
                    <w:right w:w="43" w:type="dxa"/>
                  </w:tcMar>
                </w:tcPr>
                <w:p w14:paraId="6756B225" w14:textId="77777777" w:rsidR="00874A5B" w:rsidRPr="00FF0CCE" w:rsidRDefault="00A0421E">
                  <w:pPr>
                    <w:pBdr>
                      <w:top w:val="nil"/>
                      <w:left w:val="nil"/>
                      <w:bottom w:val="nil"/>
                      <w:right w:val="nil"/>
                      <w:between w:val="nil"/>
                    </w:pBdr>
                    <w:tabs>
                      <w:tab w:val="center" w:pos="5040"/>
                    </w:tabs>
                    <w:rPr>
                      <w:color w:val="000000"/>
                      <w:lang w:val="es-ES_tradnl"/>
                    </w:rPr>
                  </w:pPr>
                  <w:r w:rsidRPr="00FF0CCE">
                    <w:rPr>
                      <w:color w:val="000000"/>
                      <w:lang w:val="es-ES_tradnl"/>
                    </w:rPr>
                    <w:t>Introducción</w:t>
                  </w:r>
                </w:p>
              </w:tc>
              <w:tc>
                <w:tcPr>
                  <w:tcW w:w="6380" w:type="dxa"/>
                  <w:tcMar>
                    <w:top w:w="43" w:type="dxa"/>
                    <w:left w:w="43" w:type="dxa"/>
                    <w:bottom w:w="43" w:type="dxa"/>
                    <w:right w:w="43" w:type="dxa"/>
                  </w:tcMar>
                </w:tcPr>
                <w:p w14:paraId="03FD21CB" w14:textId="77777777" w:rsidR="00874A5B" w:rsidRPr="00FF0CCE" w:rsidRDefault="00A0421E">
                  <w:pPr>
                    <w:pBdr>
                      <w:top w:val="nil"/>
                      <w:left w:val="nil"/>
                      <w:bottom w:val="nil"/>
                      <w:right w:val="nil"/>
                      <w:between w:val="nil"/>
                    </w:pBdr>
                    <w:tabs>
                      <w:tab w:val="center" w:pos="5040"/>
                    </w:tabs>
                    <w:rPr>
                      <w:color w:val="000000"/>
                      <w:lang w:val="es-ES_tradnl"/>
                    </w:rPr>
                  </w:pPr>
                  <w:r w:rsidRPr="00FF0CCE">
                    <w:rPr>
                      <w:color w:val="000000"/>
                      <w:lang w:val="es-ES_tradnl"/>
                    </w:rPr>
                    <w:t xml:space="preserve">Presentación de planos, Diferencias entre Unidad Alimentaria Transitoria Especial y Establecimiento Alimentario Móvil </w:t>
                  </w:r>
                </w:p>
              </w:tc>
              <w:tc>
                <w:tcPr>
                  <w:tcW w:w="720" w:type="dxa"/>
                  <w:shd w:val="clear" w:color="auto" w:fill="auto"/>
                  <w:tcMar>
                    <w:top w:w="43" w:type="dxa"/>
                    <w:left w:w="43" w:type="dxa"/>
                    <w:bottom w:w="43" w:type="dxa"/>
                    <w:right w:w="43" w:type="dxa"/>
                  </w:tcMar>
                </w:tcPr>
                <w:p w14:paraId="21060EE3" w14:textId="77777777" w:rsidR="00874A5B" w:rsidRPr="00FF0CCE" w:rsidRDefault="00A0421E">
                  <w:pPr>
                    <w:pBdr>
                      <w:top w:val="nil"/>
                      <w:left w:val="nil"/>
                      <w:bottom w:val="nil"/>
                      <w:right w:val="nil"/>
                      <w:between w:val="nil"/>
                    </w:pBdr>
                    <w:jc w:val="center"/>
                    <w:rPr>
                      <w:color w:val="000000"/>
                      <w:lang w:val="es-ES_tradnl"/>
                    </w:rPr>
                  </w:pPr>
                  <w:r w:rsidRPr="00FF0CCE">
                    <w:rPr>
                      <w:color w:val="000000"/>
                      <w:lang w:val="es-ES_tradnl"/>
                    </w:rPr>
                    <w:t>3</w:t>
                  </w:r>
                </w:p>
              </w:tc>
              <w:tc>
                <w:tcPr>
                  <w:tcW w:w="560" w:type="dxa"/>
                </w:tcPr>
                <w:p w14:paraId="0075DF67" w14:textId="77777777" w:rsidR="00874A5B" w:rsidRPr="00FF0CCE" w:rsidRDefault="00874A5B">
                  <w:pPr>
                    <w:pBdr>
                      <w:top w:val="nil"/>
                      <w:left w:val="nil"/>
                      <w:bottom w:val="nil"/>
                      <w:right w:val="nil"/>
                      <w:between w:val="nil"/>
                    </w:pBdr>
                    <w:jc w:val="center"/>
                    <w:rPr>
                      <w:color w:val="000000"/>
                      <w:lang w:val="es-ES_tradnl"/>
                    </w:rPr>
                  </w:pPr>
                </w:p>
              </w:tc>
              <w:tc>
                <w:tcPr>
                  <w:tcW w:w="640" w:type="dxa"/>
                </w:tcPr>
                <w:p w14:paraId="45082A17" w14:textId="77777777" w:rsidR="00874A5B" w:rsidRPr="00FF0CCE" w:rsidRDefault="00874A5B">
                  <w:pPr>
                    <w:pBdr>
                      <w:top w:val="nil"/>
                      <w:left w:val="nil"/>
                      <w:bottom w:val="nil"/>
                      <w:right w:val="nil"/>
                      <w:between w:val="nil"/>
                    </w:pBdr>
                    <w:jc w:val="center"/>
                    <w:rPr>
                      <w:color w:val="000000"/>
                      <w:lang w:val="es-ES_tradnl"/>
                    </w:rPr>
                  </w:pPr>
                </w:p>
              </w:tc>
            </w:tr>
            <w:tr w:rsidR="00146A5B" w:rsidRPr="00FF0CCE" w14:paraId="5AA514D9" w14:textId="77777777" w:rsidTr="001E7597">
              <w:trPr>
                <w:trHeight w:val="20"/>
              </w:trPr>
              <w:tc>
                <w:tcPr>
                  <w:tcW w:w="2340" w:type="dxa"/>
                  <w:tcMar>
                    <w:top w:w="43" w:type="dxa"/>
                    <w:left w:w="43" w:type="dxa"/>
                    <w:bottom w:w="43" w:type="dxa"/>
                    <w:right w:w="43" w:type="dxa"/>
                  </w:tcMar>
                </w:tcPr>
                <w:p w14:paraId="6B769403" w14:textId="77777777" w:rsidR="00874A5B" w:rsidRPr="00FF0CCE" w:rsidRDefault="00A0421E">
                  <w:pPr>
                    <w:pBdr>
                      <w:top w:val="nil"/>
                      <w:left w:val="nil"/>
                      <w:bottom w:val="nil"/>
                      <w:right w:val="nil"/>
                      <w:between w:val="nil"/>
                    </w:pBdr>
                    <w:tabs>
                      <w:tab w:val="center" w:pos="5040"/>
                    </w:tabs>
                    <w:rPr>
                      <w:color w:val="000000"/>
                      <w:lang w:val="es-ES_tradnl"/>
                    </w:rPr>
                  </w:pPr>
                  <w:r w:rsidRPr="00FF0CCE">
                    <w:rPr>
                      <w:color w:val="000000"/>
                      <w:lang w:val="es-ES_tradnl"/>
                    </w:rPr>
                    <w:t>Cambios propuestos</w:t>
                  </w:r>
                </w:p>
              </w:tc>
              <w:tc>
                <w:tcPr>
                  <w:tcW w:w="6380" w:type="dxa"/>
                  <w:tcMar>
                    <w:top w:w="43" w:type="dxa"/>
                    <w:left w:w="43" w:type="dxa"/>
                    <w:bottom w:w="43" w:type="dxa"/>
                    <w:right w:w="43" w:type="dxa"/>
                  </w:tcMar>
                </w:tcPr>
                <w:p w14:paraId="3F1938A4" w14:textId="77777777" w:rsidR="00874A5B" w:rsidRPr="00FF0CCE" w:rsidRDefault="00A0421E">
                  <w:pPr>
                    <w:pBdr>
                      <w:top w:val="nil"/>
                      <w:left w:val="nil"/>
                      <w:bottom w:val="nil"/>
                      <w:right w:val="nil"/>
                      <w:between w:val="nil"/>
                    </w:pBdr>
                    <w:tabs>
                      <w:tab w:val="center" w:pos="5040"/>
                    </w:tabs>
                    <w:rPr>
                      <w:color w:val="000000"/>
                      <w:lang w:val="es-ES_tradnl"/>
                    </w:rPr>
                  </w:pPr>
                  <w:r w:rsidRPr="00FF0CCE">
                    <w:rPr>
                      <w:color w:val="000000"/>
                      <w:lang w:val="es-ES_tradnl"/>
                    </w:rPr>
                    <w:t>Formulario</w:t>
                  </w:r>
                </w:p>
              </w:tc>
              <w:tc>
                <w:tcPr>
                  <w:tcW w:w="720" w:type="dxa"/>
                  <w:shd w:val="clear" w:color="auto" w:fill="auto"/>
                  <w:tcMar>
                    <w:top w:w="43" w:type="dxa"/>
                    <w:left w:w="43" w:type="dxa"/>
                    <w:bottom w:w="43" w:type="dxa"/>
                    <w:right w:w="43" w:type="dxa"/>
                  </w:tcMar>
                </w:tcPr>
                <w:p w14:paraId="459EC7AA" w14:textId="77777777" w:rsidR="00874A5B" w:rsidRPr="00FF0CCE" w:rsidRDefault="00A0421E">
                  <w:pPr>
                    <w:pBdr>
                      <w:top w:val="nil"/>
                      <w:left w:val="nil"/>
                      <w:bottom w:val="nil"/>
                      <w:right w:val="nil"/>
                      <w:between w:val="nil"/>
                    </w:pBdr>
                    <w:jc w:val="center"/>
                    <w:rPr>
                      <w:color w:val="000000"/>
                      <w:lang w:val="es-ES_tradnl"/>
                    </w:rPr>
                  </w:pPr>
                  <w:r w:rsidRPr="00FF0CCE">
                    <w:rPr>
                      <w:color w:val="000000"/>
                      <w:lang w:val="es-ES_tradnl"/>
                    </w:rPr>
                    <w:t>6</w:t>
                  </w:r>
                </w:p>
              </w:tc>
              <w:tc>
                <w:tcPr>
                  <w:tcW w:w="560" w:type="dxa"/>
                </w:tcPr>
                <w:p w14:paraId="775EA7A9" w14:textId="77777777" w:rsidR="00874A5B" w:rsidRPr="00FF0CCE" w:rsidRDefault="00874A5B">
                  <w:pPr>
                    <w:pBdr>
                      <w:top w:val="nil"/>
                      <w:left w:val="nil"/>
                      <w:bottom w:val="nil"/>
                      <w:right w:val="nil"/>
                      <w:between w:val="nil"/>
                    </w:pBdr>
                    <w:jc w:val="center"/>
                    <w:rPr>
                      <w:color w:val="000000"/>
                      <w:lang w:val="es-ES_tradnl"/>
                    </w:rPr>
                  </w:pPr>
                </w:p>
              </w:tc>
              <w:tc>
                <w:tcPr>
                  <w:tcW w:w="640" w:type="dxa"/>
                </w:tcPr>
                <w:p w14:paraId="0552F59C" w14:textId="77777777" w:rsidR="00874A5B" w:rsidRPr="00FF0CCE" w:rsidRDefault="00874A5B">
                  <w:pPr>
                    <w:pBdr>
                      <w:top w:val="nil"/>
                      <w:left w:val="nil"/>
                      <w:bottom w:val="nil"/>
                      <w:right w:val="nil"/>
                      <w:between w:val="nil"/>
                    </w:pBdr>
                    <w:jc w:val="center"/>
                    <w:rPr>
                      <w:color w:val="000000"/>
                      <w:lang w:val="es-ES_tradnl"/>
                    </w:rPr>
                  </w:pPr>
                </w:p>
              </w:tc>
            </w:tr>
            <w:tr w:rsidR="00146A5B" w:rsidRPr="00FF0CCE" w14:paraId="7F8BF856" w14:textId="77777777" w:rsidTr="001E7597">
              <w:trPr>
                <w:trHeight w:val="20"/>
              </w:trPr>
              <w:tc>
                <w:tcPr>
                  <w:tcW w:w="2340" w:type="dxa"/>
                  <w:tcMar>
                    <w:top w:w="43" w:type="dxa"/>
                    <w:left w:w="43" w:type="dxa"/>
                    <w:bottom w:w="43" w:type="dxa"/>
                    <w:right w:w="43" w:type="dxa"/>
                  </w:tcMar>
                </w:tcPr>
                <w:p w14:paraId="0A1DA4FF" w14:textId="77777777" w:rsidR="00874A5B" w:rsidRPr="00FF0CCE" w:rsidRDefault="00A0421E">
                  <w:pPr>
                    <w:pBdr>
                      <w:top w:val="nil"/>
                      <w:left w:val="nil"/>
                      <w:bottom w:val="nil"/>
                      <w:right w:val="nil"/>
                      <w:between w:val="nil"/>
                    </w:pBdr>
                    <w:tabs>
                      <w:tab w:val="center" w:pos="5040"/>
                    </w:tabs>
                    <w:rPr>
                      <w:color w:val="000000"/>
                      <w:lang w:val="es-ES_tradnl"/>
                    </w:rPr>
                  </w:pPr>
                  <w:r w:rsidRPr="00FF0CCE">
                    <w:rPr>
                      <w:color w:val="000000"/>
                      <w:lang w:val="es-ES_tradnl"/>
                    </w:rPr>
                    <w:t>Presentación de planos</w:t>
                  </w:r>
                </w:p>
              </w:tc>
              <w:tc>
                <w:tcPr>
                  <w:tcW w:w="6380" w:type="dxa"/>
                  <w:tcMar>
                    <w:top w:w="43" w:type="dxa"/>
                    <w:left w:w="43" w:type="dxa"/>
                    <w:bottom w:w="43" w:type="dxa"/>
                    <w:right w:w="43" w:type="dxa"/>
                  </w:tcMar>
                </w:tcPr>
                <w:p w14:paraId="2E4F8E26" w14:textId="77777777" w:rsidR="00874A5B" w:rsidRPr="00FF0CCE" w:rsidRDefault="00A0421E">
                  <w:pPr>
                    <w:pBdr>
                      <w:top w:val="nil"/>
                      <w:left w:val="nil"/>
                      <w:bottom w:val="nil"/>
                      <w:right w:val="nil"/>
                      <w:between w:val="nil"/>
                    </w:pBdr>
                    <w:tabs>
                      <w:tab w:val="center" w:pos="5040"/>
                    </w:tabs>
                    <w:rPr>
                      <w:color w:val="000000"/>
                      <w:lang w:val="es-ES_tradnl"/>
                    </w:rPr>
                  </w:pPr>
                  <w:r w:rsidRPr="00FF0CCE">
                    <w:rPr>
                      <w:color w:val="000000"/>
                      <w:lang w:val="es-ES_tradnl"/>
                    </w:rPr>
                    <w:t>Documentos necesarios</w:t>
                  </w:r>
                </w:p>
              </w:tc>
              <w:tc>
                <w:tcPr>
                  <w:tcW w:w="720" w:type="dxa"/>
                  <w:shd w:val="clear" w:color="auto" w:fill="auto"/>
                  <w:tcMar>
                    <w:top w:w="43" w:type="dxa"/>
                    <w:left w:w="43" w:type="dxa"/>
                    <w:bottom w:w="43" w:type="dxa"/>
                    <w:right w:w="43" w:type="dxa"/>
                  </w:tcMar>
                </w:tcPr>
                <w:p w14:paraId="3D0D1488" w14:textId="77777777" w:rsidR="00874A5B" w:rsidRPr="00FF0CCE" w:rsidRDefault="00A0421E">
                  <w:pPr>
                    <w:pBdr>
                      <w:top w:val="nil"/>
                      <w:left w:val="nil"/>
                      <w:bottom w:val="nil"/>
                      <w:right w:val="nil"/>
                      <w:between w:val="nil"/>
                    </w:pBdr>
                    <w:jc w:val="center"/>
                    <w:rPr>
                      <w:color w:val="000000"/>
                      <w:lang w:val="es-ES_tradnl"/>
                    </w:rPr>
                  </w:pPr>
                  <w:r w:rsidRPr="00FF0CCE">
                    <w:rPr>
                      <w:color w:val="000000"/>
                      <w:lang w:val="es-ES_tradnl"/>
                    </w:rPr>
                    <w:t>7</w:t>
                  </w:r>
                </w:p>
              </w:tc>
              <w:tc>
                <w:tcPr>
                  <w:tcW w:w="560" w:type="dxa"/>
                </w:tcPr>
                <w:p w14:paraId="39D97F3F" w14:textId="77777777" w:rsidR="00874A5B" w:rsidRPr="00FF0CCE" w:rsidRDefault="00874A5B">
                  <w:pPr>
                    <w:pBdr>
                      <w:top w:val="nil"/>
                      <w:left w:val="nil"/>
                      <w:bottom w:val="nil"/>
                      <w:right w:val="nil"/>
                      <w:between w:val="nil"/>
                    </w:pBdr>
                    <w:jc w:val="center"/>
                    <w:rPr>
                      <w:color w:val="000000"/>
                      <w:lang w:val="es-ES_tradnl"/>
                    </w:rPr>
                  </w:pPr>
                </w:p>
              </w:tc>
              <w:tc>
                <w:tcPr>
                  <w:tcW w:w="640" w:type="dxa"/>
                </w:tcPr>
                <w:p w14:paraId="67F3658E" w14:textId="77777777" w:rsidR="00874A5B" w:rsidRPr="00FF0CCE" w:rsidRDefault="00874A5B">
                  <w:pPr>
                    <w:pBdr>
                      <w:top w:val="nil"/>
                      <w:left w:val="nil"/>
                      <w:bottom w:val="nil"/>
                      <w:right w:val="nil"/>
                      <w:between w:val="nil"/>
                    </w:pBdr>
                    <w:jc w:val="center"/>
                    <w:rPr>
                      <w:color w:val="000000"/>
                      <w:lang w:val="es-ES_tradnl"/>
                    </w:rPr>
                  </w:pPr>
                </w:p>
              </w:tc>
            </w:tr>
            <w:tr w:rsidR="00146A5B" w:rsidRPr="00FF0CCE" w14:paraId="3117F30C" w14:textId="77777777" w:rsidTr="001E7597">
              <w:trPr>
                <w:trHeight w:val="20"/>
              </w:trPr>
              <w:tc>
                <w:tcPr>
                  <w:tcW w:w="2340" w:type="dxa"/>
                  <w:tcMar>
                    <w:top w:w="43" w:type="dxa"/>
                    <w:left w:w="43" w:type="dxa"/>
                    <w:bottom w:w="43" w:type="dxa"/>
                    <w:right w:w="43" w:type="dxa"/>
                  </w:tcMar>
                </w:tcPr>
                <w:p w14:paraId="37C2EFD5" w14:textId="77777777" w:rsidR="00874A5B" w:rsidRPr="00FF0CCE" w:rsidRDefault="00A0421E">
                  <w:pPr>
                    <w:pBdr>
                      <w:top w:val="nil"/>
                      <w:left w:val="nil"/>
                      <w:bottom w:val="nil"/>
                      <w:right w:val="nil"/>
                      <w:between w:val="nil"/>
                    </w:pBdr>
                    <w:tabs>
                      <w:tab w:val="center" w:pos="5040"/>
                    </w:tabs>
                    <w:rPr>
                      <w:color w:val="000000"/>
                      <w:lang w:val="es-ES_tradnl"/>
                    </w:rPr>
                  </w:pPr>
                  <w:r w:rsidRPr="00FF0CCE">
                    <w:rPr>
                      <w:color w:val="000000"/>
                      <w:lang w:val="es-ES_tradnl"/>
                    </w:rPr>
                    <w:t>Proceso de revisión del plano</w:t>
                  </w:r>
                </w:p>
              </w:tc>
              <w:tc>
                <w:tcPr>
                  <w:tcW w:w="6380" w:type="dxa"/>
                  <w:tcMar>
                    <w:top w:w="43" w:type="dxa"/>
                    <w:left w:w="43" w:type="dxa"/>
                    <w:bottom w:w="43" w:type="dxa"/>
                    <w:right w:w="43" w:type="dxa"/>
                  </w:tcMar>
                </w:tcPr>
                <w:p w14:paraId="4C778A22" w14:textId="77777777" w:rsidR="00874A5B" w:rsidRPr="00FF0CCE" w:rsidRDefault="00A0421E">
                  <w:pPr>
                    <w:pBdr>
                      <w:top w:val="nil"/>
                      <w:left w:val="nil"/>
                      <w:bottom w:val="nil"/>
                      <w:right w:val="nil"/>
                      <w:between w:val="nil"/>
                    </w:pBdr>
                    <w:tabs>
                      <w:tab w:val="center" w:pos="5040"/>
                    </w:tabs>
                    <w:rPr>
                      <w:color w:val="000000"/>
                      <w:lang w:val="es-ES_tradnl"/>
                    </w:rPr>
                  </w:pPr>
                  <w:r w:rsidRPr="00FF0CCE">
                    <w:rPr>
                      <w:color w:val="000000"/>
                      <w:lang w:val="es-ES_tradnl"/>
                    </w:rPr>
                    <w:t xml:space="preserve"> Gráfico de</w:t>
                  </w:r>
                  <w:r w:rsidRPr="00FF0CCE">
                    <w:rPr>
                      <w:lang w:val="es-ES_tradnl"/>
                    </w:rPr>
                    <w:t xml:space="preserve"> procesos</w:t>
                  </w:r>
                </w:p>
              </w:tc>
              <w:tc>
                <w:tcPr>
                  <w:tcW w:w="720" w:type="dxa"/>
                  <w:shd w:val="clear" w:color="auto" w:fill="auto"/>
                  <w:tcMar>
                    <w:top w:w="43" w:type="dxa"/>
                    <w:left w:w="43" w:type="dxa"/>
                    <w:bottom w:w="43" w:type="dxa"/>
                    <w:right w:w="43" w:type="dxa"/>
                  </w:tcMar>
                </w:tcPr>
                <w:p w14:paraId="20FB0655" w14:textId="77777777" w:rsidR="00874A5B" w:rsidRPr="00FF0CCE" w:rsidRDefault="00A0421E">
                  <w:pPr>
                    <w:pBdr>
                      <w:top w:val="nil"/>
                      <w:left w:val="nil"/>
                      <w:bottom w:val="nil"/>
                      <w:right w:val="nil"/>
                      <w:between w:val="nil"/>
                    </w:pBdr>
                    <w:jc w:val="center"/>
                    <w:rPr>
                      <w:color w:val="000000"/>
                      <w:lang w:val="es-ES_tradnl"/>
                    </w:rPr>
                  </w:pPr>
                  <w:r w:rsidRPr="00FF0CCE">
                    <w:rPr>
                      <w:color w:val="000000"/>
                      <w:lang w:val="es-ES_tradnl"/>
                    </w:rPr>
                    <w:t>9</w:t>
                  </w:r>
                </w:p>
              </w:tc>
              <w:tc>
                <w:tcPr>
                  <w:tcW w:w="560" w:type="dxa"/>
                </w:tcPr>
                <w:p w14:paraId="592EA566" w14:textId="77777777" w:rsidR="00874A5B" w:rsidRPr="00FF0CCE" w:rsidRDefault="00874A5B">
                  <w:pPr>
                    <w:pBdr>
                      <w:top w:val="nil"/>
                      <w:left w:val="nil"/>
                      <w:bottom w:val="nil"/>
                      <w:right w:val="nil"/>
                      <w:between w:val="nil"/>
                    </w:pBdr>
                    <w:jc w:val="center"/>
                    <w:rPr>
                      <w:color w:val="000000"/>
                      <w:lang w:val="es-ES_tradnl"/>
                    </w:rPr>
                  </w:pPr>
                </w:p>
              </w:tc>
              <w:tc>
                <w:tcPr>
                  <w:tcW w:w="640" w:type="dxa"/>
                </w:tcPr>
                <w:p w14:paraId="6D8C0E92" w14:textId="77777777" w:rsidR="00874A5B" w:rsidRPr="00FF0CCE" w:rsidRDefault="00874A5B">
                  <w:pPr>
                    <w:pBdr>
                      <w:top w:val="nil"/>
                      <w:left w:val="nil"/>
                      <w:bottom w:val="nil"/>
                      <w:right w:val="nil"/>
                      <w:between w:val="nil"/>
                    </w:pBdr>
                    <w:jc w:val="center"/>
                    <w:rPr>
                      <w:color w:val="000000"/>
                      <w:lang w:val="es-ES_tradnl"/>
                    </w:rPr>
                  </w:pPr>
                </w:p>
              </w:tc>
            </w:tr>
            <w:tr w:rsidR="00146A5B" w:rsidRPr="00FF0CCE" w14:paraId="2DB767F7" w14:textId="77777777" w:rsidTr="001E7597">
              <w:trPr>
                <w:trHeight w:val="20"/>
              </w:trPr>
              <w:tc>
                <w:tcPr>
                  <w:tcW w:w="2340" w:type="dxa"/>
                  <w:tcMar>
                    <w:top w:w="43" w:type="dxa"/>
                    <w:left w:w="43" w:type="dxa"/>
                    <w:bottom w:w="43" w:type="dxa"/>
                    <w:right w:w="43" w:type="dxa"/>
                  </w:tcMar>
                </w:tcPr>
                <w:p w14:paraId="7ED3DE82" w14:textId="77777777" w:rsidR="00874A5B" w:rsidRPr="00FF0CCE" w:rsidRDefault="00A0421E">
                  <w:pPr>
                    <w:pBdr>
                      <w:top w:val="nil"/>
                      <w:left w:val="nil"/>
                      <w:bottom w:val="nil"/>
                      <w:right w:val="nil"/>
                      <w:between w:val="nil"/>
                    </w:pBdr>
                    <w:tabs>
                      <w:tab w:val="center" w:pos="5040"/>
                    </w:tabs>
                    <w:rPr>
                      <w:color w:val="000000"/>
                      <w:lang w:val="es-ES_tradnl"/>
                    </w:rPr>
                  </w:pPr>
                  <w:r w:rsidRPr="00FF0CCE">
                    <w:rPr>
                      <w:color w:val="000000"/>
                      <w:lang w:val="es-ES_tradnl"/>
                    </w:rPr>
                    <w:t>Definiciones</w:t>
                  </w:r>
                </w:p>
              </w:tc>
              <w:tc>
                <w:tcPr>
                  <w:tcW w:w="6380" w:type="dxa"/>
                  <w:tcMar>
                    <w:top w:w="43" w:type="dxa"/>
                    <w:left w:w="43" w:type="dxa"/>
                    <w:bottom w:w="43" w:type="dxa"/>
                    <w:right w:w="43" w:type="dxa"/>
                  </w:tcMar>
                </w:tcPr>
                <w:p w14:paraId="210C288D" w14:textId="77777777" w:rsidR="00874A5B" w:rsidRPr="00FF0CCE" w:rsidRDefault="00A0421E">
                  <w:pPr>
                    <w:pBdr>
                      <w:top w:val="nil"/>
                      <w:left w:val="nil"/>
                      <w:bottom w:val="nil"/>
                      <w:right w:val="nil"/>
                      <w:between w:val="nil"/>
                    </w:pBdr>
                    <w:tabs>
                      <w:tab w:val="center" w:pos="5040"/>
                    </w:tabs>
                    <w:rPr>
                      <w:color w:val="000000"/>
                      <w:lang w:val="es-ES_tradnl"/>
                    </w:rPr>
                  </w:pPr>
                  <w:r w:rsidRPr="00FF0CCE">
                    <w:rPr>
                      <w:color w:val="000000"/>
                      <w:lang w:val="es-ES_tradnl"/>
                    </w:rPr>
                    <w:t xml:space="preserve">Definiciones (Las palabras definidas aparecen </w:t>
                  </w:r>
                  <w:r w:rsidRPr="00FF0CCE">
                    <w:rPr>
                      <w:i/>
                      <w:color w:val="000000"/>
                      <w:lang w:val="es-ES_tradnl"/>
                    </w:rPr>
                    <w:t>en cursiva</w:t>
                  </w:r>
                  <w:r w:rsidRPr="00FF0CCE">
                    <w:rPr>
                      <w:color w:val="000000"/>
                      <w:lang w:val="es-ES_tradnl"/>
                    </w:rPr>
                    <w:t xml:space="preserve"> en el texto)</w:t>
                  </w:r>
                </w:p>
              </w:tc>
              <w:tc>
                <w:tcPr>
                  <w:tcW w:w="720" w:type="dxa"/>
                  <w:shd w:val="clear" w:color="auto" w:fill="auto"/>
                  <w:tcMar>
                    <w:top w:w="43" w:type="dxa"/>
                    <w:left w:w="43" w:type="dxa"/>
                    <w:bottom w:w="43" w:type="dxa"/>
                    <w:right w:w="43" w:type="dxa"/>
                  </w:tcMar>
                </w:tcPr>
                <w:p w14:paraId="6A7C5E7F" w14:textId="77777777" w:rsidR="00874A5B" w:rsidRPr="00FF0CCE" w:rsidRDefault="00A0421E">
                  <w:pPr>
                    <w:pBdr>
                      <w:top w:val="nil"/>
                      <w:left w:val="nil"/>
                      <w:bottom w:val="nil"/>
                      <w:right w:val="nil"/>
                      <w:between w:val="nil"/>
                    </w:pBdr>
                    <w:jc w:val="center"/>
                    <w:rPr>
                      <w:color w:val="000000"/>
                      <w:lang w:val="es-ES_tradnl"/>
                    </w:rPr>
                  </w:pPr>
                  <w:r w:rsidRPr="00FF0CCE">
                    <w:rPr>
                      <w:color w:val="000000"/>
                      <w:lang w:val="es-ES_tradnl"/>
                    </w:rPr>
                    <w:t>10</w:t>
                  </w:r>
                </w:p>
              </w:tc>
              <w:tc>
                <w:tcPr>
                  <w:tcW w:w="560" w:type="dxa"/>
                </w:tcPr>
                <w:p w14:paraId="40420D98" w14:textId="77777777" w:rsidR="00874A5B" w:rsidRPr="00FF0CCE" w:rsidRDefault="00874A5B">
                  <w:pPr>
                    <w:pBdr>
                      <w:top w:val="nil"/>
                      <w:left w:val="nil"/>
                      <w:bottom w:val="nil"/>
                      <w:right w:val="nil"/>
                      <w:between w:val="nil"/>
                    </w:pBdr>
                    <w:jc w:val="center"/>
                    <w:rPr>
                      <w:color w:val="000000"/>
                      <w:lang w:val="es-ES_tradnl"/>
                    </w:rPr>
                  </w:pPr>
                </w:p>
              </w:tc>
              <w:tc>
                <w:tcPr>
                  <w:tcW w:w="640" w:type="dxa"/>
                </w:tcPr>
                <w:p w14:paraId="411069CB" w14:textId="77777777" w:rsidR="00874A5B" w:rsidRPr="00FF0CCE" w:rsidRDefault="00874A5B">
                  <w:pPr>
                    <w:pBdr>
                      <w:top w:val="nil"/>
                      <w:left w:val="nil"/>
                      <w:bottom w:val="nil"/>
                      <w:right w:val="nil"/>
                      <w:between w:val="nil"/>
                    </w:pBdr>
                    <w:jc w:val="center"/>
                    <w:rPr>
                      <w:color w:val="000000"/>
                      <w:lang w:val="es-ES_tradnl"/>
                    </w:rPr>
                  </w:pPr>
                </w:p>
              </w:tc>
            </w:tr>
            <w:tr w:rsidR="00146A5B" w:rsidRPr="00FF0CCE" w14:paraId="440C6BA3" w14:textId="77777777" w:rsidTr="001E7597">
              <w:trPr>
                <w:trHeight w:val="20"/>
              </w:trPr>
              <w:tc>
                <w:tcPr>
                  <w:tcW w:w="2340" w:type="dxa"/>
                  <w:tcMar>
                    <w:top w:w="43" w:type="dxa"/>
                    <w:left w:w="43" w:type="dxa"/>
                    <w:bottom w:w="43" w:type="dxa"/>
                    <w:right w:w="43" w:type="dxa"/>
                  </w:tcMar>
                </w:tcPr>
                <w:p w14:paraId="701C32B0" w14:textId="77777777" w:rsidR="00874A5B" w:rsidRPr="00FF0CCE" w:rsidRDefault="00A0421E">
                  <w:pPr>
                    <w:pBdr>
                      <w:top w:val="nil"/>
                      <w:left w:val="nil"/>
                      <w:bottom w:val="nil"/>
                      <w:right w:val="nil"/>
                      <w:between w:val="nil"/>
                    </w:pBdr>
                    <w:tabs>
                      <w:tab w:val="center" w:pos="5040"/>
                    </w:tabs>
                    <w:rPr>
                      <w:color w:val="000000"/>
                      <w:lang w:val="es-ES_tradnl"/>
                    </w:rPr>
                  </w:pPr>
                  <w:r w:rsidRPr="00FF0CCE">
                    <w:rPr>
                      <w:color w:val="000000"/>
                      <w:lang w:val="es-ES_tradnl"/>
                    </w:rPr>
                    <w:t>Parte 1</w:t>
                  </w:r>
                </w:p>
              </w:tc>
              <w:tc>
                <w:tcPr>
                  <w:tcW w:w="6380" w:type="dxa"/>
                  <w:tcMar>
                    <w:top w:w="43" w:type="dxa"/>
                    <w:left w:w="43" w:type="dxa"/>
                    <w:bottom w:w="43" w:type="dxa"/>
                    <w:right w:w="43" w:type="dxa"/>
                  </w:tcMar>
                </w:tcPr>
                <w:p w14:paraId="04D1807A" w14:textId="77777777" w:rsidR="00874A5B" w:rsidRPr="00FF0CCE" w:rsidRDefault="00A0421E">
                  <w:pPr>
                    <w:pBdr>
                      <w:top w:val="nil"/>
                      <w:left w:val="nil"/>
                      <w:bottom w:val="nil"/>
                      <w:right w:val="nil"/>
                      <w:between w:val="nil"/>
                    </w:pBdr>
                    <w:tabs>
                      <w:tab w:val="center" w:pos="5040"/>
                    </w:tabs>
                    <w:rPr>
                      <w:color w:val="000000"/>
                      <w:lang w:val="es-ES_tradnl"/>
                    </w:rPr>
                  </w:pPr>
                  <w:r w:rsidRPr="00FF0CCE">
                    <w:rPr>
                      <w:lang w:val="es-ES_tradnl"/>
                    </w:rPr>
                    <w:t xml:space="preserve">Menú, alimentos y procesos alimentarios </w:t>
                  </w:r>
                </w:p>
              </w:tc>
              <w:tc>
                <w:tcPr>
                  <w:tcW w:w="720" w:type="dxa"/>
                  <w:shd w:val="clear" w:color="auto" w:fill="auto"/>
                  <w:tcMar>
                    <w:top w:w="43" w:type="dxa"/>
                    <w:left w:w="43" w:type="dxa"/>
                    <w:bottom w:w="43" w:type="dxa"/>
                    <w:right w:w="43" w:type="dxa"/>
                  </w:tcMar>
                </w:tcPr>
                <w:p w14:paraId="743A8994" w14:textId="77777777" w:rsidR="00874A5B" w:rsidRPr="00FF0CCE" w:rsidRDefault="00A0421E">
                  <w:pPr>
                    <w:pBdr>
                      <w:top w:val="nil"/>
                      <w:left w:val="nil"/>
                      <w:bottom w:val="nil"/>
                      <w:right w:val="nil"/>
                      <w:between w:val="nil"/>
                    </w:pBdr>
                    <w:jc w:val="center"/>
                    <w:rPr>
                      <w:color w:val="000000"/>
                      <w:lang w:val="es-ES_tradnl"/>
                    </w:rPr>
                  </w:pPr>
                  <w:r w:rsidRPr="00FF0CCE">
                    <w:rPr>
                      <w:color w:val="000000"/>
                      <w:lang w:val="es-ES_tradnl"/>
                    </w:rPr>
                    <w:t>12</w:t>
                  </w:r>
                </w:p>
              </w:tc>
              <w:tc>
                <w:tcPr>
                  <w:tcW w:w="560" w:type="dxa"/>
                </w:tcPr>
                <w:p w14:paraId="04BCFAFD" w14:textId="77777777" w:rsidR="00874A5B" w:rsidRPr="00FF0CCE" w:rsidRDefault="00874A5B">
                  <w:pPr>
                    <w:pBdr>
                      <w:top w:val="nil"/>
                      <w:left w:val="nil"/>
                      <w:bottom w:val="nil"/>
                      <w:right w:val="nil"/>
                      <w:between w:val="nil"/>
                    </w:pBdr>
                    <w:jc w:val="center"/>
                    <w:rPr>
                      <w:color w:val="000000"/>
                      <w:lang w:val="es-ES_tradnl"/>
                    </w:rPr>
                  </w:pPr>
                </w:p>
              </w:tc>
              <w:tc>
                <w:tcPr>
                  <w:tcW w:w="640" w:type="dxa"/>
                </w:tcPr>
                <w:p w14:paraId="60F57813" w14:textId="77777777" w:rsidR="00874A5B" w:rsidRPr="00FF0CCE" w:rsidRDefault="00874A5B">
                  <w:pPr>
                    <w:pBdr>
                      <w:top w:val="nil"/>
                      <w:left w:val="nil"/>
                      <w:bottom w:val="nil"/>
                      <w:right w:val="nil"/>
                      <w:between w:val="nil"/>
                    </w:pBdr>
                    <w:jc w:val="center"/>
                    <w:rPr>
                      <w:color w:val="000000"/>
                      <w:lang w:val="es-ES_tradnl"/>
                    </w:rPr>
                  </w:pPr>
                </w:p>
              </w:tc>
            </w:tr>
            <w:tr w:rsidR="00146A5B" w:rsidRPr="00FF0CCE" w14:paraId="0955825F" w14:textId="77777777" w:rsidTr="001E7597">
              <w:trPr>
                <w:trHeight w:val="20"/>
              </w:trPr>
              <w:tc>
                <w:tcPr>
                  <w:tcW w:w="2340" w:type="dxa"/>
                  <w:tcMar>
                    <w:top w:w="43" w:type="dxa"/>
                    <w:left w:w="43" w:type="dxa"/>
                    <w:bottom w:w="43" w:type="dxa"/>
                    <w:right w:w="43" w:type="dxa"/>
                  </w:tcMar>
                </w:tcPr>
                <w:p w14:paraId="2B8A13EC" w14:textId="77777777" w:rsidR="00874A5B" w:rsidRPr="00FF0CCE" w:rsidRDefault="00A0421E">
                  <w:pPr>
                    <w:pBdr>
                      <w:top w:val="nil"/>
                      <w:left w:val="nil"/>
                      <w:bottom w:val="nil"/>
                      <w:right w:val="nil"/>
                      <w:between w:val="nil"/>
                    </w:pBdr>
                    <w:tabs>
                      <w:tab w:val="center" w:pos="5040"/>
                    </w:tabs>
                    <w:rPr>
                      <w:color w:val="000000"/>
                      <w:lang w:val="es-ES_tradnl"/>
                    </w:rPr>
                  </w:pPr>
                  <w:r w:rsidRPr="00FF0CCE">
                    <w:rPr>
                      <w:color w:val="000000"/>
                      <w:lang w:val="es-ES_tradnl"/>
                    </w:rPr>
                    <w:t>Parte 2</w:t>
                  </w:r>
                </w:p>
              </w:tc>
              <w:tc>
                <w:tcPr>
                  <w:tcW w:w="6380" w:type="dxa"/>
                  <w:tcMar>
                    <w:top w:w="43" w:type="dxa"/>
                    <w:left w:w="43" w:type="dxa"/>
                    <w:bottom w:w="43" w:type="dxa"/>
                    <w:right w:w="43" w:type="dxa"/>
                  </w:tcMar>
                </w:tcPr>
                <w:p w14:paraId="6B2B180D" w14:textId="77777777" w:rsidR="00874A5B" w:rsidRPr="00FF0CCE" w:rsidRDefault="00A0421E">
                  <w:pPr>
                    <w:pBdr>
                      <w:top w:val="nil"/>
                      <w:left w:val="nil"/>
                      <w:bottom w:val="nil"/>
                      <w:right w:val="nil"/>
                      <w:between w:val="nil"/>
                    </w:pBdr>
                    <w:tabs>
                      <w:tab w:val="center" w:pos="5040"/>
                    </w:tabs>
                    <w:rPr>
                      <w:color w:val="000000"/>
                      <w:lang w:val="es-ES_tradnl"/>
                    </w:rPr>
                  </w:pPr>
                  <w:r w:rsidRPr="00FF0CCE">
                    <w:rPr>
                      <w:lang w:val="es-ES_tradnl"/>
                    </w:rPr>
                    <w:t xml:space="preserve">Salud e higiene de los empleados  </w:t>
                  </w:r>
                </w:p>
              </w:tc>
              <w:tc>
                <w:tcPr>
                  <w:tcW w:w="720" w:type="dxa"/>
                  <w:shd w:val="clear" w:color="auto" w:fill="auto"/>
                  <w:tcMar>
                    <w:top w:w="43" w:type="dxa"/>
                    <w:left w:w="43" w:type="dxa"/>
                    <w:bottom w:w="43" w:type="dxa"/>
                    <w:right w:w="43" w:type="dxa"/>
                  </w:tcMar>
                </w:tcPr>
                <w:p w14:paraId="6F46AA53" w14:textId="77777777" w:rsidR="00874A5B" w:rsidRPr="00FF0CCE" w:rsidRDefault="00A0421E">
                  <w:pPr>
                    <w:pBdr>
                      <w:top w:val="nil"/>
                      <w:left w:val="nil"/>
                      <w:bottom w:val="nil"/>
                      <w:right w:val="nil"/>
                      <w:between w:val="nil"/>
                    </w:pBdr>
                    <w:jc w:val="center"/>
                    <w:rPr>
                      <w:color w:val="000000"/>
                      <w:lang w:val="es-ES_tradnl"/>
                    </w:rPr>
                  </w:pPr>
                  <w:r w:rsidRPr="00FF0CCE">
                    <w:rPr>
                      <w:color w:val="000000"/>
                      <w:lang w:val="es-ES_tradnl"/>
                    </w:rPr>
                    <w:t>16</w:t>
                  </w:r>
                </w:p>
              </w:tc>
              <w:tc>
                <w:tcPr>
                  <w:tcW w:w="560" w:type="dxa"/>
                </w:tcPr>
                <w:p w14:paraId="050118E2" w14:textId="77777777" w:rsidR="00874A5B" w:rsidRPr="00FF0CCE" w:rsidRDefault="00874A5B">
                  <w:pPr>
                    <w:pBdr>
                      <w:top w:val="nil"/>
                      <w:left w:val="nil"/>
                      <w:bottom w:val="nil"/>
                      <w:right w:val="nil"/>
                      <w:between w:val="nil"/>
                    </w:pBdr>
                    <w:jc w:val="center"/>
                    <w:rPr>
                      <w:color w:val="000000"/>
                      <w:lang w:val="es-ES_tradnl"/>
                    </w:rPr>
                  </w:pPr>
                </w:p>
              </w:tc>
              <w:tc>
                <w:tcPr>
                  <w:tcW w:w="640" w:type="dxa"/>
                </w:tcPr>
                <w:p w14:paraId="16244AC7" w14:textId="77777777" w:rsidR="00874A5B" w:rsidRPr="00FF0CCE" w:rsidRDefault="00874A5B">
                  <w:pPr>
                    <w:pBdr>
                      <w:top w:val="nil"/>
                      <w:left w:val="nil"/>
                      <w:bottom w:val="nil"/>
                      <w:right w:val="nil"/>
                      <w:between w:val="nil"/>
                    </w:pBdr>
                    <w:jc w:val="center"/>
                    <w:rPr>
                      <w:color w:val="000000"/>
                      <w:lang w:val="es-ES_tradnl"/>
                    </w:rPr>
                  </w:pPr>
                </w:p>
              </w:tc>
            </w:tr>
            <w:tr w:rsidR="00146A5B" w:rsidRPr="00FF0CCE" w14:paraId="0C99B152" w14:textId="77777777" w:rsidTr="001E7597">
              <w:trPr>
                <w:trHeight w:val="20"/>
              </w:trPr>
              <w:tc>
                <w:tcPr>
                  <w:tcW w:w="2340" w:type="dxa"/>
                  <w:tcMar>
                    <w:top w:w="43" w:type="dxa"/>
                    <w:left w:w="43" w:type="dxa"/>
                    <w:bottom w:w="43" w:type="dxa"/>
                    <w:right w:w="43" w:type="dxa"/>
                  </w:tcMar>
                </w:tcPr>
                <w:p w14:paraId="30773454" w14:textId="77777777" w:rsidR="00874A5B" w:rsidRPr="00FF0CCE" w:rsidRDefault="00A0421E">
                  <w:pPr>
                    <w:pBdr>
                      <w:top w:val="nil"/>
                      <w:left w:val="nil"/>
                      <w:bottom w:val="nil"/>
                      <w:right w:val="nil"/>
                      <w:between w:val="nil"/>
                    </w:pBdr>
                    <w:tabs>
                      <w:tab w:val="center" w:pos="5040"/>
                    </w:tabs>
                    <w:rPr>
                      <w:color w:val="000000"/>
                      <w:lang w:val="es-ES_tradnl"/>
                    </w:rPr>
                  </w:pPr>
                  <w:r w:rsidRPr="00FF0CCE">
                    <w:rPr>
                      <w:color w:val="000000"/>
                      <w:lang w:val="es-ES_tradnl"/>
                    </w:rPr>
                    <w:t>Parte 3</w:t>
                  </w:r>
                </w:p>
              </w:tc>
              <w:tc>
                <w:tcPr>
                  <w:tcW w:w="6380" w:type="dxa"/>
                  <w:tcMar>
                    <w:top w:w="43" w:type="dxa"/>
                    <w:left w:w="43" w:type="dxa"/>
                    <w:bottom w:w="43" w:type="dxa"/>
                    <w:right w:w="43" w:type="dxa"/>
                  </w:tcMar>
                </w:tcPr>
                <w:p w14:paraId="681F4EBC" w14:textId="77777777" w:rsidR="00874A5B" w:rsidRPr="00FF0CCE" w:rsidRDefault="00A0421E">
                  <w:pPr>
                    <w:pBdr>
                      <w:top w:val="nil"/>
                      <w:left w:val="nil"/>
                      <w:bottom w:val="nil"/>
                      <w:right w:val="nil"/>
                      <w:between w:val="nil"/>
                    </w:pBdr>
                    <w:tabs>
                      <w:tab w:val="center" w:pos="5040"/>
                    </w:tabs>
                    <w:rPr>
                      <w:color w:val="000000"/>
                      <w:lang w:val="es-ES_tradnl"/>
                    </w:rPr>
                  </w:pPr>
                  <w:r w:rsidRPr="00FF0CCE">
                    <w:rPr>
                      <w:lang w:val="es-ES_tradnl"/>
                    </w:rPr>
                    <w:t>Superficies en contacto con alimentos</w:t>
                  </w:r>
                </w:p>
              </w:tc>
              <w:tc>
                <w:tcPr>
                  <w:tcW w:w="720" w:type="dxa"/>
                  <w:shd w:val="clear" w:color="auto" w:fill="auto"/>
                  <w:tcMar>
                    <w:top w:w="43" w:type="dxa"/>
                    <w:left w:w="43" w:type="dxa"/>
                    <w:bottom w:w="43" w:type="dxa"/>
                    <w:right w:w="43" w:type="dxa"/>
                  </w:tcMar>
                </w:tcPr>
                <w:p w14:paraId="141C626F" w14:textId="77777777" w:rsidR="00874A5B" w:rsidRPr="00FF0CCE" w:rsidRDefault="00A0421E">
                  <w:pPr>
                    <w:pBdr>
                      <w:top w:val="nil"/>
                      <w:left w:val="nil"/>
                      <w:bottom w:val="nil"/>
                      <w:right w:val="nil"/>
                      <w:between w:val="nil"/>
                    </w:pBdr>
                    <w:jc w:val="center"/>
                    <w:rPr>
                      <w:color w:val="000000"/>
                      <w:lang w:val="es-ES_tradnl"/>
                    </w:rPr>
                  </w:pPr>
                  <w:r w:rsidRPr="00FF0CCE">
                    <w:rPr>
                      <w:color w:val="000000"/>
                      <w:lang w:val="es-ES_tradnl"/>
                    </w:rPr>
                    <w:t>19</w:t>
                  </w:r>
                </w:p>
              </w:tc>
              <w:tc>
                <w:tcPr>
                  <w:tcW w:w="560" w:type="dxa"/>
                </w:tcPr>
                <w:p w14:paraId="1FF8F187" w14:textId="77777777" w:rsidR="00874A5B" w:rsidRPr="00FF0CCE" w:rsidRDefault="00874A5B">
                  <w:pPr>
                    <w:pBdr>
                      <w:top w:val="nil"/>
                      <w:left w:val="nil"/>
                      <w:bottom w:val="nil"/>
                      <w:right w:val="nil"/>
                      <w:between w:val="nil"/>
                    </w:pBdr>
                    <w:jc w:val="center"/>
                    <w:rPr>
                      <w:color w:val="000000"/>
                      <w:lang w:val="es-ES_tradnl"/>
                    </w:rPr>
                  </w:pPr>
                </w:p>
              </w:tc>
              <w:tc>
                <w:tcPr>
                  <w:tcW w:w="640" w:type="dxa"/>
                </w:tcPr>
                <w:p w14:paraId="2C567A2C" w14:textId="77777777" w:rsidR="00874A5B" w:rsidRPr="00FF0CCE" w:rsidRDefault="00874A5B">
                  <w:pPr>
                    <w:pBdr>
                      <w:top w:val="nil"/>
                      <w:left w:val="nil"/>
                      <w:bottom w:val="nil"/>
                      <w:right w:val="nil"/>
                      <w:between w:val="nil"/>
                    </w:pBdr>
                    <w:jc w:val="center"/>
                    <w:rPr>
                      <w:color w:val="000000"/>
                      <w:lang w:val="es-ES_tradnl"/>
                    </w:rPr>
                  </w:pPr>
                </w:p>
              </w:tc>
            </w:tr>
            <w:tr w:rsidR="00146A5B" w:rsidRPr="00FF0CCE" w14:paraId="7C24D21A" w14:textId="77777777" w:rsidTr="001E7597">
              <w:trPr>
                <w:trHeight w:val="20"/>
              </w:trPr>
              <w:tc>
                <w:tcPr>
                  <w:tcW w:w="2340" w:type="dxa"/>
                  <w:tcMar>
                    <w:top w:w="43" w:type="dxa"/>
                    <w:left w:w="43" w:type="dxa"/>
                    <w:bottom w:w="43" w:type="dxa"/>
                    <w:right w:w="43" w:type="dxa"/>
                  </w:tcMar>
                </w:tcPr>
                <w:p w14:paraId="7F344744" w14:textId="77777777" w:rsidR="00874A5B" w:rsidRPr="00FF0CCE" w:rsidRDefault="00A0421E">
                  <w:pPr>
                    <w:pBdr>
                      <w:top w:val="nil"/>
                      <w:left w:val="nil"/>
                      <w:bottom w:val="nil"/>
                      <w:right w:val="nil"/>
                      <w:between w:val="nil"/>
                    </w:pBdr>
                    <w:tabs>
                      <w:tab w:val="center" w:pos="5040"/>
                    </w:tabs>
                    <w:rPr>
                      <w:color w:val="000000"/>
                      <w:lang w:val="es-ES_tradnl"/>
                    </w:rPr>
                  </w:pPr>
                  <w:r w:rsidRPr="00FF0CCE">
                    <w:rPr>
                      <w:color w:val="000000"/>
                      <w:lang w:val="es-ES_tradnl"/>
                    </w:rPr>
                    <w:t>Parte 4</w:t>
                  </w:r>
                </w:p>
              </w:tc>
              <w:tc>
                <w:tcPr>
                  <w:tcW w:w="6380" w:type="dxa"/>
                  <w:tcMar>
                    <w:top w:w="43" w:type="dxa"/>
                    <w:left w:w="43" w:type="dxa"/>
                    <w:bottom w:w="43" w:type="dxa"/>
                    <w:right w:w="43" w:type="dxa"/>
                  </w:tcMar>
                </w:tcPr>
                <w:p w14:paraId="139EE98D" w14:textId="77777777" w:rsidR="00874A5B" w:rsidRPr="00FF0CCE" w:rsidRDefault="00A0421E">
                  <w:pPr>
                    <w:pBdr>
                      <w:top w:val="nil"/>
                      <w:left w:val="nil"/>
                      <w:bottom w:val="nil"/>
                      <w:right w:val="nil"/>
                      <w:between w:val="nil"/>
                    </w:pBdr>
                    <w:tabs>
                      <w:tab w:val="center" w:pos="5040"/>
                    </w:tabs>
                    <w:rPr>
                      <w:color w:val="000000"/>
                      <w:lang w:val="es-ES_tradnl"/>
                    </w:rPr>
                  </w:pPr>
                  <w:r w:rsidRPr="00FF0CCE">
                    <w:rPr>
                      <w:lang w:val="es-ES_tradnl"/>
                    </w:rPr>
                    <w:t>Suministro de agua</w:t>
                  </w:r>
                </w:p>
              </w:tc>
              <w:tc>
                <w:tcPr>
                  <w:tcW w:w="720" w:type="dxa"/>
                  <w:shd w:val="clear" w:color="auto" w:fill="auto"/>
                  <w:tcMar>
                    <w:top w:w="43" w:type="dxa"/>
                    <w:left w:w="43" w:type="dxa"/>
                    <w:bottom w:w="43" w:type="dxa"/>
                    <w:right w:w="43" w:type="dxa"/>
                  </w:tcMar>
                </w:tcPr>
                <w:p w14:paraId="527284C9" w14:textId="77777777" w:rsidR="00874A5B" w:rsidRPr="00FF0CCE" w:rsidRDefault="00A0421E">
                  <w:pPr>
                    <w:pBdr>
                      <w:top w:val="nil"/>
                      <w:left w:val="nil"/>
                      <w:bottom w:val="nil"/>
                      <w:right w:val="nil"/>
                      <w:between w:val="nil"/>
                    </w:pBdr>
                    <w:jc w:val="center"/>
                    <w:rPr>
                      <w:color w:val="000000"/>
                      <w:lang w:val="es-ES_tradnl"/>
                    </w:rPr>
                  </w:pPr>
                  <w:r w:rsidRPr="00FF0CCE">
                    <w:rPr>
                      <w:color w:val="000000"/>
                      <w:lang w:val="es-ES_tradnl"/>
                    </w:rPr>
                    <w:t>23</w:t>
                  </w:r>
                </w:p>
              </w:tc>
              <w:tc>
                <w:tcPr>
                  <w:tcW w:w="560" w:type="dxa"/>
                </w:tcPr>
                <w:p w14:paraId="0E5D0690" w14:textId="77777777" w:rsidR="00874A5B" w:rsidRPr="00FF0CCE" w:rsidRDefault="00874A5B">
                  <w:pPr>
                    <w:pBdr>
                      <w:top w:val="nil"/>
                      <w:left w:val="nil"/>
                      <w:bottom w:val="nil"/>
                      <w:right w:val="nil"/>
                      <w:between w:val="nil"/>
                    </w:pBdr>
                    <w:jc w:val="center"/>
                    <w:rPr>
                      <w:color w:val="000000"/>
                      <w:lang w:val="es-ES_tradnl"/>
                    </w:rPr>
                  </w:pPr>
                </w:p>
              </w:tc>
              <w:tc>
                <w:tcPr>
                  <w:tcW w:w="640" w:type="dxa"/>
                </w:tcPr>
                <w:p w14:paraId="21D1793D" w14:textId="77777777" w:rsidR="00874A5B" w:rsidRPr="00FF0CCE" w:rsidRDefault="00874A5B">
                  <w:pPr>
                    <w:pBdr>
                      <w:top w:val="nil"/>
                      <w:left w:val="nil"/>
                      <w:bottom w:val="nil"/>
                      <w:right w:val="nil"/>
                      <w:between w:val="nil"/>
                    </w:pBdr>
                    <w:jc w:val="center"/>
                    <w:rPr>
                      <w:color w:val="000000"/>
                      <w:lang w:val="es-ES_tradnl"/>
                    </w:rPr>
                  </w:pPr>
                </w:p>
              </w:tc>
            </w:tr>
            <w:tr w:rsidR="00146A5B" w:rsidRPr="00FF0CCE" w14:paraId="05EA16D0" w14:textId="77777777" w:rsidTr="001E7597">
              <w:trPr>
                <w:trHeight w:val="20"/>
              </w:trPr>
              <w:tc>
                <w:tcPr>
                  <w:tcW w:w="2340" w:type="dxa"/>
                  <w:tcMar>
                    <w:top w:w="43" w:type="dxa"/>
                    <w:left w:w="43" w:type="dxa"/>
                    <w:bottom w:w="43" w:type="dxa"/>
                    <w:right w:w="43" w:type="dxa"/>
                  </w:tcMar>
                </w:tcPr>
                <w:p w14:paraId="2B9D3173" w14:textId="77777777" w:rsidR="00874A5B" w:rsidRPr="00FF0CCE" w:rsidRDefault="00A0421E">
                  <w:pPr>
                    <w:pBdr>
                      <w:top w:val="nil"/>
                      <w:left w:val="nil"/>
                      <w:bottom w:val="nil"/>
                      <w:right w:val="nil"/>
                      <w:between w:val="nil"/>
                    </w:pBdr>
                    <w:tabs>
                      <w:tab w:val="center" w:pos="5040"/>
                    </w:tabs>
                    <w:rPr>
                      <w:color w:val="000000"/>
                      <w:lang w:val="es-ES_tradnl"/>
                    </w:rPr>
                  </w:pPr>
                  <w:r w:rsidRPr="00FF0CCE">
                    <w:rPr>
                      <w:color w:val="000000"/>
                      <w:lang w:val="es-ES_tradnl"/>
                    </w:rPr>
                    <w:t>Parte 5</w:t>
                  </w:r>
                </w:p>
              </w:tc>
              <w:tc>
                <w:tcPr>
                  <w:tcW w:w="6380" w:type="dxa"/>
                  <w:tcMar>
                    <w:top w:w="43" w:type="dxa"/>
                    <w:left w:w="43" w:type="dxa"/>
                    <w:bottom w:w="43" w:type="dxa"/>
                    <w:right w:w="43" w:type="dxa"/>
                  </w:tcMar>
                </w:tcPr>
                <w:p w14:paraId="487EC1F3" w14:textId="77777777" w:rsidR="00874A5B" w:rsidRPr="00FF0CCE" w:rsidRDefault="00A0421E">
                  <w:pPr>
                    <w:pBdr>
                      <w:top w:val="nil"/>
                      <w:left w:val="nil"/>
                      <w:bottom w:val="nil"/>
                      <w:right w:val="nil"/>
                      <w:between w:val="nil"/>
                    </w:pBdr>
                    <w:tabs>
                      <w:tab w:val="center" w:pos="5040"/>
                    </w:tabs>
                    <w:rPr>
                      <w:color w:val="000000"/>
                      <w:lang w:val="es-ES_tradnl"/>
                    </w:rPr>
                  </w:pPr>
                  <w:r w:rsidRPr="00FF0CCE">
                    <w:rPr>
                      <w:lang w:val="es-ES_tradnl"/>
                    </w:rPr>
                    <w:t>Eliminación de aguas residuales</w:t>
                  </w:r>
                </w:p>
              </w:tc>
              <w:tc>
                <w:tcPr>
                  <w:tcW w:w="720" w:type="dxa"/>
                  <w:shd w:val="clear" w:color="auto" w:fill="auto"/>
                  <w:tcMar>
                    <w:top w:w="43" w:type="dxa"/>
                    <w:left w:w="43" w:type="dxa"/>
                    <w:bottom w:w="43" w:type="dxa"/>
                    <w:right w:w="43" w:type="dxa"/>
                  </w:tcMar>
                </w:tcPr>
                <w:p w14:paraId="41E35175" w14:textId="77777777" w:rsidR="00874A5B" w:rsidRPr="00FF0CCE" w:rsidRDefault="00A0421E">
                  <w:pPr>
                    <w:pBdr>
                      <w:top w:val="nil"/>
                      <w:left w:val="nil"/>
                      <w:bottom w:val="nil"/>
                      <w:right w:val="nil"/>
                      <w:between w:val="nil"/>
                    </w:pBdr>
                    <w:jc w:val="center"/>
                    <w:rPr>
                      <w:color w:val="000000"/>
                      <w:lang w:val="es-ES_tradnl"/>
                    </w:rPr>
                  </w:pPr>
                  <w:r w:rsidRPr="00FF0CCE">
                    <w:rPr>
                      <w:color w:val="000000"/>
                      <w:lang w:val="es-ES_tradnl"/>
                    </w:rPr>
                    <w:t>29</w:t>
                  </w:r>
                </w:p>
              </w:tc>
              <w:tc>
                <w:tcPr>
                  <w:tcW w:w="560" w:type="dxa"/>
                </w:tcPr>
                <w:p w14:paraId="48B8C899" w14:textId="77777777" w:rsidR="00874A5B" w:rsidRPr="00FF0CCE" w:rsidRDefault="00874A5B">
                  <w:pPr>
                    <w:pBdr>
                      <w:top w:val="nil"/>
                      <w:left w:val="nil"/>
                      <w:bottom w:val="nil"/>
                      <w:right w:val="nil"/>
                      <w:between w:val="nil"/>
                    </w:pBdr>
                    <w:jc w:val="center"/>
                    <w:rPr>
                      <w:color w:val="000000"/>
                      <w:lang w:val="es-ES_tradnl"/>
                    </w:rPr>
                  </w:pPr>
                </w:p>
              </w:tc>
              <w:tc>
                <w:tcPr>
                  <w:tcW w:w="640" w:type="dxa"/>
                </w:tcPr>
                <w:p w14:paraId="73F48047" w14:textId="77777777" w:rsidR="00874A5B" w:rsidRPr="00FF0CCE" w:rsidRDefault="00874A5B">
                  <w:pPr>
                    <w:pBdr>
                      <w:top w:val="nil"/>
                      <w:left w:val="nil"/>
                      <w:bottom w:val="nil"/>
                      <w:right w:val="nil"/>
                      <w:between w:val="nil"/>
                    </w:pBdr>
                    <w:jc w:val="center"/>
                    <w:rPr>
                      <w:color w:val="000000"/>
                      <w:lang w:val="es-ES_tradnl"/>
                    </w:rPr>
                  </w:pPr>
                </w:p>
              </w:tc>
            </w:tr>
            <w:tr w:rsidR="00146A5B" w:rsidRPr="00FF0CCE" w14:paraId="76A22D23" w14:textId="77777777" w:rsidTr="001E7597">
              <w:trPr>
                <w:trHeight w:val="20"/>
              </w:trPr>
              <w:tc>
                <w:tcPr>
                  <w:tcW w:w="2340" w:type="dxa"/>
                  <w:tcMar>
                    <w:top w:w="43" w:type="dxa"/>
                    <w:left w:w="43" w:type="dxa"/>
                    <w:bottom w:w="43" w:type="dxa"/>
                    <w:right w:w="43" w:type="dxa"/>
                  </w:tcMar>
                </w:tcPr>
                <w:p w14:paraId="0079D626" w14:textId="77777777" w:rsidR="00874A5B" w:rsidRPr="00FF0CCE" w:rsidRDefault="00A0421E">
                  <w:pPr>
                    <w:pBdr>
                      <w:top w:val="nil"/>
                      <w:left w:val="nil"/>
                      <w:bottom w:val="nil"/>
                      <w:right w:val="nil"/>
                      <w:between w:val="nil"/>
                    </w:pBdr>
                    <w:tabs>
                      <w:tab w:val="center" w:pos="5040"/>
                    </w:tabs>
                    <w:rPr>
                      <w:color w:val="000000"/>
                      <w:lang w:val="es-ES_tradnl"/>
                    </w:rPr>
                  </w:pPr>
                  <w:r w:rsidRPr="00FF0CCE">
                    <w:rPr>
                      <w:color w:val="000000"/>
                      <w:lang w:val="es-ES_tradnl"/>
                    </w:rPr>
                    <w:t>Parte 6</w:t>
                  </w:r>
                </w:p>
              </w:tc>
              <w:tc>
                <w:tcPr>
                  <w:tcW w:w="6380" w:type="dxa"/>
                  <w:tcMar>
                    <w:top w:w="43" w:type="dxa"/>
                    <w:left w:w="43" w:type="dxa"/>
                    <w:bottom w:w="43" w:type="dxa"/>
                    <w:right w:w="43" w:type="dxa"/>
                  </w:tcMar>
                </w:tcPr>
                <w:p w14:paraId="5D192634" w14:textId="77777777" w:rsidR="00874A5B" w:rsidRPr="00FF0CCE" w:rsidRDefault="00A0421E">
                  <w:pPr>
                    <w:pBdr>
                      <w:top w:val="nil"/>
                      <w:left w:val="nil"/>
                      <w:bottom w:val="nil"/>
                      <w:right w:val="nil"/>
                      <w:between w:val="nil"/>
                    </w:pBdr>
                    <w:tabs>
                      <w:tab w:val="center" w:pos="5040"/>
                    </w:tabs>
                    <w:rPr>
                      <w:color w:val="000000"/>
                      <w:lang w:val="es-ES_tradnl"/>
                    </w:rPr>
                  </w:pPr>
                  <w:r w:rsidRPr="00FF0CCE">
                    <w:rPr>
                      <w:lang w:val="es-ES_tradnl"/>
                    </w:rPr>
                    <w:t>Riesgos medioambientales</w:t>
                  </w:r>
                </w:p>
              </w:tc>
              <w:tc>
                <w:tcPr>
                  <w:tcW w:w="720" w:type="dxa"/>
                  <w:shd w:val="clear" w:color="auto" w:fill="auto"/>
                  <w:tcMar>
                    <w:top w:w="43" w:type="dxa"/>
                    <w:left w:w="43" w:type="dxa"/>
                    <w:bottom w:w="43" w:type="dxa"/>
                    <w:right w:w="43" w:type="dxa"/>
                  </w:tcMar>
                </w:tcPr>
                <w:p w14:paraId="28DB6DCA" w14:textId="77777777" w:rsidR="00874A5B" w:rsidRPr="00FF0CCE" w:rsidRDefault="00A0421E">
                  <w:pPr>
                    <w:pBdr>
                      <w:top w:val="nil"/>
                      <w:left w:val="nil"/>
                      <w:bottom w:val="nil"/>
                      <w:right w:val="nil"/>
                      <w:between w:val="nil"/>
                    </w:pBdr>
                    <w:jc w:val="center"/>
                    <w:rPr>
                      <w:color w:val="000000"/>
                      <w:lang w:val="es-ES_tradnl"/>
                    </w:rPr>
                  </w:pPr>
                  <w:r w:rsidRPr="00FF0CCE">
                    <w:rPr>
                      <w:color w:val="000000"/>
                      <w:lang w:val="es-ES_tradnl"/>
                    </w:rPr>
                    <w:t>31</w:t>
                  </w:r>
                </w:p>
              </w:tc>
              <w:tc>
                <w:tcPr>
                  <w:tcW w:w="560" w:type="dxa"/>
                </w:tcPr>
                <w:p w14:paraId="050F959C" w14:textId="77777777" w:rsidR="00874A5B" w:rsidRPr="00FF0CCE" w:rsidRDefault="00874A5B">
                  <w:pPr>
                    <w:pBdr>
                      <w:top w:val="nil"/>
                      <w:left w:val="nil"/>
                      <w:bottom w:val="nil"/>
                      <w:right w:val="nil"/>
                      <w:between w:val="nil"/>
                    </w:pBdr>
                    <w:jc w:val="center"/>
                    <w:rPr>
                      <w:color w:val="000000"/>
                      <w:lang w:val="es-ES_tradnl"/>
                    </w:rPr>
                  </w:pPr>
                </w:p>
              </w:tc>
              <w:tc>
                <w:tcPr>
                  <w:tcW w:w="640" w:type="dxa"/>
                </w:tcPr>
                <w:p w14:paraId="41EB3021" w14:textId="77777777" w:rsidR="00874A5B" w:rsidRPr="00FF0CCE" w:rsidRDefault="00874A5B">
                  <w:pPr>
                    <w:pBdr>
                      <w:top w:val="nil"/>
                      <w:left w:val="nil"/>
                      <w:bottom w:val="nil"/>
                      <w:right w:val="nil"/>
                      <w:between w:val="nil"/>
                    </w:pBdr>
                    <w:jc w:val="center"/>
                    <w:rPr>
                      <w:color w:val="000000"/>
                      <w:lang w:val="es-ES_tradnl"/>
                    </w:rPr>
                  </w:pPr>
                </w:p>
              </w:tc>
            </w:tr>
            <w:tr w:rsidR="00146A5B" w:rsidRPr="00FF0CCE" w14:paraId="68C9B069" w14:textId="77777777" w:rsidTr="001E7597">
              <w:trPr>
                <w:trHeight w:val="20"/>
              </w:trPr>
              <w:tc>
                <w:tcPr>
                  <w:tcW w:w="2340" w:type="dxa"/>
                  <w:tcMar>
                    <w:top w:w="43" w:type="dxa"/>
                    <w:left w:w="43" w:type="dxa"/>
                    <w:bottom w:w="43" w:type="dxa"/>
                    <w:right w:w="43" w:type="dxa"/>
                  </w:tcMar>
                </w:tcPr>
                <w:p w14:paraId="46AA9F09" w14:textId="77777777" w:rsidR="00874A5B" w:rsidRPr="00FF0CCE" w:rsidRDefault="00A0421E">
                  <w:pPr>
                    <w:pBdr>
                      <w:top w:val="nil"/>
                      <w:left w:val="nil"/>
                      <w:bottom w:val="nil"/>
                      <w:right w:val="nil"/>
                      <w:between w:val="nil"/>
                    </w:pBdr>
                    <w:tabs>
                      <w:tab w:val="center" w:pos="5040"/>
                    </w:tabs>
                    <w:rPr>
                      <w:color w:val="000000"/>
                      <w:lang w:val="es-ES_tradnl"/>
                    </w:rPr>
                  </w:pPr>
                  <w:r w:rsidRPr="00FF0CCE">
                    <w:rPr>
                      <w:color w:val="000000"/>
                      <w:lang w:val="es-ES_tradnl"/>
                    </w:rPr>
                    <w:t>Parte 7</w:t>
                  </w:r>
                </w:p>
              </w:tc>
              <w:tc>
                <w:tcPr>
                  <w:tcW w:w="6380" w:type="dxa"/>
                  <w:tcMar>
                    <w:top w:w="43" w:type="dxa"/>
                    <w:left w:w="43" w:type="dxa"/>
                    <w:bottom w:w="43" w:type="dxa"/>
                    <w:right w:w="43" w:type="dxa"/>
                  </w:tcMar>
                </w:tcPr>
                <w:p w14:paraId="1AA3F7E9" w14:textId="77777777" w:rsidR="00874A5B" w:rsidRPr="00FF0CCE" w:rsidRDefault="00A0421E">
                  <w:pPr>
                    <w:pBdr>
                      <w:top w:val="nil"/>
                      <w:left w:val="nil"/>
                      <w:bottom w:val="nil"/>
                      <w:right w:val="nil"/>
                      <w:between w:val="nil"/>
                    </w:pBdr>
                    <w:tabs>
                      <w:tab w:val="center" w:pos="5040"/>
                    </w:tabs>
                    <w:rPr>
                      <w:color w:val="000000"/>
                      <w:lang w:val="es-ES_tradnl"/>
                    </w:rPr>
                  </w:pPr>
                  <w:r w:rsidRPr="00FF0CCE">
                    <w:rPr>
                      <w:lang w:val="es-ES_tradnl"/>
                    </w:rPr>
                    <w:t>Suelos/Muros/Techos</w:t>
                  </w:r>
                </w:p>
              </w:tc>
              <w:tc>
                <w:tcPr>
                  <w:tcW w:w="720" w:type="dxa"/>
                  <w:shd w:val="clear" w:color="auto" w:fill="auto"/>
                  <w:tcMar>
                    <w:top w:w="43" w:type="dxa"/>
                    <w:left w:w="43" w:type="dxa"/>
                    <w:bottom w:w="43" w:type="dxa"/>
                    <w:right w:w="43" w:type="dxa"/>
                  </w:tcMar>
                </w:tcPr>
                <w:p w14:paraId="1F6A5EBE" w14:textId="77777777" w:rsidR="00874A5B" w:rsidRPr="00FF0CCE" w:rsidRDefault="00A0421E">
                  <w:pPr>
                    <w:pBdr>
                      <w:top w:val="nil"/>
                      <w:left w:val="nil"/>
                      <w:bottom w:val="nil"/>
                      <w:right w:val="nil"/>
                      <w:between w:val="nil"/>
                    </w:pBdr>
                    <w:jc w:val="center"/>
                    <w:rPr>
                      <w:color w:val="000000"/>
                      <w:lang w:val="es-ES_tradnl"/>
                    </w:rPr>
                  </w:pPr>
                  <w:r w:rsidRPr="00FF0CCE">
                    <w:rPr>
                      <w:color w:val="000000"/>
                      <w:lang w:val="es-ES_tradnl"/>
                    </w:rPr>
                    <w:t>32</w:t>
                  </w:r>
                </w:p>
              </w:tc>
              <w:tc>
                <w:tcPr>
                  <w:tcW w:w="560" w:type="dxa"/>
                </w:tcPr>
                <w:p w14:paraId="4EC1623C" w14:textId="77777777" w:rsidR="00874A5B" w:rsidRPr="00FF0CCE" w:rsidRDefault="00874A5B">
                  <w:pPr>
                    <w:pBdr>
                      <w:top w:val="nil"/>
                      <w:left w:val="nil"/>
                      <w:bottom w:val="nil"/>
                      <w:right w:val="nil"/>
                      <w:between w:val="nil"/>
                    </w:pBdr>
                    <w:jc w:val="center"/>
                    <w:rPr>
                      <w:color w:val="000000"/>
                      <w:lang w:val="es-ES_tradnl"/>
                    </w:rPr>
                  </w:pPr>
                </w:p>
              </w:tc>
              <w:tc>
                <w:tcPr>
                  <w:tcW w:w="640" w:type="dxa"/>
                </w:tcPr>
                <w:p w14:paraId="6BE26F03" w14:textId="77777777" w:rsidR="00874A5B" w:rsidRPr="00FF0CCE" w:rsidRDefault="00874A5B">
                  <w:pPr>
                    <w:pBdr>
                      <w:top w:val="nil"/>
                      <w:left w:val="nil"/>
                      <w:bottom w:val="nil"/>
                      <w:right w:val="nil"/>
                      <w:between w:val="nil"/>
                    </w:pBdr>
                    <w:jc w:val="center"/>
                    <w:rPr>
                      <w:color w:val="000000"/>
                      <w:lang w:val="es-ES_tradnl"/>
                    </w:rPr>
                  </w:pPr>
                </w:p>
              </w:tc>
            </w:tr>
            <w:tr w:rsidR="00146A5B" w:rsidRPr="00FF0CCE" w14:paraId="06566B61" w14:textId="77777777" w:rsidTr="001E7597">
              <w:trPr>
                <w:trHeight w:val="20"/>
              </w:trPr>
              <w:tc>
                <w:tcPr>
                  <w:tcW w:w="2340" w:type="dxa"/>
                  <w:tcMar>
                    <w:top w:w="43" w:type="dxa"/>
                    <w:left w:w="43" w:type="dxa"/>
                    <w:bottom w:w="43" w:type="dxa"/>
                    <w:right w:w="43" w:type="dxa"/>
                  </w:tcMar>
                </w:tcPr>
                <w:p w14:paraId="1C81A2C2" w14:textId="77777777" w:rsidR="00874A5B" w:rsidRPr="00FF0CCE" w:rsidRDefault="00A0421E">
                  <w:pPr>
                    <w:pBdr>
                      <w:top w:val="nil"/>
                      <w:left w:val="nil"/>
                      <w:bottom w:val="nil"/>
                      <w:right w:val="nil"/>
                      <w:between w:val="nil"/>
                    </w:pBdr>
                    <w:tabs>
                      <w:tab w:val="center" w:pos="5040"/>
                    </w:tabs>
                    <w:rPr>
                      <w:color w:val="000000"/>
                      <w:lang w:val="es-ES_tradnl"/>
                    </w:rPr>
                  </w:pPr>
                  <w:r w:rsidRPr="00FF0CCE">
                    <w:rPr>
                      <w:color w:val="000000"/>
                      <w:lang w:val="es-ES_tradnl"/>
                    </w:rPr>
                    <w:t>Parte 8</w:t>
                  </w:r>
                </w:p>
              </w:tc>
              <w:tc>
                <w:tcPr>
                  <w:tcW w:w="6380" w:type="dxa"/>
                  <w:tcMar>
                    <w:top w:w="43" w:type="dxa"/>
                    <w:left w:w="43" w:type="dxa"/>
                    <w:bottom w:w="43" w:type="dxa"/>
                    <w:right w:w="43" w:type="dxa"/>
                  </w:tcMar>
                </w:tcPr>
                <w:p w14:paraId="344DB48F" w14:textId="77777777" w:rsidR="00874A5B" w:rsidRPr="00FF0CCE" w:rsidRDefault="00A0421E">
                  <w:pPr>
                    <w:pBdr>
                      <w:top w:val="nil"/>
                      <w:left w:val="nil"/>
                      <w:bottom w:val="nil"/>
                      <w:right w:val="nil"/>
                      <w:between w:val="nil"/>
                    </w:pBdr>
                    <w:tabs>
                      <w:tab w:val="center" w:pos="5040"/>
                    </w:tabs>
                    <w:rPr>
                      <w:color w:val="000000"/>
                      <w:lang w:val="es-ES_tradnl"/>
                    </w:rPr>
                  </w:pPr>
                  <w:r w:rsidRPr="00FF0CCE">
                    <w:rPr>
                      <w:lang w:val="es-ES_tradnl"/>
                    </w:rPr>
                    <w:t>Especificaciones del equipo</w:t>
                  </w:r>
                </w:p>
              </w:tc>
              <w:tc>
                <w:tcPr>
                  <w:tcW w:w="720" w:type="dxa"/>
                  <w:shd w:val="clear" w:color="auto" w:fill="auto"/>
                  <w:tcMar>
                    <w:top w:w="43" w:type="dxa"/>
                    <w:left w:w="43" w:type="dxa"/>
                    <w:bottom w:w="43" w:type="dxa"/>
                    <w:right w:w="43" w:type="dxa"/>
                  </w:tcMar>
                </w:tcPr>
                <w:p w14:paraId="2414A1C0" w14:textId="77777777" w:rsidR="00874A5B" w:rsidRPr="00FF0CCE" w:rsidRDefault="00A0421E">
                  <w:pPr>
                    <w:pBdr>
                      <w:top w:val="nil"/>
                      <w:left w:val="nil"/>
                      <w:bottom w:val="nil"/>
                      <w:right w:val="nil"/>
                      <w:between w:val="nil"/>
                    </w:pBdr>
                    <w:jc w:val="center"/>
                    <w:rPr>
                      <w:color w:val="000000"/>
                      <w:lang w:val="es-ES_tradnl"/>
                    </w:rPr>
                  </w:pPr>
                  <w:r w:rsidRPr="00FF0CCE">
                    <w:rPr>
                      <w:color w:val="000000"/>
                      <w:lang w:val="es-ES_tradnl"/>
                    </w:rPr>
                    <w:t>34</w:t>
                  </w:r>
                </w:p>
              </w:tc>
              <w:tc>
                <w:tcPr>
                  <w:tcW w:w="560" w:type="dxa"/>
                </w:tcPr>
                <w:p w14:paraId="468E0762" w14:textId="77777777" w:rsidR="00874A5B" w:rsidRPr="00FF0CCE" w:rsidRDefault="00874A5B">
                  <w:pPr>
                    <w:pBdr>
                      <w:top w:val="nil"/>
                      <w:left w:val="nil"/>
                      <w:bottom w:val="nil"/>
                      <w:right w:val="nil"/>
                      <w:between w:val="nil"/>
                    </w:pBdr>
                    <w:jc w:val="center"/>
                    <w:rPr>
                      <w:color w:val="000000"/>
                      <w:lang w:val="es-ES_tradnl"/>
                    </w:rPr>
                  </w:pPr>
                </w:p>
              </w:tc>
              <w:tc>
                <w:tcPr>
                  <w:tcW w:w="640" w:type="dxa"/>
                </w:tcPr>
                <w:p w14:paraId="51BE2320" w14:textId="77777777" w:rsidR="00874A5B" w:rsidRPr="00FF0CCE" w:rsidRDefault="00874A5B">
                  <w:pPr>
                    <w:pBdr>
                      <w:top w:val="nil"/>
                      <w:left w:val="nil"/>
                      <w:bottom w:val="nil"/>
                      <w:right w:val="nil"/>
                      <w:between w:val="nil"/>
                    </w:pBdr>
                    <w:jc w:val="center"/>
                    <w:rPr>
                      <w:color w:val="000000"/>
                      <w:lang w:val="es-ES_tradnl"/>
                    </w:rPr>
                  </w:pPr>
                </w:p>
              </w:tc>
            </w:tr>
            <w:tr w:rsidR="00146A5B" w:rsidRPr="00FF0CCE" w14:paraId="00571E9C" w14:textId="77777777" w:rsidTr="001E7597">
              <w:trPr>
                <w:trHeight w:val="20"/>
              </w:trPr>
              <w:tc>
                <w:tcPr>
                  <w:tcW w:w="2340" w:type="dxa"/>
                  <w:tcMar>
                    <w:top w:w="43" w:type="dxa"/>
                    <w:left w:w="43" w:type="dxa"/>
                    <w:bottom w:w="43" w:type="dxa"/>
                    <w:right w:w="43" w:type="dxa"/>
                  </w:tcMar>
                </w:tcPr>
                <w:p w14:paraId="3C62192B" w14:textId="77777777" w:rsidR="00874A5B" w:rsidRPr="00FF0CCE" w:rsidRDefault="00A0421E">
                  <w:pPr>
                    <w:pBdr>
                      <w:top w:val="nil"/>
                      <w:left w:val="nil"/>
                      <w:bottom w:val="nil"/>
                      <w:right w:val="nil"/>
                      <w:between w:val="nil"/>
                    </w:pBdr>
                    <w:tabs>
                      <w:tab w:val="center" w:pos="5040"/>
                    </w:tabs>
                    <w:rPr>
                      <w:color w:val="000000"/>
                      <w:lang w:val="es-ES_tradnl"/>
                    </w:rPr>
                  </w:pPr>
                  <w:r w:rsidRPr="00FF0CCE">
                    <w:rPr>
                      <w:color w:val="000000"/>
                      <w:lang w:val="es-ES_tradnl"/>
                    </w:rPr>
                    <w:t>Parte 9</w:t>
                  </w:r>
                </w:p>
              </w:tc>
              <w:tc>
                <w:tcPr>
                  <w:tcW w:w="6380" w:type="dxa"/>
                  <w:tcMar>
                    <w:top w:w="43" w:type="dxa"/>
                    <w:left w:w="43" w:type="dxa"/>
                    <w:bottom w:w="43" w:type="dxa"/>
                    <w:right w:w="43" w:type="dxa"/>
                  </w:tcMar>
                </w:tcPr>
                <w:p w14:paraId="1A6C518D" w14:textId="77777777" w:rsidR="00874A5B" w:rsidRPr="00FF0CCE" w:rsidRDefault="00A0421E">
                  <w:pPr>
                    <w:pBdr>
                      <w:top w:val="nil"/>
                      <w:left w:val="nil"/>
                      <w:bottom w:val="nil"/>
                      <w:right w:val="nil"/>
                      <w:between w:val="nil"/>
                    </w:pBdr>
                    <w:tabs>
                      <w:tab w:val="center" w:pos="5040"/>
                    </w:tabs>
                    <w:rPr>
                      <w:color w:val="000000"/>
                      <w:lang w:val="es-ES_tradnl"/>
                    </w:rPr>
                  </w:pPr>
                  <w:r w:rsidRPr="00FF0CCE">
                    <w:rPr>
                      <w:lang w:val="es-ES_tradnl"/>
                    </w:rPr>
                    <w:t>Electricidad</w:t>
                  </w:r>
                </w:p>
              </w:tc>
              <w:tc>
                <w:tcPr>
                  <w:tcW w:w="720" w:type="dxa"/>
                  <w:shd w:val="clear" w:color="auto" w:fill="auto"/>
                  <w:tcMar>
                    <w:top w:w="43" w:type="dxa"/>
                    <w:left w:w="43" w:type="dxa"/>
                    <w:bottom w:w="43" w:type="dxa"/>
                    <w:right w:w="43" w:type="dxa"/>
                  </w:tcMar>
                </w:tcPr>
                <w:p w14:paraId="48815A46" w14:textId="77777777" w:rsidR="00874A5B" w:rsidRPr="00FF0CCE" w:rsidRDefault="00A0421E">
                  <w:pPr>
                    <w:pBdr>
                      <w:top w:val="nil"/>
                      <w:left w:val="nil"/>
                      <w:bottom w:val="nil"/>
                      <w:right w:val="nil"/>
                      <w:between w:val="nil"/>
                    </w:pBdr>
                    <w:jc w:val="center"/>
                    <w:rPr>
                      <w:color w:val="000000"/>
                      <w:lang w:val="es-ES_tradnl"/>
                    </w:rPr>
                  </w:pPr>
                  <w:r w:rsidRPr="00FF0CCE">
                    <w:rPr>
                      <w:color w:val="000000"/>
                      <w:lang w:val="es-ES_tradnl"/>
                    </w:rPr>
                    <w:t>37</w:t>
                  </w:r>
                </w:p>
              </w:tc>
              <w:tc>
                <w:tcPr>
                  <w:tcW w:w="560" w:type="dxa"/>
                </w:tcPr>
                <w:p w14:paraId="25711748" w14:textId="77777777" w:rsidR="00874A5B" w:rsidRPr="00FF0CCE" w:rsidRDefault="00874A5B">
                  <w:pPr>
                    <w:pBdr>
                      <w:top w:val="nil"/>
                      <w:left w:val="nil"/>
                      <w:bottom w:val="nil"/>
                      <w:right w:val="nil"/>
                      <w:between w:val="nil"/>
                    </w:pBdr>
                    <w:jc w:val="center"/>
                    <w:rPr>
                      <w:color w:val="000000"/>
                      <w:lang w:val="es-ES_tradnl"/>
                    </w:rPr>
                  </w:pPr>
                </w:p>
              </w:tc>
              <w:tc>
                <w:tcPr>
                  <w:tcW w:w="640" w:type="dxa"/>
                </w:tcPr>
                <w:p w14:paraId="7E96F58D" w14:textId="77777777" w:rsidR="00874A5B" w:rsidRPr="00FF0CCE" w:rsidRDefault="00874A5B">
                  <w:pPr>
                    <w:pBdr>
                      <w:top w:val="nil"/>
                      <w:left w:val="nil"/>
                      <w:bottom w:val="nil"/>
                      <w:right w:val="nil"/>
                      <w:between w:val="nil"/>
                    </w:pBdr>
                    <w:jc w:val="center"/>
                    <w:rPr>
                      <w:color w:val="000000"/>
                      <w:lang w:val="es-ES_tradnl"/>
                    </w:rPr>
                  </w:pPr>
                </w:p>
              </w:tc>
            </w:tr>
            <w:tr w:rsidR="00146A5B" w:rsidRPr="00FF0CCE" w14:paraId="3308D3F2" w14:textId="77777777" w:rsidTr="001E7597">
              <w:trPr>
                <w:trHeight w:val="20"/>
              </w:trPr>
              <w:tc>
                <w:tcPr>
                  <w:tcW w:w="2340" w:type="dxa"/>
                  <w:tcMar>
                    <w:top w:w="43" w:type="dxa"/>
                    <w:left w:w="43" w:type="dxa"/>
                    <w:bottom w:w="43" w:type="dxa"/>
                    <w:right w:w="43" w:type="dxa"/>
                  </w:tcMar>
                </w:tcPr>
                <w:p w14:paraId="293DE7DE" w14:textId="77777777" w:rsidR="00874A5B" w:rsidRPr="00FF0CCE" w:rsidRDefault="00A0421E">
                  <w:pPr>
                    <w:pBdr>
                      <w:top w:val="nil"/>
                      <w:left w:val="nil"/>
                      <w:bottom w:val="nil"/>
                      <w:right w:val="nil"/>
                      <w:between w:val="nil"/>
                    </w:pBdr>
                    <w:tabs>
                      <w:tab w:val="center" w:pos="5040"/>
                    </w:tabs>
                    <w:rPr>
                      <w:color w:val="000000"/>
                      <w:lang w:val="es-ES_tradnl"/>
                    </w:rPr>
                  </w:pPr>
                  <w:r w:rsidRPr="00FF0CCE">
                    <w:rPr>
                      <w:color w:val="000000"/>
                      <w:lang w:val="es-ES_tradnl"/>
                    </w:rPr>
                    <w:t>Parte 10</w:t>
                  </w:r>
                </w:p>
              </w:tc>
              <w:tc>
                <w:tcPr>
                  <w:tcW w:w="6380" w:type="dxa"/>
                  <w:tcMar>
                    <w:top w:w="43" w:type="dxa"/>
                    <w:left w:w="43" w:type="dxa"/>
                    <w:bottom w:w="43" w:type="dxa"/>
                    <w:right w:w="43" w:type="dxa"/>
                  </w:tcMar>
                </w:tcPr>
                <w:p w14:paraId="46F4F509" w14:textId="77777777" w:rsidR="00874A5B" w:rsidRPr="00FF0CCE" w:rsidRDefault="00A0421E">
                  <w:pPr>
                    <w:pBdr>
                      <w:top w:val="nil"/>
                      <w:left w:val="nil"/>
                      <w:bottom w:val="nil"/>
                      <w:right w:val="nil"/>
                      <w:between w:val="nil"/>
                    </w:pBdr>
                    <w:tabs>
                      <w:tab w:val="center" w:pos="5040"/>
                    </w:tabs>
                    <w:rPr>
                      <w:color w:val="000000"/>
                      <w:lang w:val="es-ES_tradnl"/>
                    </w:rPr>
                  </w:pPr>
                  <w:r w:rsidRPr="00FF0CCE">
                    <w:rPr>
                      <w:lang w:val="es-ES_tradnl"/>
                    </w:rPr>
                    <w:t>Ventilación mecánica</w:t>
                  </w:r>
                </w:p>
              </w:tc>
              <w:tc>
                <w:tcPr>
                  <w:tcW w:w="720" w:type="dxa"/>
                  <w:shd w:val="clear" w:color="auto" w:fill="auto"/>
                  <w:tcMar>
                    <w:top w:w="43" w:type="dxa"/>
                    <w:left w:w="43" w:type="dxa"/>
                    <w:bottom w:w="43" w:type="dxa"/>
                    <w:right w:w="43" w:type="dxa"/>
                  </w:tcMar>
                </w:tcPr>
                <w:p w14:paraId="3E6923C6" w14:textId="77777777" w:rsidR="00874A5B" w:rsidRPr="00FF0CCE" w:rsidRDefault="00A0421E">
                  <w:pPr>
                    <w:pBdr>
                      <w:top w:val="nil"/>
                      <w:left w:val="nil"/>
                      <w:bottom w:val="nil"/>
                      <w:right w:val="nil"/>
                      <w:between w:val="nil"/>
                    </w:pBdr>
                    <w:jc w:val="center"/>
                    <w:rPr>
                      <w:color w:val="000000"/>
                      <w:lang w:val="es-ES_tradnl"/>
                    </w:rPr>
                  </w:pPr>
                  <w:r w:rsidRPr="00FF0CCE">
                    <w:rPr>
                      <w:color w:val="000000"/>
                      <w:lang w:val="es-ES_tradnl"/>
                    </w:rPr>
                    <w:t>39</w:t>
                  </w:r>
                </w:p>
              </w:tc>
              <w:tc>
                <w:tcPr>
                  <w:tcW w:w="560" w:type="dxa"/>
                </w:tcPr>
                <w:p w14:paraId="628E4409" w14:textId="77777777" w:rsidR="00874A5B" w:rsidRPr="00FF0CCE" w:rsidRDefault="00874A5B">
                  <w:pPr>
                    <w:pBdr>
                      <w:top w:val="nil"/>
                      <w:left w:val="nil"/>
                      <w:bottom w:val="nil"/>
                      <w:right w:val="nil"/>
                      <w:between w:val="nil"/>
                    </w:pBdr>
                    <w:jc w:val="center"/>
                    <w:rPr>
                      <w:color w:val="000000"/>
                      <w:lang w:val="es-ES_tradnl"/>
                    </w:rPr>
                  </w:pPr>
                </w:p>
              </w:tc>
              <w:tc>
                <w:tcPr>
                  <w:tcW w:w="640" w:type="dxa"/>
                </w:tcPr>
                <w:p w14:paraId="06D4F6B3" w14:textId="77777777" w:rsidR="00874A5B" w:rsidRPr="00FF0CCE" w:rsidRDefault="00874A5B">
                  <w:pPr>
                    <w:pBdr>
                      <w:top w:val="nil"/>
                      <w:left w:val="nil"/>
                      <w:bottom w:val="nil"/>
                      <w:right w:val="nil"/>
                      <w:between w:val="nil"/>
                    </w:pBdr>
                    <w:jc w:val="center"/>
                    <w:rPr>
                      <w:color w:val="000000"/>
                      <w:lang w:val="es-ES_tradnl"/>
                    </w:rPr>
                  </w:pPr>
                </w:p>
              </w:tc>
            </w:tr>
            <w:tr w:rsidR="00146A5B" w:rsidRPr="00FF0CCE" w14:paraId="237546B6" w14:textId="77777777" w:rsidTr="001E7597">
              <w:trPr>
                <w:trHeight w:val="20"/>
              </w:trPr>
              <w:tc>
                <w:tcPr>
                  <w:tcW w:w="2340" w:type="dxa"/>
                  <w:tcMar>
                    <w:top w:w="43" w:type="dxa"/>
                    <w:left w:w="43" w:type="dxa"/>
                    <w:bottom w:w="43" w:type="dxa"/>
                    <w:right w:w="43" w:type="dxa"/>
                  </w:tcMar>
                </w:tcPr>
                <w:p w14:paraId="74B7B71D" w14:textId="77777777" w:rsidR="00874A5B" w:rsidRPr="00FF0CCE" w:rsidRDefault="00A0421E">
                  <w:pPr>
                    <w:pBdr>
                      <w:top w:val="nil"/>
                      <w:left w:val="nil"/>
                      <w:bottom w:val="nil"/>
                      <w:right w:val="nil"/>
                      <w:between w:val="nil"/>
                    </w:pBdr>
                    <w:tabs>
                      <w:tab w:val="center" w:pos="5040"/>
                    </w:tabs>
                    <w:rPr>
                      <w:color w:val="000000"/>
                      <w:lang w:val="es-ES_tradnl"/>
                    </w:rPr>
                  </w:pPr>
                  <w:r w:rsidRPr="00FF0CCE">
                    <w:rPr>
                      <w:lang w:val="es-ES_tradnl"/>
                    </w:rPr>
                    <w:t>Parte 11</w:t>
                  </w:r>
                </w:p>
              </w:tc>
              <w:tc>
                <w:tcPr>
                  <w:tcW w:w="6380" w:type="dxa"/>
                  <w:tcMar>
                    <w:top w:w="43" w:type="dxa"/>
                    <w:left w:w="43" w:type="dxa"/>
                    <w:bottom w:w="43" w:type="dxa"/>
                    <w:right w:w="43" w:type="dxa"/>
                  </w:tcMar>
                </w:tcPr>
                <w:p w14:paraId="46F8C953" w14:textId="77777777" w:rsidR="00874A5B" w:rsidRPr="00FF0CCE" w:rsidRDefault="00A0421E">
                  <w:pPr>
                    <w:pBdr>
                      <w:top w:val="nil"/>
                      <w:left w:val="nil"/>
                      <w:bottom w:val="nil"/>
                      <w:right w:val="nil"/>
                      <w:between w:val="nil"/>
                    </w:pBdr>
                    <w:tabs>
                      <w:tab w:val="center" w:pos="5040"/>
                    </w:tabs>
                    <w:rPr>
                      <w:color w:val="000000"/>
                      <w:lang w:val="es-ES_tradnl"/>
                    </w:rPr>
                  </w:pPr>
                  <w:r w:rsidRPr="00FF0CCE">
                    <w:rPr>
                      <w:lang w:val="es-ES_tradnl"/>
                    </w:rPr>
                    <w:t>Circunstancias adicionales</w:t>
                  </w:r>
                </w:p>
              </w:tc>
              <w:tc>
                <w:tcPr>
                  <w:tcW w:w="720" w:type="dxa"/>
                  <w:shd w:val="clear" w:color="auto" w:fill="auto"/>
                  <w:tcMar>
                    <w:top w:w="43" w:type="dxa"/>
                    <w:left w:w="43" w:type="dxa"/>
                    <w:bottom w:w="43" w:type="dxa"/>
                    <w:right w:w="43" w:type="dxa"/>
                  </w:tcMar>
                </w:tcPr>
                <w:p w14:paraId="51503D4F" w14:textId="77777777" w:rsidR="00874A5B" w:rsidRPr="00FF0CCE" w:rsidRDefault="00A0421E">
                  <w:pPr>
                    <w:pBdr>
                      <w:top w:val="nil"/>
                      <w:left w:val="nil"/>
                      <w:bottom w:val="nil"/>
                      <w:right w:val="nil"/>
                      <w:between w:val="nil"/>
                    </w:pBdr>
                    <w:jc w:val="center"/>
                    <w:rPr>
                      <w:color w:val="000000"/>
                      <w:lang w:val="es-ES_tradnl"/>
                    </w:rPr>
                  </w:pPr>
                  <w:r w:rsidRPr="00FF0CCE">
                    <w:rPr>
                      <w:color w:val="000000"/>
                      <w:lang w:val="es-ES_tradnl"/>
                    </w:rPr>
                    <w:t>42</w:t>
                  </w:r>
                </w:p>
              </w:tc>
              <w:tc>
                <w:tcPr>
                  <w:tcW w:w="560" w:type="dxa"/>
                </w:tcPr>
                <w:p w14:paraId="0E4CD678" w14:textId="77777777" w:rsidR="00874A5B" w:rsidRPr="00FF0CCE" w:rsidRDefault="00874A5B">
                  <w:pPr>
                    <w:pBdr>
                      <w:top w:val="nil"/>
                      <w:left w:val="nil"/>
                      <w:bottom w:val="nil"/>
                      <w:right w:val="nil"/>
                      <w:between w:val="nil"/>
                    </w:pBdr>
                    <w:jc w:val="center"/>
                    <w:rPr>
                      <w:color w:val="000000"/>
                      <w:lang w:val="es-ES_tradnl"/>
                    </w:rPr>
                  </w:pPr>
                </w:p>
              </w:tc>
              <w:tc>
                <w:tcPr>
                  <w:tcW w:w="640" w:type="dxa"/>
                </w:tcPr>
                <w:p w14:paraId="34CC7A1C" w14:textId="77777777" w:rsidR="00874A5B" w:rsidRPr="00FF0CCE" w:rsidRDefault="00874A5B">
                  <w:pPr>
                    <w:pBdr>
                      <w:top w:val="nil"/>
                      <w:left w:val="nil"/>
                      <w:bottom w:val="nil"/>
                      <w:right w:val="nil"/>
                      <w:between w:val="nil"/>
                    </w:pBdr>
                    <w:jc w:val="center"/>
                    <w:rPr>
                      <w:color w:val="000000"/>
                      <w:lang w:val="es-ES_tradnl"/>
                    </w:rPr>
                  </w:pPr>
                </w:p>
              </w:tc>
            </w:tr>
            <w:tr w:rsidR="00146A5B" w:rsidRPr="00FF0CCE" w14:paraId="34053681" w14:textId="77777777" w:rsidTr="001E7597">
              <w:trPr>
                <w:trHeight w:val="20"/>
              </w:trPr>
              <w:tc>
                <w:tcPr>
                  <w:tcW w:w="2340" w:type="dxa"/>
                  <w:tcMar>
                    <w:top w:w="43" w:type="dxa"/>
                    <w:left w:w="43" w:type="dxa"/>
                    <w:bottom w:w="43" w:type="dxa"/>
                    <w:right w:w="43" w:type="dxa"/>
                  </w:tcMar>
                </w:tcPr>
                <w:p w14:paraId="652672FB" w14:textId="77777777" w:rsidR="00874A5B" w:rsidRPr="00FF0CCE" w:rsidRDefault="00A0421E">
                  <w:pPr>
                    <w:pBdr>
                      <w:top w:val="nil"/>
                      <w:left w:val="nil"/>
                      <w:bottom w:val="nil"/>
                      <w:right w:val="nil"/>
                      <w:between w:val="nil"/>
                    </w:pBdr>
                    <w:tabs>
                      <w:tab w:val="center" w:pos="5040"/>
                    </w:tabs>
                    <w:rPr>
                      <w:color w:val="000000"/>
                      <w:lang w:val="es-ES_tradnl"/>
                    </w:rPr>
                  </w:pPr>
                  <w:r w:rsidRPr="00FF0CCE">
                    <w:rPr>
                      <w:lang w:val="es-ES_tradnl"/>
                    </w:rPr>
                    <w:t>Parte 12</w:t>
                  </w:r>
                </w:p>
              </w:tc>
              <w:tc>
                <w:tcPr>
                  <w:tcW w:w="6380" w:type="dxa"/>
                  <w:tcMar>
                    <w:top w:w="43" w:type="dxa"/>
                    <w:left w:w="43" w:type="dxa"/>
                    <w:bottom w:w="43" w:type="dxa"/>
                    <w:right w:w="43" w:type="dxa"/>
                  </w:tcMar>
                </w:tcPr>
                <w:p w14:paraId="0F15F03D" w14:textId="77777777" w:rsidR="00874A5B" w:rsidRPr="00FF0CCE" w:rsidRDefault="00A0421E">
                  <w:pPr>
                    <w:pBdr>
                      <w:top w:val="nil"/>
                      <w:left w:val="nil"/>
                      <w:bottom w:val="nil"/>
                      <w:right w:val="nil"/>
                      <w:between w:val="nil"/>
                    </w:pBdr>
                    <w:tabs>
                      <w:tab w:val="center" w:pos="5040"/>
                    </w:tabs>
                    <w:rPr>
                      <w:color w:val="000000"/>
                      <w:lang w:val="es-ES_tradnl"/>
                    </w:rPr>
                  </w:pPr>
                  <w:r w:rsidRPr="00FF0CCE">
                    <w:rPr>
                      <w:lang w:val="es-ES_tradnl"/>
                    </w:rPr>
                    <w:t>Diagrama</w:t>
                  </w:r>
                </w:p>
              </w:tc>
              <w:tc>
                <w:tcPr>
                  <w:tcW w:w="720" w:type="dxa"/>
                  <w:shd w:val="clear" w:color="auto" w:fill="auto"/>
                  <w:tcMar>
                    <w:top w:w="43" w:type="dxa"/>
                    <w:left w:w="43" w:type="dxa"/>
                    <w:bottom w:w="43" w:type="dxa"/>
                    <w:right w:w="43" w:type="dxa"/>
                  </w:tcMar>
                </w:tcPr>
                <w:p w14:paraId="57ADFA99" w14:textId="77777777" w:rsidR="00874A5B" w:rsidRPr="00FF0CCE" w:rsidRDefault="00A0421E">
                  <w:pPr>
                    <w:pBdr>
                      <w:top w:val="nil"/>
                      <w:left w:val="nil"/>
                      <w:bottom w:val="nil"/>
                      <w:right w:val="nil"/>
                      <w:between w:val="nil"/>
                    </w:pBdr>
                    <w:jc w:val="center"/>
                    <w:rPr>
                      <w:color w:val="000000"/>
                      <w:lang w:val="es-ES_tradnl"/>
                    </w:rPr>
                  </w:pPr>
                  <w:r w:rsidRPr="00FF0CCE">
                    <w:rPr>
                      <w:color w:val="000000"/>
                      <w:lang w:val="es-ES_tradnl"/>
                    </w:rPr>
                    <w:t>42</w:t>
                  </w:r>
                </w:p>
              </w:tc>
              <w:tc>
                <w:tcPr>
                  <w:tcW w:w="560" w:type="dxa"/>
                </w:tcPr>
                <w:p w14:paraId="4873A064" w14:textId="77777777" w:rsidR="00874A5B" w:rsidRPr="00FF0CCE" w:rsidRDefault="00874A5B">
                  <w:pPr>
                    <w:pBdr>
                      <w:top w:val="nil"/>
                      <w:left w:val="nil"/>
                      <w:bottom w:val="nil"/>
                      <w:right w:val="nil"/>
                      <w:between w:val="nil"/>
                    </w:pBdr>
                    <w:jc w:val="center"/>
                    <w:rPr>
                      <w:color w:val="000000"/>
                      <w:lang w:val="es-ES_tradnl"/>
                    </w:rPr>
                  </w:pPr>
                </w:p>
              </w:tc>
              <w:tc>
                <w:tcPr>
                  <w:tcW w:w="640" w:type="dxa"/>
                </w:tcPr>
                <w:p w14:paraId="16DCE9E2" w14:textId="77777777" w:rsidR="00874A5B" w:rsidRPr="00FF0CCE" w:rsidRDefault="00874A5B">
                  <w:pPr>
                    <w:pBdr>
                      <w:top w:val="nil"/>
                      <w:left w:val="nil"/>
                      <w:bottom w:val="nil"/>
                      <w:right w:val="nil"/>
                      <w:between w:val="nil"/>
                    </w:pBdr>
                    <w:jc w:val="center"/>
                    <w:rPr>
                      <w:color w:val="000000"/>
                      <w:lang w:val="es-ES_tradnl"/>
                    </w:rPr>
                  </w:pPr>
                </w:p>
              </w:tc>
            </w:tr>
            <w:tr w:rsidR="00146A5B" w:rsidRPr="00FF0CCE" w14:paraId="4C7CDC8B" w14:textId="77777777" w:rsidTr="001E7597">
              <w:trPr>
                <w:trHeight w:val="20"/>
              </w:trPr>
              <w:tc>
                <w:tcPr>
                  <w:tcW w:w="2340" w:type="dxa"/>
                  <w:tcMar>
                    <w:top w:w="43" w:type="dxa"/>
                    <w:left w:w="43" w:type="dxa"/>
                    <w:bottom w:w="43" w:type="dxa"/>
                    <w:right w:w="43" w:type="dxa"/>
                  </w:tcMar>
                </w:tcPr>
                <w:p w14:paraId="4708BD91" w14:textId="77777777" w:rsidR="00874A5B" w:rsidRPr="00FF0CCE" w:rsidRDefault="00A0421E">
                  <w:pPr>
                    <w:pBdr>
                      <w:top w:val="nil"/>
                      <w:left w:val="nil"/>
                      <w:bottom w:val="nil"/>
                      <w:right w:val="nil"/>
                      <w:between w:val="nil"/>
                    </w:pBdr>
                    <w:tabs>
                      <w:tab w:val="center" w:pos="5040"/>
                    </w:tabs>
                    <w:rPr>
                      <w:color w:val="000000"/>
                      <w:lang w:val="es-ES_tradnl"/>
                    </w:rPr>
                  </w:pPr>
                  <w:r w:rsidRPr="00FF0CCE">
                    <w:rPr>
                      <w:color w:val="000000"/>
                      <w:lang w:val="es-ES_tradnl"/>
                    </w:rPr>
                    <w:t>Agradecimientos</w:t>
                  </w:r>
                </w:p>
              </w:tc>
              <w:tc>
                <w:tcPr>
                  <w:tcW w:w="6380" w:type="dxa"/>
                  <w:tcMar>
                    <w:top w:w="43" w:type="dxa"/>
                    <w:left w:w="43" w:type="dxa"/>
                    <w:bottom w:w="43" w:type="dxa"/>
                    <w:right w:w="43" w:type="dxa"/>
                  </w:tcMar>
                </w:tcPr>
                <w:p w14:paraId="355D4130" w14:textId="77777777" w:rsidR="00874A5B" w:rsidRPr="00FF0CCE" w:rsidRDefault="00874A5B">
                  <w:pPr>
                    <w:pBdr>
                      <w:top w:val="nil"/>
                      <w:left w:val="nil"/>
                      <w:bottom w:val="nil"/>
                      <w:right w:val="nil"/>
                      <w:between w:val="nil"/>
                    </w:pBdr>
                    <w:tabs>
                      <w:tab w:val="center" w:pos="5040"/>
                    </w:tabs>
                    <w:rPr>
                      <w:color w:val="000000"/>
                      <w:lang w:val="es-ES_tradnl"/>
                    </w:rPr>
                  </w:pPr>
                </w:p>
              </w:tc>
              <w:tc>
                <w:tcPr>
                  <w:tcW w:w="720" w:type="dxa"/>
                  <w:shd w:val="clear" w:color="auto" w:fill="auto"/>
                  <w:tcMar>
                    <w:top w:w="43" w:type="dxa"/>
                    <w:left w:w="43" w:type="dxa"/>
                    <w:bottom w:w="43" w:type="dxa"/>
                    <w:right w:w="43" w:type="dxa"/>
                  </w:tcMar>
                </w:tcPr>
                <w:p w14:paraId="559A9C49" w14:textId="77777777" w:rsidR="00874A5B" w:rsidRPr="00FF0CCE" w:rsidRDefault="00A0421E">
                  <w:pPr>
                    <w:pBdr>
                      <w:top w:val="nil"/>
                      <w:left w:val="nil"/>
                      <w:bottom w:val="nil"/>
                      <w:right w:val="nil"/>
                      <w:between w:val="nil"/>
                    </w:pBdr>
                    <w:jc w:val="center"/>
                    <w:rPr>
                      <w:color w:val="000000"/>
                      <w:lang w:val="es-ES_tradnl"/>
                    </w:rPr>
                  </w:pPr>
                  <w:r w:rsidRPr="00FF0CCE">
                    <w:rPr>
                      <w:color w:val="000000"/>
                      <w:lang w:val="es-ES_tradnl"/>
                    </w:rPr>
                    <w:t>44</w:t>
                  </w:r>
                </w:p>
              </w:tc>
              <w:tc>
                <w:tcPr>
                  <w:tcW w:w="560" w:type="dxa"/>
                </w:tcPr>
                <w:p w14:paraId="276A9229" w14:textId="77777777" w:rsidR="00874A5B" w:rsidRPr="00FF0CCE" w:rsidRDefault="00874A5B">
                  <w:pPr>
                    <w:pBdr>
                      <w:top w:val="nil"/>
                      <w:left w:val="nil"/>
                      <w:bottom w:val="nil"/>
                      <w:right w:val="nil"/>
                      <w:between w:val="nil"/>
                    </w:pBdr>
                    <w:jc w:val="center"/>
                    <w:rPr>
                      <w:color w:val="000000"/>
                      <w:lang w:val="es-ES_tradnl"/>
                    </w:rPr>
                  </w:pPr>
                </w:p>
              </w:tc>
              <w:tc>
                <w:tcPr>
                  <w:tcW w:w="640" w:type="dxa"/>
                </w:tcPr>
                <w:p w14:paraId="3E75E91D" w14:textId="77777777" w:rsidR="00874A5B" w:rsidRPr="00FF0CCE" w:rsidRDefault="00874A5B">
                  <w:pPr>
                    <w:pBdr>
                      <w:top w:val="nil"/>
                      <w:left w:val="nil"/>
                      <w:bottom w:val="nil"/>
                      <w:right w:val="nil"/>
                      <w:between w:val="nil"/>
                    </w:pBdr>
                    <w:jc w:val="center"/>
                    <w:rPr>
                      <w:color w:val="000000"/>
                      <w:lang w:val="es-ES_tradnl"/>
                    </w:rPr>
                  </w:pPr>
                </w:p>
              </w:tc>
            </w:tr>
          </w:tbl>
          <w:p w14:paraId="6D25A69F" w14:textId="77777777" w:rsidR="00874A5B" w:rsidRPr="00FF0CCE" w:rsidRDefault="00874A5B">
            <w:pPr>
              <w:keepNext/>
              <w:pBdr>
                <w:top w:val="nil"/>
                <w:left w:val="nil"/>
                <w:bottom w:val="nil"/>
                <w:right w:val="nil"/>
                <w:between w:val="nil"/>
              </w:pBdr>
              <w:rPr>
                <w:b/>
                <w:color w:val="000000"/>
                <w:sz w:val="28"/>
                <w:szCs w:val="28"/>
                <w:lang w:val="es-ES_tradnl"/>
              </w:rPr>
            </w:pPr>
          </w:p>
          <w:p w14:paraId="587611B4" w14:textId="77777777" w:rsidR="00874A5B" w:rsidRPr="00FF0CCE" w:rsidRDefault="00874A5B">
            <w:pPr>
              <w:keepNext/>
              <w:pBdr>
                <w:top w:val="nil"/>
                <w:left w:val="nil"/>
                <w:bottom w:val="nil"/>
                <w:right w:val="nil"/>
                <w:between w:val="nil"/>
              </w:pBdr>
              <w:rPr>
                <w:b/>
                <w:color w:val="000000"/>
                <w:sz w:val="28"/>
                <w:szCs w:val="28"/>
                <w:lang w:val="es-ES_tradnl"/>
              </w:rPr>
            </w:pPr>
          </w:p>
          <w:p w14:paraId="44920E9E" w14:textId="77777777" w:rsidR="00874A5B" w:rsidRPr="00FF0CCE" w:rsidRDefault="00874A5B">
            <w:pPr>
              <w:keepNext/>
              <w:pBdr>
                <w:top w:val="nil"/>
                <w:left w:val="nil"/>
                <w:bottom w:val="nil"/>
                <w:right w:val="nil"/>
                <w:between w:val="nil"/>
              </w:pBdr>
              <w:rPr>
                <w:b/>
                <w:color w:val="000000"/>
                <w:sz w:val="28"/>
                <w:szCs w:val="28"/>
                <w:lang w:val="es-ES_tradnl"/>
              </w:rPr>
            </w:pPr>
          </w:p>
          <w:p w14:paraId="32479047" w14:textId="77777777" w:rsidR="00874A5B" w:rsidRPr="00FF0CCE" w:rsidRDefault="00874A5B">
            <w:pPr>
              <w:keepNext/>
              <w:pBdr>
                <w:top w:val="nil"/>
                <w:left w:val="nil"/>
                <w:bottom w:val="nil"/>
                <w:right w:val="nil"/>
                <w:between w:val="nil"/>
              </w:pBdr>
              <w:rPr>
                <w:b/>
                <w:color w:val="000000"/>
                <w:sz w:val="28"/>
                <w:szCs w:val="28"/>
                <w:lang w:val="es-ES_tradnl"/>
              </w:rPr>
            </w:pPr>
          </w:p>
          <w:p w14:paraId="7E76B534" w14:textId="77777777" w:rsidR="00874A5B" w:rsidRPr="00FF0CCE" w:rsidRDefault="00874A5B">
            <w:pPr>
              <w:keepNext/>
              <w:pBdr>
                <w:top w:val="nil"/>
                <w:left w:val="nil"/>
                <w:bottom w:val="nil"/>
                <w:right w:val="nil"/>
                <w:between w:val="nil"/>
              </w:pBdr>
              <w:rPr>
                <w:b/>
                <w:color w:val="000000"/>
                <w:sz w:val="28"/>
                <w:szCs w:val="28"/>
                <w:lang w:val="es-ES_tradnl"/>
              </w:rPr>
            </w:pPr>
          </w:p>
          <w:p w14:paraId="2B127BAF" w14:textId="77777777" w:rsidR="00874A5B" w:rsidRPr="00FF0CCE" w:rsidRDefault="00874A5B">
            <w:pPr>
              <w:keepNext/>
              <w:pBdr>
                <w:top w:val="nil"/>
                <w:left w:val="nil"/>
                <w:bottom w:val="nil"/>
                <w:right w:val="nil"/>
                <w:between w:val="nil"/>
              </w:pBdr>
              <w:rPr>
                <w:b/>
                <w:color w:val="000000"/>
                <w:sz w:val="28"/>
                <w:szCs w:val="28"/>
                <w:lang w:val="es-ES_tradnl"/>
              </w:rPr>
            </w:pPr>
          </w:p>
          <w:p w14:paraId="7F1FC2B6" w14:textId="77777777" w:rsidR="00874A5B" w:rsidRPr="00FF0CCE" w:rsidRDefault="00874A5B">
            <w:pPr>
              <w:keepNext/>
              <w:pBdr>
                <w:top w:val="nil"/>
                <w:left w:val="nil"/>
                <w:bottom w:val="nil"/>
                <w:right w:val="nil"/>
                <w:between w:val="nil"/>
              </w:pBdr>
              <w:rPr>
                <w:b/>
                <w:color w:val="000000"/>
                <w:sz w:val="28"/>
                <w:szCs w:val="28"/>
                <w:lang w:val="es-ES_tradnl"/>
              </w:rPr>
            </w:pPr>
          </w:p>
          <w:p w14:paraId="007DADAB" w14:textId="77777777" w:rsidR="00874A5B" w:rsidRPr="00FF0CCE" w:rsidRDefault="00874A5B">
            <w:pPr>
              <w:keepNext/>
              <w:pBdr>
                <w:top w:val="nil"/>
                <w:left w:val="nil"/>
                <w:bottom w:val="nil"/>
                <w:right w:val="nil"/>
                <w:between w:val="nil"/>
              </w:pBdr>
              <w:rPr>
                <w:b/>
                <w:color w:val="000000"/>
                <w:sz w:val="28"/>
                <w:szCs w:val="28"/>
                <w:lang w:val="es-ES_tradnl"/>
              </w:rPr>
            </w:pPr>
          </w:p>
          <w:p w14:paraId="707C1BCF" w14:textId="77777777" w:rsidR="00874A5B" w:rsidRPr="00FF0CCE" w:rsidRDefault="00874A5B">
            <w:pPr>
              <w:keepNext/>
              <w:pBdr>
                <w:top w:val="nil"/>
                <w:left w:val="nil"/>
                <w:bottom w:val="nil"/>
                <w:right w:val="nil"/>
                <w:between w:val="nil"/>
              </w:pBdr>
              <w:rPr>
                <w:b/>
                <w:color w:val="000000"/>
                <w:sz w:val="28"/>
                <w:szCs w:val="28"/>
                <w:lang w:val="es-ES_tradnl"/>
              </w:rPr>
            </w:pPr>
          </w:p>
          <w:p w14:paraId="6443D839" w14:textId="77777777" w:rsidR="00874A5B" w:rsidRPr="00FF0CCE" w:rsidRDefault="00874A5B">
            <w:pPr>
              <w:keepNext/>
              <w:pBdr>
                <w:top w:val="nil"/>
                <w:left w:val="nil"/>
                <w:bottom w:val="nil"/>
                <w:right w:val="nil"/>
                <w:between w:val="nil"/>
              </w:pBdr>
              <w:rPr>
                <w:b/>
                <w:color w:val="000000"/>
                <w:sz w:val="28"/>
                <w:szCs w:val="28"/>
                <w:lang w:val="es-ES_tradnl"/>
              </w:rPr>
            </w:pPr>
          </w:p>
          <w:p w14:paraId="19CAEA09" w14:textId="77777777" w:rsidR="00874A5B" w:rsidRPr="00FF0CCE" w:rsidRDefault="00874A5B">
            <w:pPr>
              <w:keepNext/>
              <w:pBdr>
                <w:top w:val="nil"/>
                <w:left w:val="nil"/>
                <w:bottom w:val="nil"/>
                <w:right w:val="nil"/>
                <w:between w:val="nil"/>
              </w:pBdr>
              <w:rPr>
                <w:b/>
                <w:color w:val="000000"/>
                <w:sz w:val="28"/>
                <w:szCs w:val="28"/>
                <w:lang w:val="es-ES_tradnl"/>
              </w:rPr>
            </w:pPr>
          </w:p>
          <w:p w14:paraId="18812141" w14:textId="77777777" w:rsidR="0014356C" w:rsidRPr="00FF0CCE" w:rsidRDefault="0014356C">
            <w:pPr>
              <w:keepNext/>
              <w:pBdr>
                <w:top w:val="nil"/>
                <w:left w:val="nil"/>
                <w:bottom w:val="nil"/>
                <w:right w:val="nil"/>
                <w:between w:val="nil"/>
              </w:pBdr>
              <w:rPr>
                <w:b/>
                <w:color w:val="000000"/>
                <w:sz w:val="28"/>
                <w:szCs w:val="28"/>
                <w:lang w:val="es-ES_tradnl"/>
              </w:rPr>
            </w:pPr>
          </w:p>
          <w:p w14:paraId="2CE5871E" w14:textId="77777777" w:rsidR="00874A5B" w:rsidRPr="00FF0CCE" w:rsidRDefault="00874A5B">
            <w:pPr>
              <w:keepNext/>
              <w:pBdr>
                <w:top w:val="nil"/>
                <w:left w:val="nil"/>
                <w:bottom w:val="nil"/>
                <w:right w:val="nil"/>
                <w:between w:val="nil"/>
              </w:pBdr>
              <w:rPr>
                <w:b/>
                <w:color w:val="000000"/>
                <w:sz w:val="28"/>
                <w:szCs w:val="28"/>
                <w:lang w:val="es-ES_tradnl"/>
              </w:rPr>
            </w:pPr>
          </w:p>
          <w:p w14:paraId="7C7D4ED4" w14:textId="77777777" w:rsidR="00874A5B" w:rsidRPr="00FF0CCE" w:rsidRDefault="00874A5B">
            <w:pPr>
              <w:keepNext/>
              <w:pBdr>
                <w:top w:val="nil"/>
                <w:left w:val="nil"/>
                <w:bottom w:val="nil"/>
                <w:right w:val="nil"/>
                <w:between w:val="nil"/>
              </w:pBdr>
              <w:rPr>
                <w:b/>
                <w:color w:val="000000"/>
                <w:sz w:val="28"/>
                <w:szCs w:val="28"/>
                <w:lang w:val="es-ES_tradnl"/>
              </w:rPr>
            </w:pPr>
          </w:p>
          <w:p w14:paraId="6E461F69" w14:textId="77777777" w:rsidR="00874A5B" w:rsidRPr="00FF0CCE" w:rsidRDefault="00874A5B">
            <w:pPr>
              <w:keepNext/>
              <w:pBdr>
                <w:top w:val="nil"/>
                <w:left w:val="nil"/>
                <w:bottom w:val="nil"/>
                <w:right w:val="nil"/>
                <w:between w:val="nil"/>
              </w:pBdr>
              <w:rPr>
                <w:b/>
                <w:color w:val="000000"/>
                <w:sz w:val="28"/>
                <w:szCs w:val="28"/>
                <w:lang w:val="es-ES_tradnl"/>
              </w:rPr>
            </w:pPr>
          </w:p>
          <w:p w14:paraId="132FFDDA" w14:textId="77777777" w:rsidR="00874A5B" w:rsidRPr="00FF0CCE" w:rsidRDefault="00874A5B">
            <w:pPr>
              <w:keepNext/>
              <w:pBdr>
                <w:top w:val="nil"/>
                <w:left w:val="nil"/>
                <w:bottom w:val="nil"/>
                <w:right w:val="nil"/>
                <w:between w:val="nil"/>
              </w:pBdr>
              <w:rPr>
                <w:b/>
                <w:color w:val="000000"/>
                <w:sz w:val="28"/>
                <w:szCs w:val="28"/>
                <w:lang w:val="es-ES_tradnl"/>
              </w:rPr>
            </w:pPr>
          </w:p>
          <w:p w14:paraId="332A4DAB" w14:textId="77777777" w:rsidR="001D2C17" w:rsidRPr="00FF0CCE" w:rsidRDefault="00A0421E">
            <w:pPr>
              <w:keepNext/>
              <w:pBdr>
                <w:top w:val="nil"/>
                <w:left w:val="nil"/>
                <w:bottom w:val="nil"/>
                <w:right w:val="nil"/>
                <w:between w:val="nil"/>
              </w:pBdr>
              <w:rPr>
                <w:b/>
                <w:color w:val="000000"/>
                <w:sz w:val="28"/>
                <w:szCs w:val="28"/>
                <w:lang w:val="es-ES_tradnl"/>
              </w:rPr>
            </w:pPr>
            <w:r w:rsidRPr="00FF0CCE">
              <w:rPr>
                <w:b/>
                <w:color w:val="000000"/>
                <w:sz w:val="28"/>
                <w:szCs w:val="28"/>
                <w:lang w:val="es-ES_tradnl"/>
              </w:rPr>
              <w:t>Introducción</w:t>
            </w:r>
          </w:p>
          <w:p w14:paraId="78F258CF" w14:textId="77777777" w:rsidR="001D2C17" w:rsidRPr="00FF0CCE" w:rsidRDefault="001D2C17">
            <w:pPr>
              <w:pBdr>
                <w:top w:val="nil"/>
                <w:left w:val="nil"/>
                <w:bottom w:val="nil"/>
                <w:right w:val="nil"/>
                <w:between w:val="nil"/>
              </w:pBdr>
              <w:rPr>
                <w:color w:val="000000"/>
                <w:lang w:val="es-ES_tradnl"/>
              </w:rPr>
            </w:pPr>
          </w:p>
          <w:p w14:paraId="0445E62D" w14:textId="77777777" w:rsidR="001D2C17" w:rsidRPr="00FF0CCE" w:rsidRDefault="00A0421E">
            <w:pPr>
              <w:pBdr>
                <w:top w:val="nil"/>
                <w:left w:val="nil"/>
                <w:bottom w:val="nil"/>
                <w:right w:val="nil"/>
                <w:between w:val="nil"/>
              </w:pBdr>
              <w:rPr>
                <w:color w:val="000000"/>
                <w:lang w:val="es-ES_tradnl"/>
              </w:rPr>
            </w:pPr>
            <w:r w:rsidRPr="00FF0CCE">
              <w:rPr>
                <w:color w:val="000000"/>
                <w:lang w:val="es-ES_tradnl"/>
              </w:rPr>
              <w:t xml:space="preserve">Este manual está diseñado para ayudar a lograr una mayor uniformidad en el proceso de revisión del plano, brindando asistencia técnica para el diseño de las </w:t>
            </w:r>
            <w:r w:rsidRPr="00FF0CCE">
              <w:rPr>
                <w:i/>
                <w:color w:val="000000"/>
                <w:lang w:val="es-ES_tradnl"/>
              </w:rPr>
              <w:t>unidades alimentarias transitorias especiales</w:t>
            </w:r>
            <w:r w:rsidRPr="00FF0CCE">
              <w:rPr>
                <w:color w:val="000000"/>
                <w:lang w:val="es-ES_tradnl"/>
              </w:rPr>
              <w:t xml:space="preserve"> (STFU, por sus siglas en inglés) y </w:t>
            </w:r>
            <w:r w:rsidRPr="00FF0CCE">
              <w:rPr>
                <w:i/>
                <w:color w:val="000000"/>
                <w:lang w:val="es-ES_tradnl"/>
              </w:rPr>
              <w:t>establecimientos alimentarios móviles</w:t>
            </w:r>
            <w:r w:rsidR="00083AFE">
              <w:rPr>
                <w:color w:val="000000"/>
                <w:lang w:val="es-ES_tradnl"/>
              </w:rPr>
              <w:t xml:space="preserve">. </w:t>
            </w:r>
            <w:r w:rsidRPr="00FF0CCE">
              <w:rPr>
                <w:color w:val="000000"/>
                <w:lang w:val="es-ES_tradnl"/>
              </w:rPr>
              <w:t xml:space="preserve">El </w:t>
            </w:r>
            <w:r w:rsidRPr="00FF0CCE">
              <w:rPr>
                <w:lang w:val="es-ES_tradnl"/>
              </w:rPr>
              <w:t>propósito</w:t>
            </w:r>
            <w:r w:rsidR="00083AFE">
              <w:rPr>
                <w:lang w:val="es-ES_tradnl"/>
              </w:rPr>
              <w:t xml:space="preserve"> </w:t>
            </w:r>
            <w:r w:rsidRPr="00FF0CCE">
              <w:rPr>
                <w:color w:val="000000"/>
                <w:lang w:val="es-ES_tradnl"/>
              </w:rPr>
              <w:t xml:space="preserve">de la revisión del plano es asegurar que la construcción y operación propuesta de una STFU o </w:t>
            </w:r>
            <w:r w:rsidRPr="00FF0CCE">
              <w:rPr>
                <w:i/>
                <w:color w:val="000000"/>
                <w:lang w:val="es-ES_tradnl"/>
              </w:rPr>
              <w:t>establecimiento alimentario</w:t>
            </w:r>
            <w:r w:rsidRPr="00FF0CCE">
              <w:rPr>
                <w:color w:val="000000"/>
                <w:lang w:val="es-ES_tradnl"/>
              </w:rPr>
              <w:t xml:space="preserve"> móvil cumpla con la Ley Alimentaria de Michigan (FL) de 2000, en su versión modificada y el Código de Alimentos de Michigan modificado en 2009 (FC) antes de que se construya la STFU o </w:t>
            </w:r>
            <w:r w:rsidRPr="00FF0CCE">
              <w:rPr>
                <w:i/>
                <w:color w:val="000000"/>
                <w:lang w:val="es-ES_tradnl"/>
              </w:rPr>
              <w:t>el establecimiento alimentario móvil</w:t>
            </w:r>
            <w:r w:rsidRPr="00FF0CCE">
              <w:rPr>
                <w:color w:val="000000"/>
                <w:lang w:val="es-ES_tradnl"/>
              </w:rPr>
              <w:t xml:space="preserve">.  </w:t>
            </w:r>
            <w:r w:rsidRPr="00FF0CCE">
              <w:rPr>
                <w:b/>
                <w:color w:val="000000"/>
                <w:lang w:val="es-ES_tradnl"/>
              </w:rPr>
              <w:t>Este manual debe utilizarse junto con la "Hoja de trabajo para la revisión del plano y los SOP de la Unidad Alimentaria Transitoria Especial y Móvil".</w:t>
            </w:r>
            <w:r w:rsidRPr="00FF0CCE">
              <w:rPr>
                <w:color w:val="000000"/>
                <w:lang w:val="es-ES_tradnl"/>
              </w:rPr>
              <w:t xml:space="preserve">  Las referencias a las secciones de las hojas de trabajo se indican a lo largo de este manual.  Las personas que tengan preguntas durante el proceso de revisión del plano deben llamar al Departamento Local de Salud (LHD) que llevará a cabo la revisión del plano.  La información de contacto de la Agencia está disponible en: </w:t>
            </w:r>
          </w:p>
          <w:p w14:paraId="089C1242" w14:textId="77777777" w:rsidR="001D2C17" w:rsidRPr="00FF0CCE" w:rsidRDefault="00000000">
            <w:pPr>
              <w:pBdr>
                <w:top w:val="nil"/>
                <w:left w:val="nil"/>
                <w:bottom w:val="nil"/>
                <w:right w:val="nil"/>
                <w:between w:val="nil"/>
              </w:pBdr>
              <w:rPr>
                <w:color w:val="000000"/>
                <w:lang w:val="es-ES_tradnl"/>
              </w:rPr>
            </w:pPr>
            <w:hyperlink r:id="rId15" w:history="1">
              <w:r w:rsidR="003A2834" w:rsidRPr="00FF0CCE">
                <w:rPr>
                  <w:color w:val="0000FF"/>
                  <w:u w:val="single"/>
                  <w:lang w:val="es-ES_tradnl"/>
                </w:rPr>
                <w:t>https://www.michigan.gov/mdhhs/0,5885,7-339--96747--,00.html</w:t>
              </w:r>
            </w:hyperlink>
          </w:p>
          <w:p w14:paraId="66753382" w14:textId="77777777" w:rsidR="001D2C17" w:rsidRPr="00FF0CCE" w:rsidRDefault="001D2C17">
            <w:pPr>
              <w:pBdr>
                <w:top w:val="nil"/>
                <w:left w:val="nil"/>
                <w:bottom w:val="nil"/>
                <w:right w:val="nil"/>
                <w:between w:val="nil"/>
              </w:pBdr>
              <w:rPr>
                <w:color w:val="000000"/>
                <w:lang w:val="es-ES_tradnl"/>
              </w:rPr>
            </w:pPr>
          </w:p>
          <w:p w14:paraId="3945F1A5" w14:textId="77777777" w:rsidR="001D2C17" w:rsidRPr="00FF0CCE" w:rsidRDefault="00A0421E">
            <w:pPr>
              <w:pBdr>
                <w:top w:val="nil"/>
                <w:left w:val="nil"/>
                <w:bottom w:val="nil"/>
                <w:right w:val="nil"/>
                <w:between w:val="nil"/>
              </w:pBdr>
              <w:rPr>
                <w:b/>
                <w:color w:val="000000"/>
                <w:lang w:val="es-ES_tradnl"/>
              </w:rPr>
            </w:pPr>
            <w:r w:rsidRPr="00FF0CCE">
              <w:rPr>
                <w:b/>
                <w:color w:val="000000"/>
                <w:lang w:val="es-ES_tradnl"/>
              </w:rPr>
              <w:t xml:space="preserve">La revisión del plano de </w:t>
            </w:r>
            <w:r w:rsidRPr="00FF0CCE">
              <w:rPr>
                <w:b/>
                <w:i/>
                <w:color w:val="000000"/>
                <w:lang w:val="es-ES_tradnl"/>
              </w:rPr>
              <w:t>Establecimientos Alimentarios Móviles</w:t>
            </w:r>
            <w:r w:rsidRPr="00FF0CCE">
              <w:rPr>
                <w:b/>
                <w:color w:val="000000"/>
                <w:lang w:val="es-ES_tradnl"/>
              </w:rPr>
              <w:t xml:space="preserve"> y </w:t>
            </w:r>
            <w:r w:rsidRPr="00FF0CCE">
              <w:rPr>
                <w:b/>
                <w:i/>
                <w:color w:val="000000"/>
                <w:lang w:val="es-ES_tradnl"/>
              </w:rPr>
              <w:t>STFU</w:t>
            </w:r>
            <w:r w:rsidR="00083AFE">
              <w:rPr>
                <w:b/>
                <w:i/>
                <w:color w:val="000000"/>
                <w:lang w:val="es-ES_tradnl"/>
              </w:rPr>
              <w:t xml:space="preserve"> </w:t>
            </w:r>
            <w:r w:rsidRPr="00FF0CCE">
              <w:rPr>
                <w:b/>
                <w:color w:val="000000"/>
                <w:lang w:val="es-ES_tradnl"/>
              </w:rPr>
              <w:t xml:space="preserve">es un </w:t>
            </w:r>
            <w:r w:rsidRPr="00FF0CCE">
              <w:rPr>
                <w:b/>
                <w:lang w:val="es-ES_tradnl"/>
              </w:rPr>
              <w:t xml:space="preserve">requisito necesario </w:t>
            </w:r>
            <w:r w:rsidRPr="00FF0CCE">
              <w:rPr>
                <w:b/>
                <w:color w:val="000000"/>
                <w:lang w:val="es-ES_tradnl"/>
              </w:rPr>
              <w:t xml:space="preserve">para los departamentos locales de salud de Michigan.  </w:t>
            </w:r>
          </w:p>
          <w:p w14:paraId="4B54249A" w14:textId="77777777" w:rsidR="001D2C17" w:rsidRPr="00FF0CCE" w:rsidRDefault="001D2C17">
            <w:pPr>
              <w:pBdr>
                <w:top w:val="nil"/>
                <w:left w:val="nil"/>
                <w:bottom w:val="nil"/>
                <w:right w:val="nil"/>
                <w:between w:val="nil"/>
              </w:pBdr>
              <w:rPr>
                <w:color w:val="000000"/>
                <w:lang w:val="es-ES_tradnl"/>
              </w:rPr>
            </w:pPr>
          </w:p>
          <w:p w14:paraId="760D03BB" w14:textId="77777777" w:rsidR="001D2C17" w:rsidRPr="00FF0CCE" w:rsidRDefault="00A0421E">
            <w:pPr>
              <w:pBdr>
                <w:top w:val="nil"/>
                <w:left w:val="nil"/>
                <w:bottom w:val="nil"/>
                <w:right w:val="nil"/>
                <w:between w:val="nil"/>
              </w:pBdr>
              <w:rPr>
                <w:b/>
                <w:color w:val="000000"/>
                <w:lang w:val="es-ES_tradnl"/>
              </w:rPr>
            </w:pPr>
            <w:r w:rsidRPr="00FF0CCE">
              <w:rPr>
                <w:b/>
                <w:color w:val="000000"/>
                <w:lang w:val="es-ES_tradnl"/>
              </w:rPr>
              <w:t>¿Quién debe presentar los planos?</w:t>
            </w:r>
          </w:p>
          <w:p w14:paraId="6C550A54" w14:textId="77777777" w:rsidR="001D2C17" w:rsidRPr="00FF0CCE" w:rsidRDefault="001D2C17">
            <w:pPr>
              <w:pBdr>
                <w:top w:val="nil"/>
                <w:left w:val="nil"/>
                <w:bottom w:val="nil"/>
                <w:right w:val="nil"/>
                <w:between w:val="nil"/>
              </w:pBdr>
              <w:rPr>
                <w:b/>
                <w:color w:val="000000"/>
                <w:lang w:val="es-ES_tradnl"/>
              </w:rPr>
            </w:pPr>
          </w:p>
          <w:p w14:paraId="157A19DA" w14:textId="77777777" w:rsidR="001D2C17" w:rsidRPr="00FF0CCE" w:rsidRDefault="00A0421E">
            <w:pPr>
              <w:pBdr>
                <w:top w:val="nil"/>
                <w:left w:val="nil"/>
                <w:bottom w:val="nil"/>
                <w:right w:val="nil"/>
                <w:between w:val="nil"/>
              </w:pBdr>
              <w:rPr>
                <w:color w:val="000000"/>
                <w:lang w:val="es-ES_tradnl"/>
              </w:rPr>
            </w:pPr>
            <w:r w:rsidRPr="00FF0CCE">
              <w:rPr>
                <w:color w:val="000000"/>
                <w:lang w:val="es-ES_tradnl"/>
              </w:rPr>
              <w:t xml:space="preserve">Cuando se requieran planos, éstos </w:t>
            </w:r>
            <w:r w:rsidRPr="00FF0CCE">
              <w:rPr>
                <w:b/>
                <w:color w:val="000000"/>
                <w:u w:val="single"/>
                <w:lang w:val="es-ES_tradnl"/>
              </w:rPr>
              <w:t xml:space="preserve">deberán </w:t>
            </w:r>
            <w:r w:rsidRPr="00FF0CCE">
              <w:rPr>
                <w:b/>
                <w:i/>
                <w:color w:val="000000"/>
                <w:u w:val="single"/>
                <w:lang w:val="es-ES_tradnl"/>
              </w:rPr>
              <w:t>aprobarse</w:t>
            </w:r>
            <w:r w:rsidRPr="00FF0CCE">
              <w:rPr>
                <w:b/>
                <w:color w:val="000000"/>
                <w:u w:val="single"/>
                <w:lang w:val="es-ES_tradnl"/>
              </w:rPr>
              <w:t xml:space="preserve"> antes de la construcción o remodelación</w:t>
            </w:r>
            <w:r w:rsidR="00083AFE">
              <w:rPr>
                <w:color w:val="000000"/>
                <w:lang w:val="es-ES_tradnl"/>
              </w:rPr>
              <w:t xml:space="preserve">. </w:t>
            </w:r>
            <w:r w:rsidRPr="00FF0CCE">
              <w:rPr>
                <w:color w:val="000000"/>
                <w:lang w:val="es-ES_tradnl"/>
              </w:rPr>
              <w:t xml:space="preserve">Por favor, envíe su </w:t>
            </w:r>
            <w:r w:rsidRPr="00FF0CCE">
              <w:rPr>
                <w:i/>
                <w:color w:val="000000"/>
                <w:lang w:val="es-ES_tradnl"/>
              </w:rPr>
              <w:t>STFU</w:t>
            </w:r>
            <w:r w:rsidRPr="00FF0CCE">
              <w:rPr>
                <w:color w:val="000000"/>
                <w:lang w:val="es-ES_tradnl"/>
              </w:rPr>
              <w:t xml:space="preserve"> o el paquete de revisión del plano de </w:t>
            </w:r>
            <w:r w:rsidRPr="00FF0CCE">
              <w:rPr>
                <w:i/>
                <w:color w:val="000000"/>
                <w:lang w:val="es-ES_tradnl"/>
              </w:rPr>
              <w:t>establecimiento alimentario móvil</w:t>
            </w:r>
            <w:r w:rsidRPr="00FF0CCE">
              <w:rPr>
                <w:color w:val="000000"/>
                <w:lang w:val="es-ES_tradnl"/>
              </w:rPr>
              <w:t xml:space="preserve"> a la autoridad reguladora correspondiente.  Lo ideal es que la STFU/establecimiento alimentario </w:t>
            </w:r>
            <w:r w:rsidRPr="00FF0CCE">
              <w:rPr>
                <w:i/>
                <w:color w:val="000000"/>
                <w:lang w:val="es-ES_tradnl"/>
              </w:rPr>
              <w:t>móvil</w:t>
            </w:r>
            <w:r w:rsidR="00083AFE">
              <w:rPr>
                <w:color w:val="000000"/>
                <w:lang w:val="es-ES_tradnl"/>
              </w:rPr>
              <w:t xml:space="preserve"> s</w:t>
            </w:r>
            <w:r w:rsidRPr="00FF0CCE">
              <w:rPr>
                <w:color w:val="000000"/>
                <w:lang w:val="es-ES_tradnl"/>
              </w:rPr>
              <w:t xml:space="preserve">ea revisado y autorizado por el Departamento Local de Salud del condado en el que resida o del condado en el que tenga previsto operar la mayor parte del tiempo.  La agencia reguladora revisará los planos y especificaciones tan pronto como sea posible para determinar si están completos y son adecuados.  La agencia reguladora dispone de hasta 30 días hábiles para revisar y aprobar los planos y especificaciones </w:t>
            </w:r>
            <w:r w:rsidRPr="00FF0CCE">
              <w:rPr>
                <w:b/>
                <w:color w:val="000000"/>
                <w:u w:val="single"/>
                <w:lang w:val="es-ES_tradnl"/>
              </w:rPr>
              <w:lastRenderedPageBreak/>
              <w:t>completos</w:t>
            </w:r>
            <w:r w:rsidRPr="00FF0CCE">
              <w:rPr>
                <w:color w:val="000000"/>
                <w:lang w:val="es-ES_tradnl"/>
              </w:rPr>
              <w:t xml:space="preserve">.  La presentación de planos y especificaciones incompletos retrasará el proceso de revisión de planos y la construcción de su STFU/establecimiento alimentario </w:t>
            </w:r>
            <w:r w:rsidRPr="00FF0CCE">
              <w:rPr>
                <w:i/>
                <w:color w:val="000000"/>
                <w:lang w:val="es-ES_tradnl"/>
              </w:rPr>
              <w:t>móvil</w:t>
            </w:r>
            <w:r w:rsidRPr="00FF0CCE">
              <w:rPr>
                <w:color w:val="000000"/>
                <w:lang w:val="es-ES_tradnl"/>
              </w:rPr>
              <w:t xml:space="preserve">.  Si la agencia reguladora no revisa un envío de planos y especificaciones completos en un plazo de 30 días laborables a partir de su recepción, los planos y especificaciones se considerarán completos y adecuados para la construcción.  Sin embargo, la agencia reguladora sigue teniendo autoridad para exigir cambios en </w:t>
            </w:r>
            <w:r w:rsidRPr="00FF0CCE">
              <w:rPr>
                <w:i/>
                <w:color w:val="000000"/>
                <w:lang w:val="es-ES_tradnl"/>
              </w:rPr>
              <w:t>la STFU/establecimiento móvil de alimentación</w:t>
            </w:r>
            <w:r w:rsidRPr="00FF0CCE">
              <w:rPr>
                <w:color w:val="000000"/>
                <w:lang w:val="es-ES_tradnl"/>
              </w:rPr>
              <w:t xml:space="preserve"> construido.  Las tasas de revisión del plano varían y tendrá que ponerse en contacto con la autoridad reguladora responsable para conocer las tasas correspondientes.</w:t>
            </w:r>
          </w:p>
          <w:p w14:paraId="083E71E0" w14:textId="77777777" w:rsidR="001D2C17" w:rsidRPr="00FF0CCE" w:rsidRDefault="001D2C17">
            <w:pPr>
              <w:pBdr>
                <w:top w:val="nil"/>
                <w:left w:val="nil"/>
                <w:bottom w:val="nil"/>
                <w:right w:val="nil"/>
                <w:between w:val="nil"/>
              </w:pBdr>
              <w:rPr>
                <w:color w:val="000000"/>
                <w:lang w:val="es-ES_tradnl"/>
              </w:rPr>
            </w:pPr>
          </w:p>
          <w:p w14:paraId="5EA36242" w14:textId="77777777" w:rsidR="001D2C17" w:rsidRPr="00FF0CCE" w:rsidRDefault="00A0421E">
            <w:pPr>
              <w:pBdr>
                <w:top w:val="nil"/>
                <w:left w:val="nil"/>
                <w:bottom w:val="nil"/>
                <w:right w:val="nil"/>
                <w:between w:val="nil"/>
              </w:pBdr>
              <w:rPr>
                <w:color w:val="000000"/>
                <w:lang w:val="es-ES_tradnl"/>
              </w:rPr>
            </w:pPr>
            <w:r w:rsidRPr="00FF0CCE">
              <w:rPr>
                <w:color w:val="000000"/>
                <w:lang w:val="es-ES_tradnl"/>
              </w:rPr>
              <w:t xml:space="preserve">Los siguientes </w:t>
            </w:r>
            <w:r w:rsidRPr="00FF0CCE">
              <w:rPr>
                <w:i/>
                <w:color w:val="000000"/>
                <w:lang w:val="es-ES_tradnl"/>
              </w:rPr>
              <w:t>STFU</w:t>
            </w:r>
            <w:r w:rsidRPr="00FF0CCE">
              <w:rPr>
                <w:color w:val="000000"/>
                <w:lang w:val="es-ES_tradnl"/>
              </w:rPr>
              <w:t xml:space="preserve"> y </w:t>
            </w:r>
            <w:r w:rsidRPr="00FF0CCE">
              <w:rPr>
                <w:i/>
                <w:color w:val="000000"/>
                <w:lang w:val="es-ES_tradnl"/>
              </w:rPr>
              <w:t>establecimientos alimentarios móviles</w:t>
            </w:r>
            <w:r w:rsidRPr="00FF0CCE">
              <w:rPr>
                <w:color w:val="000000"/>
                <w:lang w:val="es-ES_tradnl"/>
              </w:rPr>
              <w:t xml:space="preserve"> están obligados a presentar planos para su revisión y aprobación:</w:t>
            </w:r>
          </w:p>
          <w:p w14:paraId="3CFD6D8C" w14:textId="77777777" w:rsidR="001D2C17" w:rsidRPr="00FF0CCE" w:rsidRDefault="001D2C17">
            <w:pPr>
              <w:pBdr>
                <w:top w:val="nil"/>
                <w:left w:val="nil"/>
                <w:bottom w:val="nil"/>
                <w:right w:val="nil"/>
                <w:between w:val="nil"/>
              </w:pBdr>
              <w:rPr>
                <w:color w:val="000000"/>
                <w:lang w:val="es-ES_tradnl"/>
              </w:rPr>
            </w:pPr>
          </w:p>
          <w:p w14:paraId="61605917" w14:textId="77777777" w:rsidR="001D2C17" w:rsidRPr="00FF0CCE" w:rsidRDefault="00A0421E">
            <w:pPr>
              <w:numPr>
                <w:ilvl w:val="1"/>
                <w:numId w:val="1"/>
              </w:numPr>
              <w:pBdr>
                <w:top w:val="nil"/>
                <w:left w:val="nil"/>
                <w:bottom w:val="nil"/>
                <w:right w:val="nil"/>
                <w:between w:val="nil"/>
              </w:pBdr>
              <w:tabs>
                <w:tab w:val="left" w:pos="1180"/>
                <w:tab w:val="left" w:pos="1181"/>
              </w:tabs>
              <w:spacing w:before="3"/>
              <w:ind w:right="187"/>
              <w:rPr>
                <w:color w:val="000000"/>
                <w:lang w:val="es-ES_tradnl"/>
              </w:rPr>
            </w:pPr>
            <w:r w:rsidRPr="00FF0CCE">
              <w:rPr>
                <w:color w:val="000000"/>
                <w:lang w:val="es-ES_tradnl"/>
              </w:rPr>
              <w:t xml:space="preserve">Unidades de construcción nuevas, alteradas, ampliamente remodeladas o reconvertidas.  </w:t>
            </w:r>
          </w:p>
          <w:p w14:paraId="4846C143" w14:textId="77777777" w:rsidR="001D2C17" w:rsidRPr="00FF0CCE" w:rsidRDefault="00A0421E">
            <w:pPr>
              <w:numPr>
                <w:ilvl w:val="1"/>
                <w:numId w:val="1"/>
              </w:numPr>
              <w:pBdr>
                <w:top w:val="nil"/>
                <w:left w:val="nil"/>
                <w:bottom w:val="nil"/>
                <w:right w:val="nil"/>
                <w:between w:val="nil"/>
              </w:pBdr>
              <w:tabs>
                <w:tab w:val="left" w:pos="1180"/>
                <w:tab w:val="left" w:pos="1181"/>
              </w:tabs>
              <w:spacing w:before="75"/>
              <w:ind w:right="206"/>
              <w:rPr>
                <w:color w:val="000000"/>
                <w:lang w:val="es-ES_tradnl"/>
              </w:rPr>
            </w:pPr>
            <w:r w:rsidRPr="00FF0CCE">
              <w:rPr>
                <w:i/>
                <w:color w:val="000000"/>
                <w:lang w:val="es-ES_tradnl"/>
              </w:rPr>
              <w:t>STFU</w:t>
            </w:r>
            <w:r w:rsidRPr="00FF0CCE">
              <w:rPr>
                <w:color w:val="000000"/>
                <w:lang w:val="es-ES_tradnl"/>
              </w:rPr>
              <w:t xml:space="preserve"> y </w:t>
            </w:r>
            <w:r w:rsidRPr="00FF0CCE">
              <w:rPr>
                <w:i/>
                <w:color w:val="000000"/>
                <w:lang w:val="es-ES_tradnl"/>
              </w:rPr>
              <w:t>establecimientos alimentarios móviles</w:t>
            </w:r>
            <w:r w:rsidRPr="00FF0CCE">
              <w:rPr>
                <w:color w:val="000000"/>
                <w:lang w:val="es-ES_tradnl"/>
              </w:rPr>
              <w:t xml:space="preserve"> que tenían licencia de otro estado.</w:t>
            </w:r>
          </w:p>
          <w:p w14:paraId="5D71157C" w14:textId="77777777" w:rsidR="001D2C17" w:rsidRPr="00FF0CCE" w:rsidRDefault="00A0421E">
            <w:pPr>
              <w:numPr>
                <w:ilvl w:val="1"/>
                <w:numId w:val="1"/>
              </w:numPr>
              <w:pBdr>
                <w:top w:val="nil"/>
                <w:left w:val="nil"/>
                <w:bottom w:val="nil"/>
                <w:right w:val="nil"/>
                <w:between w:val="nil"/>
              </w:pBdr>
              <w:tabs>
                <w:tab w:val="left" w:pos="1180"/>
                <w:tab w:val="left" w:pos="1181"/>
              </w:tabs>
              <w:spacing w:before="75"/>
              <w:ind w:right="206"/>
              <w:rPr>
                <w:color w:val="000000"/>
                <w:lang w:val="es-ES_tradnl"/>
              </w:rPr>
            </w:pPr>
            <w:r w:rsidRPr="00FF0CCE">
              <w:rPr>
                <w:color w:val="000000"/>
                <w:lang w:val="es-ES_tradnl"/>
              </w:rPr>
              <w:t xml:space="preserve">Los </w:t>
            </w:r>
            <w:r w:rsidRPr="00FF0CCE">
              <w:rPr>
                <w:i/>
                <w:color w:val="000000"/>
                <w:lang w:val="es-ES_tradnl"/>
              </w:rPr>
              <w:t>STFU</w:t>
            </w:r>
            <w:r w:rsidRPr="00FF0CCE">
              <w:rPr>
                <w:color w:val="000000"/>
                <w:lang w:val="es-ES_tradnl"/>
              </w:rPr>
              <w:t xml:space="preserve"> o establecimientos alimentarios móviles con licencia anterior de </w:t>
            </w:r>
            <w:proofErr w:type="gramStart"/>
            <w:r w:rsidRPr="00FF0CCE">
              <w:rPr>
                <w:color w:val="000000"/>
                <w:lang w:val="es-ES_tradnl"/>
              </w:rPr>
              <w:t xml:space="preserve">Michigan </w:t>
            </w:r>
            <w:r w:rsidRPr="00FF0CCE">
              <w:rPr>
                <w:i/>
                <w:color w:val="000000"/>
                <w:lang w:val="es-ES_tradnl"/>
              </w:rPr>
              <w:t>,</w:t>
            </w:r>
            <w:proofErr w:type="gramEnd"/>
            <w:r w:rsidRPr="00FF0CCE">
              <w:rPr>
                <w:color w:val="000000"/>
                <w:lang w:val="es-ES_tradnl"/>
              </w:rPr>
              <w:t xml:space="preserve"> que hayan pasado previamente por el proceso de revisión del plano y hayan sido </w:t>
            </w:r>
            <w:r w:rsidRPr="00FF0CCE">
              <w:rPr>
                <w:i/>
                <w:color w:val="000000"/>
                <w:lang w:val="es-ES_tradnl"/>
              </w:rPr>
              <w:t>aprobados</w:t>
            </w:r>
            <w:r w:rsidRPr="00FF0CCE">
              <w:rPr>
                <w:color w:val="000000"/>
                <w:lang w:val="es-ES_tradnl"/>
              </w:rPr>
              <w:t xml:space="preserve">, </w:t>
            </w:r>
            <w:r w:rsidRPr="00FF0CCE">
              <w:rPr>
                <w:b/>
                <w:color w:val="000000"/>
                <w:lang w:val="es-ES_tradnl"/>
              </w:rPr>
              <w:t>pueden</w:t>
            </w:r>
            <w:r w:rsidRPr="00FF0CCE">
              <w:rPr>
                <w:color w:val="000000"/>
                <w:lang w:val="es-ES_tradnl"/>
              </w:rPr>
              <w:t xml:space="preserve"> tener que volver a pasar por el proceso de revisión del plano cuando intenten obtener una nueva licencia o una licencia de una autoridad reguladora diferente.  El requisito de pasar por el proceso de revisión del plano para los </w:t>
            </w:r>
            <w:r w:rsidRPr="00FF0CCE">
              <w:rPr>
                <w:i/>
                <w:color w:val="000000"/>
                <w:lang w:val="es-ES_tradnl"/>
              </w:rPr>
              <w:t>STFU</w:t>
            </w:r>
            <w:r w:rsidRPr="00FF0CCE">
              <w:rPr>
                <w:color w:val="000000"/>
                <w:lang w:val="es-ES_tradnl"/>
              </w:rPr>
              <w:t xml:space="preserve"> o </w:t>
            </w:r>
            <w:r w:rsidRPr="00FF0CCE">
              <w:rPr>
                <w:i/>
                <w:color w:val="000000"/>
                <w:lang w:val="es-ES_tradnl"/>
              </w:rPr>
              <w:t>establecimientos alimentarios móviles</w:t>
            </w:r>
            <w:r w:rsidRPr="00FF0CCE">
              <w:rPr>
                <w:color w:val="000000"/>
                <w:lang w:val="es-ES_tradnl"/>
              </w:rPr>
              <w:t xml:space="preserve"> con licencia anterior quedará a discreción de la autoridad reguladora que expida la nueva licencia.  </w:t>
            </w:r>
          </w:p>
          <w:p w14:paraId="56521056" w14:textId="77777777" w:rsidR="001D2C17" w:rsidRPr="00FF0CCE" w:rsidRDefault="00A0421E">
            <w:pPr>
              <w:numPr>
                <w:ilvl w:val="1"/>
                <w:numId w:val="1"/>
              </w:numPr>
              <w:pBdr>
                <w:top w:val="nil"/>
                <w:left w:val="nil"/>
                <w:bottom w:val="nil"/>
                <w:right w:val="nil"/>
                <w:between w:val="nil"/>
              </w:pBdr>
              <w:tabs>
                <w:tab w:val="left" w:pos="1180"/>
                <w:tab w:val="left" w:pos="1181"/>
              </w:tabs>
              <w:spacing w:before="1"/>
              <w:ind w:right="206"/>
              <w:rPr>
                <w:color w:val="000000"/>
                <w:lang w:val="es-ES_tradnl"/>
              </w:rPr>
            </w:pPr>
            <w:r w:rsidRPr="00FF0CCE">
              <w:rPr>
                <w:color w:val="000000"/>
                <w:lang w:val="es-ES_tradnl"/>
              </w:rPr>
              <w:t>Un cambio en la operación o tipo de licencia, como pasar de un est</w:t>
            </w:r>
            <w:r w:rsidR="00083AFE">
              <w:rPr>
                <w:color w:val="000000"/>
                <w:lang w:val="es-ES_tradnl"/>
              </w:rPr>
              <w:t xml:space="preserve">ablecimiento alimentario móvil </w:t>
            </w:r>
            <w:r w:rsidRPr="00FF0CCE">
              <w:rPr>
                <w:color w:val="000000"/>
                <w:lang w:val="es-ES_tradnl"/>
              </w:rPr>
              <w:t xml:space="preserve">a una </w:t>
            </w:r>
            <w:r w:rsidRPr="00FF0CCE">
              <w:rPr>
                <w:i/>
                <w:color w:val="000000"/>
                <w:lang w:val="es-ES_tradnl"/>
              </w:rPr>
              <w:t>STFU</w:t>
            </w:r>
            <w:r w:rsidRPr="00FF0CCE">
              <w:rPr>
                <w:color w:val="000000"/>
                <w:lang w:val="es-ES_tradnl"/>
              </w:rPr>
              <w:t xml:space="preserve">; o de un </w:t>
            </w:r>
            <w:r w:rsidRPr="00FF0CCE">
              <w:rPr>
                <w:i/>
                <w:color w:val="000000"/>
                <w:lang w:val="es-ES_tradnl"/>
              </w:rPr>
              <w:t>establecimiento alimentario temporal</w:t>
            </w:r>
            <w:r w:rsidRPr="00FF0CCE">
              <w:rPr>
                <w:color w:val="000000"/>
                <w:lang w:val="es-ES_tradnl"/>
              </w:rPr>
              <w:t xml:space="preserve"> a un </w:t>
            </w:r>
            <w:r w:rsidRPr="00FF0CCE">
              <w:rPr>
                <w:i/>
                <w:color w:val="000000"/>
                <w:lang w:val="es-ES_tradnl"/>
              </w:rPr>
              <w:t>establecimiento alimentario móvil</w:t>
            </w:r>
            <w:r w:rsidRPr="00FF0CCE">
              <w:rPr>
                <w:color w:val="000000"/>
                <w:lang w:val="es-ES_tradnl"/>
              </w:rPr>
              <w:t xml:space="preserve"> o a una </w:t>
            </w:r>
            <w:r w:rsidRPr="00FF0CCE">
              <w:rPr>
                <w:i/>
                <w:color w:val="000000"/>
                <w:lang w:val="es-ES_tradnl"/>
              </w:rPr>
              <w:t>STFU</w:t>
            </w:r>
            <w:r w:rsidRPr="00FF0CCE">
              <w:rPr>
                <w:color w:val="000000"/>
                <w:lang w:val="es-ES_tradnl"/>
              </w:rPr>
              <w:t xml:space="preserve"> </w:t>
            </w:r>
            <w:r w:rsidRPr="00FF0CCE">
              <w:rPr>
                <w:b/>
                <w:color w:val="000000"/>
                <w:lang w:val="es-ES_tradnl"/>
              </w:rPr>
              <w:t>puede</w:t>
            </w:r>
            <w:r w:rsidRPr="00FF0CCE">
              <w:rPr>
                <w:color w:val="000000"/>
                <w:lang w:val="es-ES_tradnl"/>
              </w:rPr>
              <w:t xml:space="preserve"> necesitar pasar por el proceso de revisión del plano.  El requisito de pasar por el proceso de revisión del plano quedará a discreción de la autoridad reguladora que expida la licencia.  </w:t>
            </w:r>
          </w:p>
          <w:p w14:paraId="2549885D" w14:textId="77777777" w:rsidR="001D2C17" w:rsidRPr="00FF0CCE" w:rsidRDefault="001D2C17">
            <w:pPr>
              <w:pBdr>
                <w:top w:val="nil"/>
                <w:left w:val="nil"/>
                <w:bottom w:val="nil"/>
                <w:right w:val="nil"/>
                <w:between w:val="nil"/>
              </w:pBdr>
              <w:rPr>
                <w:color w:val="000000"/>
                <w:lang w:val="es-ES_tradnl"/>
              </w:rPr>
            </w:pPr>
          </w:p>
          <w:p w14:paraId="11011874" w14:textId="77777777" w:rsidR="001D2C17" w:rsidRPr="00FF0CCE" w:rsidRDefault="00A0421E">
            <w:pPr>
              <w:pBdr>
                <w:top w:val="nil"/>
                <w:left w:val="nil"/>
                <w:bottom w:val="nil"/>
                <w:right w:val="nil"/>
                <w:between w:val="nil"/>
              </w:pBdr>
              <w:rPr>
                <w:color w:val="000000"/>
                <w:lang w:val="es-ES_tradnl"/>
              </w:rPr>
            </w:pPr>
            <w:r w:rsidRPr="00FF0CCE">
              <w:rPr>
                <w:color w:val="000000"/>
                <w:lang w:val="es-ES_tradnl"/>
              </w:rPr>
              <w:t xml:space="preserve">Una vez </w:t>
            </w:r>
            <w:r w:rsidRPr="00FF0CCE">
              <w:rPr>
                <w:i/>
                <w:color w:val="000000"/>
                <w:lang w:val="es-ES_tradnl"/>
              </w:rPr>
              <w:t>aprobados</w:t>
            </w:r>
            <w:r w:rsidRPr="00FF0CCE">
              <w:rPr>
                <w:color w:val="000000"/>
                <w:lang w:val="es-ES_tradnl"/>
              </w:rPr>
              <w:t xml:space="preserve"> los planos y finalizada la construcción de acuerdo con los planos </w:t>
            </w:r>
            <w:r w:rsidRPr="00FF0CCE">
              <w:rPr>
                <w:i/>
                <w:color w:val="000000"/>
                <w:lang w:val="es-ES_tradnl"/>
              </w:rPr>
              <w:t>aprobados</w:t>
            </w:r>
            <w:r w:rsidRPr="00FF0CCE">
              <w:rPr>
                <w:color w:val="000000"/>
                <w:lang w:val="es-ES_tradnl"/>
              </w:rPr>
              <w:t xml:space="preserve">, deberá presentarse también una solicitud de licencia de </w:t>
            </w:r>
            <w:r w:rsidRPr="00FF0CCE">
              <w:rPr>
                <w:i/>
                <w:color w:val="000000"/>
                <w:lang w:val="es-ES_tradnl"/>
              </w:rPr>
              <w:t>establecimiento alimentario</w:t>
            </w:r>
            <w:r w:rsidRPr="00FF0CCE">
              <w:rPr>
                <w:color w:val="000000"/>
                <w:lang w:val="es-ES_tradnl"/>
              </w:rPr>
              <w:t xml:space="preserve"> al organismo regulador correspondiente al menos treinta días antes de que la STFU/establecimiento alimentario </w:t>
            </w:r>
            <w:r w:rsidRPr="00FF0CCE">
              <w:rPr>
                <w:i/>
                <w:color w:val="000000"/>
                <w:lang w:val="es-ES_tradnl"/>
              </w:rPr>
              <w:t>móvil</w:t>
            </w:r>
            <w:r w:rsidRPr="00FF0CCE">
              <w:rPr>
                <w:color w:val="000000"/>
                <w:lang w:val="es-ES_tradnl"/>
              </w:rPr>
              <w:t xml:space="preserve"> tenga previsto operar. El organismo regulador debe realizar una inspección antes de expedir la licencia.  </w:t>
            </w:r>
          </w:p>
          <w:p w14:paraId="7213C43F" w14:textId="77777777" w:rsidR="001D2C17" w:rsidRPr="00FF0CCE" w:rsidRDefault="001D2C17">
            <w:pPr>
              <w:pBdr>
                <w:top w:val="nil"/>
                <w:left w:val="nil"/>
                <w:bottom w:val="nil"/>
                <w:right w:val="nil"/>
                <w:between w:val="nil"/>
              </w:pBdr>
              <w:rPr>
                <w:color w:val="000000"/>
                <w:lang w:val="es-ES_tradnl"/>
              </w:rPr>
            </w:pPr>
          </w:p>
          <w:p w14:paraId="7B5CA83C" w14:textId="77777777" w:rsidR="001D2C17" w:rsidRPr="00FF0CCE" w:rsidRDefault="001D2C17">
            <w:pPr>
              <w:pBdr>
                <w:top w:val="nil"/>
                <w:left w:val="nil"/>
                <w:bottom w:val="nil"/>
                <w:right w:val="nil"/>
                <w:between w:val="nil"/>
              </w:pBdr>
              <w:rPr>
                <w:b/>
                <w:color w:val="000000"/>
                <w:lang w:val="es-ES_tradnl"/>
              </w:rPr>
            </w:pPr>
          </w:p>
          <w:p w14:paraId="2CAEEFAC" w14:textId="77777777" w:rsidR="001D2C17" w:rsidRPr="00FF0CCE" w:rsidRDefault="00A0421E">
            <w:pPr>
              <w:pBdr>
                <w:top w:val="nil"/>
                <w:left w:val="nil"/>
                <w:bottom w:val="nil"/>
                <w:right w:val="nil"/>
                <w:between w:val="nil"/>
              </w:pBdr>
              <w:rPr>
                <w:b/>
                <w:color w:val="000000"/>
                <w:lang w:val="es-ES_tradnl"/>
              </w:rPr>
            </w:pPr>
            <w:r w:rsidRPr="00FF0CCE">
              <w:rPr>
                <w:b/>
                <w:color w:val="000000"/>
                <w:lang w:val="es-ES_tradnl"/>
              </w:rPr>
              <w:t xml:space="preserve">Diferencias entre </w:t>
            </w:r>
            <w:r w:rsidRPr="00FF0CCE">
              <w:rPr>
                <w:b/>
                <w:i/>
                <w:color w:val="000000"/>
                <w:lang w:val="es-ES_tradnl"/>
              </w:rPr>
              <w:t>STFU</w:t>
            </w:r>
            <w:r w:rsidRPr="00FF0CCE">
              <w:rPr>
                <w:b/>
                <w:color w:val="000000"/>
                <w:lang w:val="es-ES_tradnl"/>
              </w:rPr>
              <w:t xml:space="preserve"> y </w:t>
            </w:r>
            <w:r w:rsidRPr="00FF0CCE">
              <w:rPr>
                <w:b/>
                <w:i/>
                <w:color w:val="000000"/>
                <w:lang w:val="es-ES_tradnl"/>
              </w:rPr>
              <w:t>establecimiento alimentario móvil</w:t>
            </w:r>
          </w:p>
          <w:p w14:paraId="4E2D6649" w14:textId="77777777" w:rsidR="001D2C17" w:rsidRPr="00FF0CCE" w:rsidRDefault="000B5E44">
            <w:pPr>
              <w:pBdr>
                <w:top w:val="nil"/>
                <w:left w:val="nil"/>
                <w:bottom w:val="nil"/>
                <w:right w:val="nil"/>
                <w:between w:val="nil"/>
              </w:pBdr>
              <w:rPr>
                <w:b/>
                <w:color w:val="000000"/>
                <w:lang w:val="es-ES_tradnl"/>
              </w:rPr>
            </w:pPr>
            <w:r w:rsidRPr="00FF0CCE">
              <w:rPr>
                <w:noProof/>
                <w:lang w:val="es-ES_tradnl" w:eastAsia="es-ES_tradnl"/>
              </w:rPr>
              <w:drawing>
                <wp:anchor distT="0" distB="0" distL="114300" distR="114300" simplePos="0" relativeHeight="251682816" behindDoc="1" locked="0" layoutInCell="1" allowOverlap="1" wp14:anchorId="76B31511" wp14:editId="523364B9">
                  <wp:simplePos x="0" y="0"/>
                  <wp:positionH relativeFrom="column">
                    <wp:posOffset>2835910</wp:posOffset>
                  </wp:positionH>
                  <wp:positionV relativeFrom="paragraph">
                    <wp:posOffset>247015</wp:posOffset>
                  </wp:positionV>
                  <wp:extent cx="971550" cy="1231900"/>
                  <wp:effectExtent l="0" t="0" r="0" b="12700"/>
                  <wp:wrapThrough wrapText="bothSides">
                    <wp:wrapPolygon edited="0">
                      <wp:start x="0" y="0"/>
                      <wp:lineTo x="0" y="21377"/>
                      <wp:lineTo x="20894" y="21377"/>
                      <wp:lineTo x="20894" y="0"/>
                      <wp:lineTo x="0" y="0"/>
                    </wp:wrapPolygon>
                  </wp:wrapThrough>
                  <wp:docPr id="207" name="image187.jpg" descr="establecimiento alimentario móvil"/>
                  <wp:cNvGraphicFramePr/>
                  <a:graphic xmlns:a="http://schemas.openxmlformats.org/drawingml/2006/main">
                    <a:graphicData uri="http://schemas.openxmlformats.org/drawingml/2006/picture">
                      <pic:pic xmlns:pic="http://schemas.openxmlformats.org/drawingml/2006/picture">
                        <pic:nvPicPr>
                          <pic:cNvPr id="207" name="image187.jpg" descr="establecimiento alimentario móvil"/>
                          <pic:cNvPicPr/>
                        </pic:nvPicPr>
                        <pic:blipFill>
                          <a:blip r:embed="rId16"/>
                          <a:stretch>
                            <a:fillRect/>
                          </a:stretch>
                        </pic:blipFill>
                        <pic:spPr>
                          <a:xfrm>
                            <a:off x="0" y="0"/>
                            <a:ext cx="971550" cy="1231900"/>
                          </a:xfrm>
                          <a:prstGeom prst="rect">
                            <a:avLst/>
                          </a:prstGeom>
                        </pic:spPr>
                      </pic:pic>
                    </a:graphicData>
                  </a:graphic>
                </wp:anchor>
              </w:drawing>
            </w:r>
            <w:r w:rsidRPr="00FF0CCE">
              <w:rPr>
                <w:noProof/>
                <w:lang w:val="es-ES_tradnl" w:eastAsia="es-ES_tradnl"/>
              </w:rPr>
              <w:drawing>
                <wp:anchor distT="0" distB="0" distL="114300" distR="114300" simplePos="0" relativeHeight="251683840" behindDoc="1" locked="0" layoutInCell="1" allowOverlap="1" wp14:anchorId="5A6D6559" wp14:editId="65BAE3EB">
                  <wp:simplePos x="0" y="0"/>
                  <wp:positionH relativeFrom="column">
                    <wp:posOffset>4045585</wp:posOffset>
                  </wp:positionH>
                  <wp:positionV relativeFrom="paragraph">
                    <wp:posOffset>252801</wp:posOffset>
                  </wp:positionV>
                  <wp:extent cx="1962150" cy="1155700"/>
                  <wp:effectExtent l="0" t="0" r="0" b="12700"/>
                  <wp:wrapThrough wrapText="bothSides">
                    <wp:wrapPolygon edited="0">
                      <wp:start x="0" y="0"/>
                      <wp:lineTo x="0" y="21363"/>
                      <wp:lineTo x="21250" y="21363"/>
                      <wp:lineTo x="21250" y="0"/>
                      <wp:lineTo x="0" y="0"/>
                    </wp:wrapPolygon>
                  </wp:wrapThrough>
                  <wp:docPr id="154" name="image91.jpg" descr="establecimiento alimentario móvil"/>
                  <wp:cNvGraphicFramePr/>
                  <a:graphic xmlns:a="http://schemas.openxmlformats.org/drawingml/2006/main">
                    <a:graphicData uri="http://schemas.openxmlformats.org/drawingml/2006/picture">
                      <pic:pic xmlns:pic="http://schemas.openxmlformats.org/drawingml/2006/picture">
                        <pic:nvPicPr>
                          <pic:cNvPr id="154" name="image91.jpg" descr="establecimiento alimentario móvil"/>
                          <pic:cNvPicPr/>
                        </pic:nvPicPr>
                        <pic:blipFill>
                          <a:blip r:embed="rId17"/>
                          <a:srcRect l="4375" t="16301" r="3124" b="1566"/>
                          <a:stretch>
                            <a:fillRect/>
                          </a:stretch>
                        </pic:blipFill>
                        <pic:spPr>
                          <a:xfrm>
                            <a:off x="0" y="0"/>
                            <a:ext cx="1962150" cy="1155700"/>
                          </a:xfrm>
                          <a:prstGeom prst="rect">
                            <a:avLst/>
                          </a:prstGeom>
                        </pic:spPr>
                      </pic:pic>
                    </a:graphicData>
                  </a:graphic>
                </wp:anchor>
              </w:drawing>
            </w:r>
          </w:p>
          <w:p w14:paraId="3EB9DF54" w14:textId="77777777" w:rsidR="001D2C17" w:rsidRPr="00FF0CCE" w:rsidRDefault="00A0421E">
            <w:pPr>
              <w:pBdr>
                <w:top w:val="nil"/>
                <w:left w:val="nil"/>
                <w:bottom w:val="nil"/>
                <w:right w:val="nil"/>
                <w:between w:val="nil"/>
              </w:pBdr>
              <w:rPr>
                <w:color w:val="000000"/>
                <w:lang w:val="es-ES_tradnl"/>
              </w:rPr>
            </w:pPr>
            <w:r w:rsidRPr="00FF0CCE">
              <w:rPr>
                <w:noProof/>
                <w:lang w:val="es-ES_tradnl" w:eastAsia="es-ES_tradnl"/>
              </w:rPr>
              <w:lastRenderedPageBreak/>
              <w:drawing>
                <wp:anchor distT="0" distB="0" distL="114300" distR="114300" simplePos="0" relativeHeight="251685888" behindDoc="1" locked="0" layoutInCell="1" allowOverlap="1" wp14:anchorId="7298DF28" wp14:editId="51261A20">
                  <wp:simplePos x="0" y="0"/>
                  <wp:positionH relativeFrom="column">
                    <wp:posOffset>3968750</wp:posOffset>
                  </wp:positionH>
                  <wp:positionV relativeFrom="paragraph">
                    <wp:posOffset>1244600</wp:posOffset>
                  </wp:positionV>
                  <wp:extent cx="1689100" cy="1143000"/>
                  <wp:effectExtent l="0" t="0" r="6350" b="0"/>
                  <wp:wrapTight wrapText="bothSides">
                    <wp:wrapPolygon edited="0">
                      <wp:start x="0" y="0"/>
                      <wp:lineTo x="0" y="21240"/>
                      <wp:lineTo x="21438" y="21240"/>
                      <wp:lineTo x="21438" y="0"/>
                      <wp:lineTo x="0" y="0"/>
                    </wp:wrapPolygon>
                  </wp:wrapTight>
                  <wp:docPr id="201" name="image183.jpg" descr="un camión de comida"/>
                  <wp:cNvGraphicFramePr/>
                  <a:graphic xmlns:a="http://schemas.openxmlformats.org/drawingml/2006/main">
                    <a:graphicData uri="http://schemas.openxmlformats.org/drawingml/2006/picture">
                      <pic:pic xmlns:pic="http://schemas.openxmlformats.org/drawingml/2006/picture">
                        <pic:nvPicPr>
                          <pic:cNvPr id="201" name="image183.jpg" descr="un camión de comida"/>
                          <pic:cNvPicPr/>
                        </pic:nvPicPr>
                        <pic:blipFill>
                          <a:blip r:embed="rId18"/>
                          <a:srcRect r="53828" b="51477"/>
                          <a:stretch>
                            <a:fillRect/>
                          </a:stretch>
                        </pic:blipFill>
                        <pic:spPr>
                          <a:xfrm>
                            <a:off x="0" y="0"/>
                            <a:ext cx="1689100" cy="1143000"/>
                          </a:xfrm>
                          <a:prstGeom prst="rect">
                            <a:avLst/>
                          </a:prstGeom>
                        </pic:spPr>
                      </pic:pic>
                    </a:graphicData>
                  </a:graphic>
                </wp:anchor>
              </w:drawing>
            </w:r>
            <w:r w:rsidRPr="00FF0CCE">
              <w:rPr>
                <w:noProof/>
                <w:lang w:val="es-ES_tradnl" w:eastAsia="es-ES_tradnl"/>
              </w:rPr>
              <w:drawing>
                <wp:anchor distT="0" distB="0" distL="114300" distR="114300" simplePos="0" relativeHeight="251684864" behindDoc="1" locked="0" layoutInCell="1" allowOverlap="1" wp14:anchorId="7A1FBE75" wp14:editId="3EBF655C">
                  <wp:simplePos x="0" y="0"/>
                  <wp:positionH relativeFrom="column">
                    <wp:posOffset>2393950</wp:posOffset>
                  </wp:positionH>
                  <wp:positionV relativeFrom="paragraph">
                    <wp:posOffset>1206500</wp:posOffset>
                  </wp:positionV>
                  <wp:extent cx="1466850" cy="1243965"/>
                  <wp:effectExtent l="0" t="0" r="0" b="0"/>
                  <wp:wrapTight wrapText="bothSides">
                    <wp:wrapPolygon edited="0">
                      <wp:start x="0" y="0"/>
                      <wp:lineTo x="0" y="21170"/>
                      <wp:lineTo x="21319" y="21170"/>
                      <wp:lineTo x="21319" y="0"/>
                      <wp:lineTo x="0" y="0"/>
                    </wp:wrapPolygon>
                  </wp:wrapTight>
                  <wp:docPr id="199" name="image181.png" descr="establecimiento alimentario móvil"/>
                  <wp:cNvGraphicFramePr/>
                  <a:graphic xmlns:a="http://schemas.openxmlformats.org/drawingml/2006/main">
                    <a:graphicData uri="http://schemas.openxmlformats.org/drawingml/2006/picture">
                      <pic:pic xmlns:pic="http://schemas.openxmlformats.org/drawingml/2006/picture">
                        <pic:nvPicPr>
                          <pic:cNvPr id="199" name="image181.png" descr="establecimiento alimentario móvil"/>
                          <pic:cNvPicPr/>
                        </pic:nvPicPr>
                        <pic:blipFill>
                          <a:blip r:embed="rId19"/>
                          <a:stretch>
                            <a:fillRect/>
                          </a:stretch>
                        </pic:blipFill>
                        <pic:spPr>
                          <a:xfrm>
                            <a:off x="0" y="0"/>
                            <a:ext cx="1466850" cy="1243965"/>
                          </a:xfrm>
                          <a:prstGeom prst="rect">
                            <a:avLst/>
                          </a:prstGeom>
                        </pic:spPr>
                      </pic:pic>
                    </a:graphicData>
                  </a:graphic>
                </wp:anchor>
              </w:drawing>
            </w:r>
            <w:r w:rsidR="003A2834" w:rsidRPr="00FF0CCE">
              <w:rPr>
                <w:color w:val="000000"/>
                <w:lang w:val="es-ES_tradnl"/>
              </w:rPr>
              <w:t xml:space="preserve">Tanto </w:t>
            </w:r>
            <w:r w:rsidR="003A2834" w:rsidRPr="00FF0CCE">
              <w:rPr>
                <w:i/>
                <w:color w:val="000000"/>
                <w:lang w:val="es-ES_tradnl"/>
              </w:rPr>
              <w:t>las STFU</w:t>
            </w:r>
            <w:r w:rsidR="003A2834" w:rsidRPr="00FF0CCE">
              <w:rPr>
                <w:color w:val="000000"/>
                <w:lang w:val="es-ES_tradnl"/>
              </w:rPr>
              <w:t xml:space="preserve"> como los </w:t>
            </w:r>
            <w:r w:rsidR="003A2834" w:rsidRPr="00FF0CCE">
              <w:rPr>
                <w:i/>
                <w:color w:val="000000"/>
                <w:lang w:val="es-ES_tradnl"/>
              </w:rPr>
              <w:t>establecimientos alimentarios móviles</w:t>
            </w:r>
            <w:r w:rsidR="003A2834" w:rsidRPr="00FF0CCE">
              <w:rPr>
                <w:color w:val="000000"/>
                <w:lang w:val="es-ES_tradnl"/>
              </w:rPr>
              <w:t xml:space="preserve"> son establecimientos alimentarios con licencia permanente destinados a ser transportados de un lugar a otro.  </w:t>
            </w:r>
            <w:r w:rsidR="003A2834" w:rsidRPr="00FF0CCE">
              <w:rPr>
                <w:i/>
                <w:color w:val="000000"/>
                <w:lang w:val="es-ES_tradnl"/>
              </w:rPr>
              <w:t xml:space="preserve">Las STFU </w:t>
            </w:r>
            <w:r w:rsidR="003A2834" w:rsidRPr="00FF0CCE">
              <w:rPr>
                <w:color w:val="000000"/>
                <w:lang w:val="es-ES_tradnl"/>
              </w:rPr>
              <w:t xml:space="preserve">y los </w:t>
            </w:r>
            <w:r w:rsidR="003A2834" w:rsidRPr="00FF0CCE">
              <w:rPr>
                <w:i/>
                <w:color w:val="000000"/>
                <w:lang w:val="es-ES_tradnl"/>
              </w:rPr>
              <w:t>establecimientos alimentarios móviles</w:t>
            </w:r>
            <w:r w:rsidR="003A2834" w:rsidRPr="00FF0CCE">
              <w:rPr>
                <w:color w:val="000000"/>
                <w:lang w:val="es-ES_tradnl"/>
              </w:rPr>
              <w:t xml:space="preserve"> pueden adoptar diversas formas físicas, entre las que se incluyen remolques completamente cerrados, carritos, vehículos, embarcaciones, tiendas de campaña u otros diseños móviles.  Su licencia como </w:t>
            </w:r>
            <w:r w:rsidR="003A2834" w:rsidRPr="00FF0CCE">
              <w:rPr>
                <w:i/>
                <w:color w:val="000000"/>
                <w:lang w:val="es-ES_tradnl"/>
              </w:rPr>
              <w:t>STFU</w:t>
            </w:r>
            <w:r w:rsidR="003A2834" w:rsidRPr="00FF0CCE">
              <w:rPr>
                <w:color w:val="000000"/>
                <w:lang w:val="es-ES_tradnl"/>
              </w:rPr>
              <w:t xml:space="preserve"> o </w:t>
            </w:r>
            <w:r w:rsidR="003A2834" w:rsidRPr="00FF0CCE">
              <w:rPr>
                <w:i/>
                <w:color w:val="000000"/>
                <w:lang w:val="es-ES_tradnl"/>
              </w:rPr>
              <w:t>establecimiento alimentario móvil</w:t>
            </w:r>
            <w:r w:rsidR="003A2834" w:rsidRPr="00FF0CCE">
              <w:rPr>
                <w:color w:val="000000"/>
                <w:lang w:val="es-ES_tradnl"/>
              </w:rPr>
              <w:t xml:space="preserve"> de la unidad dependerá de su menú, las operaciones de alimentos previstos, y la construcción física de la unidad.  </w:t>
            </w:r>
          </w:p>
          <w:p w14:paraId="7BB96710" w14:textId="77777777" w:rsidR="001D2C17" w:rsidRPr="00FF0CCE" w:rsidRDefault="001D2C17">
            <w:pPr>
              <w:pBdr>
                <w:top w:val="nil"/>
                <w:left w:val="nil"/>
                <w:bottom w:val="nil"/>
                <w:right w:val="nil"/>
                <w:between w:val="nil"/>
              </w:pBdr>
              <w:rPr>
                <w:color w:val="000000"/>
                <w:lang w:val="es-ES_tradnl"/>
              </w:rPr>
            </w:pPr>
          </w:p>
          <w:p w14:paraId="12B3D0F1" w14:textId="77777777" w:rsidR="001D2C17" w:rsidRPr="00FF0CCE" w:rsidRDefault="001D2C17">
            <w:pPr>
              <w:pBdr>
                <w:top w:val="nil"/>
                <w:left w:val="nil"/>
                <w:bottom w:val="nil"/>
                <w:right w:val="nil"/>
                <w:between w:val="nil"/>
              </w:pBdr>
              <w:rPr>
                <w:color w:val="000000"/>
                <w:lang w:val="es-ES_tradnl"/>
              </w:rPr>
            </w:pPr>
          </w:p>
        </w:tc>
      </w:tr>
      <w:tr w:rsidR="00146A5B" w:rsidRPr="00FF0CCE" w14:paraId="702C495E" w14:textId="77777777">
        <w:tc>
          <w:tcPr>
            <w:tcW w:w="9576" w:type="dxa"/>
          </w:tcPr>
          <w:p w14:paraId="5E0EF2DD" w14:textId="77777777" w:rsidR="001D2C17" w:rsidRPr="00FF0CCE" w:rsidRDefault="00A0421E">
            <w:pPr>
              <w:pBdr>
                <w:top w:val="nil"/>
                <w:left w:val="nil"/>
                <w:bottom w:val="nil"/>
                <w:right w:val="nil"/>
                <w:between w:val="nil"/>
              </w:pBdr>
              <w:rPr>
                <w:color w:val="000000"/>
                <w:lang w:val="es-ES_tradnl"/>
              </w:rPr>
            </w:pPr>
            <w:r w:rsidRPr="00FF0CCE">
              <w:rPr>
                <w:color w:val="000000"/>
                <w:lang w:val="es-ES_tradnl"/>
              </w:rPr>
              <w:lastRenderedPageBreak/>
              <w:t xml:space="preserve">Una </w:t>
            </w:r>
            <w:r w:rsidRPr="00FF0CCE">
              <w:rPr>
                <w:i/>
                <w:color w:val="000000"/>
                <w:lang w:val="es-ES_tradnl"/>
              </w:rPr>
              <w:t>STFU</w:t>
            </w:r>
            <w:r w:rsidRPr="00FF0CCE">
              <w:rPr>
                <w:color w:val="000000"/>
                <w:lang w:val="es-ES_tradnl"/>
              </w:rPr>
              <w:t xml:space="preserve"> es un </w:t>
            </w:r>
            <w:r w:rsidRPr="00FF0CCE">
              <w:rPr>
                <w:i/>
                <w:color w:val="000000"/>
                <w:lang w:val="es-ES_tradnl"/>
              </w:rPr>
              <w:t>establecimiento alimentario</w:t>
            </w:r>
            <w:r w:rsidRPr="00FF0CCE">
              <w:rPr>
                <w:color w:val="000000"/>
                <w:lang w:val="es-ES_tradnl"/>
              </w:rPr>
              <w:t xml:space="preserve"> transitorio con licencia para operar en todo el estado durante cualquier número de días. La unidad está equipada y funciona de manera que </w:t>
            </w:r>
            <w:r w:rsidRPr="00FF0CCE">
              <w:rPr>
                <w:b/>
                <w:color w:val="000000"/>
                <w:lang w:val="es-ES_tradnl"/>
              </w:rPr>
              <w:t>no</w:t>
            </w:r>
            <w:r w:rsidRPr="00FF0CCE">
              <w:rPr>
                <w:color w:val="000000"/>
                <w:lang w:val="es-ES_tradnl"/>
              </w:rPr>
              <w:t xml:space="preserve"> sea </w:t>
            </w:r>
            <w:r w:rsidRPr="00FF0CCE">
              <w:rPr>
                <w:b/>
                <w:color w:val="000000"/>
                <w:lang w:val="es-ES_tradnl"/>
              </w:rPr>
              <w:t>necesario</w:t>
            </w:r>
            <w:r w:rsidRPr="00FF0CCE">
              <w:rPr>
                <w:color w:val="000000"/>
                <w:lang w:val="es-ES_tradnl"/>
              </w:rPr>
              <w:t xml:space="preserve"> regresar a una base de operaciones para reabastecerse o limpiarse. </w:t>
            </w:r>
            <w:r w:rsidRPr="00FF0CCE">
              <w:rPr>
                <w:i/>
                <w:color w:val="000000"/>
                <w:lang w:val="es-ES_tradnl"/>
              </w:rPr>
              <w:t>Las STFU</w:t>
            </w:r>
            <w:r w:rsidRPr="00FF0CCE">
              <w:rPr>
                <w:color w:val="000000"/>
                <w:lang w:val="es-ES_tradnl"/>
              </w:rPr>
              <w:t xml:space="preserve"> pueden tener diseños variados. </w:t>
            </w:r>
          </w:p>
          <w:p w14:paraId="7E87F441" w14:textId="77777777" w:rsidR="001D2C17" w:rsidRPr="00FF0CCE" w:rsidRDefault="001D2C17">
            <w:pPr>
              <w:pBdr>
                <w:top w:val="nil"/>
                <w:left w:val="nil"/>
                <w:bottom w:val="nil"/>
                <w:right w:val="nil"/>
                <w:between w:val="nil"/>
              </w:pBdr>
              <w:rPr>
                <w:color w:val="000000"/>
                <w:lang w:val="es-ES_tradnl"/>
              </w:rPr>
            </w:pPr>
          </w:p>
          <w:p w14:paraId="40B25800" w14:textId="77777777" w:rsidR="001D2C17" w:rsidRPr="00FF0CCE" w:rsidRDefault="00A0421E">
            <w:pPr>
              <w:pBdr>
                <w:top w:val="nil"/>
                <w:left w:val="nil"/>
                <w:bottom w:val="nil"/>
                <w:right w:val="nil"/>
                <w:between w:val="nil"/>
              </w:pBdr>
              <w:rPr>
                <w:color w:val="000000"/>
                <w:lang w:val="es-ES_tradnl"/>
              </w:rPr>
            </w:pPr>
            <w:r w:rsidRPr="00FF0CCE">
              <w:rPr>
                <w:color w:val="000000"/>
                <w:lang w:val="es-ES_tradnl"/>
              </w:rPr>
              <w:t xml:space="preserve">El titular de una </w:t>
            </w:r>
            <w:r w:rsidRPr="00FF0CCE">
              <w:rPr>
                <w:i/>
                <w:color w:val="000000"/>
                <w:lang w:val="es-ES_tradnl"/>
              </w:rPr>
              <w:t>STFU</w:t>
            </w:r>
            <w:r w:rsidRPr="00FF0CCE">
              <w:rPr>
                <w:color w:val="000000"/>
                <w:lang w:val="es-ES_tradnl"/>
              </w:rPr>
              <w:t xml:space="preserve"> con licencia deberá hacer todo lo siguiente (FL 6137):</w:t>
            </w:r>
          </w:p>
          <w:p w14:paraId="14E6D18B" w14:textId="77777777" w:rsidR="001D2C17" w:rsidRPr="00FF0CCE" w:rsidRDefault="00A0421E">
            <w:pPr>
              <w:numPr>
                <w:ilvl w:val="0"/>
                <w:numId w:val="6"/>
              </w:numPr>
              <w:pBdr>
                <w:top w:val="nil"/>
                <w:left w:val="nil"/>
                <w:bottom w:val="nil"/>
                <w:right w:val="nil"/>
                <w:between w:val="nil"/>
              </w:pBdr>
              <w:contextualSpacing/>
              <w:rPr>
                <w:color w:val="000000"/>
                <w:lang w:val="es-ES_tradnl"/>
              </w:rPr>
            </w:pPr>
            <w:r w:rsidRPr="00FF0CCE">
              <w:rPr>
                <w:b/>
                <w:color w:val="000000"/>
                <w:lang w:val="es-ES_tradnl"/>
              </w:rPr>
              <w:t xml:space="preserve">Mantener una copia de los procedimientos operativos estandarizados (SOP) </w:t>
            </w:r>
            <w:r w:rsidRPr="00FF0CCE">
              <w:rPr>
                <w:b/>
                <w:i/>
                <w:color w:val="000000"/>
                <w:lang w:val="es-ES_tradnl"/>
              </w:rPr>
              <w:t>aprobados</w:t>
            </w:r>
            <w:r w:rsidRPr="00FF0CCE">
              <w:rPr>
                <w:b/>
                <w:color w:val="000000"/>
                <w:lang w:val="es-ES_tradnl"/>
              </w:rPr>
              <w:t xml:space="preserve"> en la unidad y disponible para su revisión.  </w:t>
            </w:r>
          </w:p>
          <w:p w14:paraId="7601774B" w14:textId="77777777" w:rsidR="001D2C17" w:rsidRPr="00FF0CCE" w:rsidRDefault="00A0421E">
            <w:pPr>
              <w:numPr>
                <w:ilvl w:val="0"/>
                <w:numId w:val="6"/>
              </w:numPr>
              <w:pBdr>
                <w:top w:val="nil"/>
                <w:left w:val="nil"/>
                <w:bottom w:val="nil"/>
                <w:right w:val="nil"/>
                <w:between w:val="nil"/>
              </w:pBdr>
              <w:contextualSpacing/>
              <w:rPr>
                <w:color w:val="000000"/>
                <w:lang w:val="es-ES_tradnl"/>
              </w:rPr>
            </w:pPr>
            <w:r w:rsidRPr="00FF0CCE">
              <w:rPr>
                <w:color w:val="000000"/>
                <w:lang w:val="es-ES_tradnl"/>
              </w:rPr>
              <w:t xml:space="preserve">Operar de conformidad con los SOP </w:t>
            </w:r>
            <w:r w:rsidRPr="00FF0CCE">
              <w:rPr>
                <w:i/>
                <w:color w:val="000000"/>
                <w:lang w:val="es-ES_tradnl"/>
              </w:rPr>
              <w:t>aprobados</w:t>
            </w:r>
            <w:r w:rsidRPr="00FF0CCE">
              <w:rPr>
                <w:color w:val="000000"/>
                <w:lang w:val="es-ES_tradnl"/>
              </w:rPr>
              <w:t xml:space="preserve"> por la autoridad reguladora. </w:t>
            </w:r>
          </w:p>
          <w:p w14:paraId="314A621F" w14:textId="77777777" w:rsidR="001D2C17" w:rsidRPr="00FF0CCE" w:rsidRDefault="00A0421E">
            <w:pPr>
              <w:numPr>
                <w:ilvl w:val="0"/>
                <w:numId w:val="6"/>
              </w:numPr>
              <w:pBdr>
                <w:top w:val="nil"/>
                <w:left w:val="nil"/>
                <w:bottom w:val="nil"/>
                <w:right w:val="nil"/>
                <w:between w:val="nil"/>
              </w:pBdr>
              <w:contextualSpacing/>
              <w:rPr>
                <w:color w:val="000000"/>
                <w:lang w:val="es-ES_tradnl"/>
              </w:rPr>
            </w:pPr>
            <w:r w:rsidRPr="00FF0CCE">
              <w:rPr>
                <w:color w:val="000000"/>
                <w:lang w:val="es-ES_tradnl"/>
              </w:rPr>
              <w:t>Antes de servir alimentos dentro de la jurisdicción de un Departamento Local de Salud (LHD), notifique al LHD por escrito de cada ubicación en la jurisdicción en la que se servirán alimentos y las fechas y horas de servicio.  Esta notificación debe entregarse al menos 4 días laborables antes de que se sirva o prepare cualquier alimento dentro de la jurisdicción del LHD.  Una copia de la notificación de "Intención de operar" está disponible en:</w:t>
            </w:r>
          </w:p>
          <w:p w14:paraId="0DA30C11" w14:textId="77777777" w:rsidR="001D2C17" w:rsidRPr="00FF0CCE" w:rsidRDefault="00A0421E">
            <w:pPr>
              <w:pBdr>
                <w:top w:val="nil"/>
                <w:left w:val="nil"/>
                <w:bottom w:val="nil"/>
                <w:right w:val="nil"/>
                <w:between w:val="nil"/>
              </w:pBdr>
              <w:ind w:left="720" w:hanging="720"/>
              <w:rPr>
                <w:color w:val="000000"/>
                <w:lang w:val="es-ES_tradnl"/>
              </w:rPr>
            </w:pPr>
            <w:r w:rsidRPr="00FF0CCE">
              <w:rPr>
                <w:color w:val="0000FF"/>
                <w:lang w:val="es-ES_tradnl"/>
              </w:rPr>
              <w:t xml:space="preserve">            </w:t>
            </w:r>
            <w:hyperlink r:id="rId20" w:history="1">
              <w:r w:rsidRPr="00FF0CCE">
                <w:rPr>
                  <w:rStyle w:val="Hyperlink"/>
                  <w:lang w:val="es-ES_tradnl"/>
                </w:rPr>
                <w:t>https://www.michigan.gov/documents/MDA_FSSS_STFUForm_65341_7.pdf</w:t>
              </w:r>
            </w:hyperlink>
          </w:p>
          <w:p w14:paraId="4312A29F" w14:textId="77777777" w:rsidR="001D2C17" w:rsidRPr="00FF0CCE" w:rsidRDefault="00A0421E">
            <w:pPr>
              <w:numPr>
                <w:ilvl w:val="0"/>
                <w:numId w:val="6"/>
              </w:numPr>
              <w:pBdr>
                <w:top w:val="nil"/>
                <w:left w:val="nil"/>
                <w:bottom w:val="nil"/>
                <w:right w:val="nil"/>
                <w:between w:val="nil"/>
              </w:pBdr>
              <w:contextualSpacing/>
              <w:rPr>
                <w:color w:val="000000"/>
                <w:lang w:val="es-ES_tradnl"/>
              </w:rPr>
            </w:pPr>
            <w:r w:rsidRPr="00FF0CCE">
              <w:rPr>
                <w:color w:val="000000"/>
                <w:lang w:val="es-ES_tradnl"/>
              </w:rPr>
              <w:t>Mientras esté en funcionamiento, solicitar y recibir 2 evaluaciones (inspecciones operativas) por año de licencia (del</w:t>
            </w:r>
            <w:r w:rsidRPr="00FF0CCE">
              <w:rPr>
                <w:color w:val="000000"/>
                <w:vertAlign w:val="superscript"/>
                <w:lang w:val="es-ES_tradnl"/>
              </w:rPr>
              <w:t>1 de</w:t>
            </w:r>
            <w:r w:rsidRPr="00FF0CCE">
              <w:rPr>
                <w:color w:val="000000"/>
                <w:lang w:val="es-ES_tradnl"/>
              </w:rPr>
              <w:t xml:space="preserve"> mayo al</w:t>
            </w:r>
            <w:r w:rsidRPr="00FF0CCE">
              <w:rPr>
                <w:color w:val="000000"/>
                <w:vertAlign w:val="superscript"/>
                <w:lang w:val="es-ES_tradnl"/>
              </w:rPr>
              <w:t>30 de</w:t>
            </w:r>
            <w:r w:rsidRPr="00FF0CCE">
              <w:rPr>
                <w:color w:val="000000"/>
                <w:lang w:val="es-ES_tradnl"/>
              </w:rPr>
              <w:t xml:space="preserve"> abril).  Estas evaluaciones solicitadas deben espaciarse generalmente a lo largo de la temporada de funcionamiento. Un LHD </w:t>
            </w:r>
            <w:r w:rsidRPr="00FF0CCE">
              <w:rPr>
                <w:lang w:val="es-ES_tradnl"/>
              </w:rPr>
              <w:t>o</w:t>
            </w:r>
            <w:r w:rsidRPr="00FF0CCE">
              <w:rPr>
                <w:color w:val="000000"/>
                <w:lang w:val="es-ES_tradnl"/>
              </w:rPr>
              <w:t xml:space="preserve"> MDARD cobrará una tasa de 90,00 dólares por dicha evaluación.  Una autoridad reguladora conserva el derecho a inspeccionar una </w:t>
            </w:r>
            <w:r w:rsidRPr="00FF0CCE">
              <w:rPr>
                <w:i/>
                <w:color w:val="000000"/>
                <w:lang w:val="es-ES_tradnl"/>
              </w:rPr>
              <w:t>STFU</w:t>
            </w:r>
            <w:r w:rsidRPr="00FF0CCE">
              <w:rPr>
                <w:color w:val="000000"/>
                <w:lang w:val="es-ES_tradnl"/>
              </w:rPr>
              <w:t xml:space="preserve"> independientemente de si el titular de la licencia ha solicitado o no una evaluación.  La solicitud de evaluación puede indicarse en la notificación de "Intención de explotación".</w:t>
            </w:r>
          </w:p>
          <w:p w14:paraId="3CF57B50" w14:textId="77777777" w:rsidR="001D2C17" w:rsidRPr="00FF0CCE" w:rsidRDefault="000B5E44">
            <w:pPr>
              <w:numPr>
                <w:ilvl w:val="0"/>
                <w:numId w:val="6"/>
              </w:numPr>
              <w:pBdr>
                <w:top w:val="nil"/>
                <w:left w:val="nil"/>
                <w:bottom w:val="nil"/>
                <w:right w:val="nil"/>
                <w:between w:val="nil"/>
              </w:pBdr>
              <w:contextualSpacing/>
              <w:rPr>
                <w:color w:val="000000"/>
                <w:lang w:val="es-ES_tradnl"/>
              </w:rPr>
            </w:pPr>
            <w:r>
              <w:rPr>
                <w:color w:val="000000"/>
                <w:lang w:val="es-ES_tradnl"/>
              </w:rPr>
              <w:t>Enviar</w:t>
            </w:r>
            <w:r w:rsidR="00A0421E" w:rsidRPr="00FF0CCE">
              <w:rPr>
                <w:color w:val="000000"/>
                <w:lang w:val="es-ES_tradnl"/>
              </w:rPr>
              <w:t xml:space="preserve"> una copia de todos los informes de evaluación pagados a la autoridad reguladora que </w:t>
            </w:r>
            <w:r w:rsidR="00A0421E" w:rsidRPr="00FF0CCE">
              <w:rPr>
                <w:lang w:val="es-ES_tradnl"/>
              </w:rPr>
              <w:t xml:space="preserve">expidió </w:t>
            </w:r>
            <w:r w:rsidR="00A0421E" w:rsidRPr="00FF0CCE">
              <w:rPr>
                <w:color w:val="000000"/>
                <w:lang w:val="es-ES_tradnl"/>
              </w:rPr>
              <w:t>la licencia en un plazo de 30 días tras su recepción.</w:t>
            </w:r>
          </w:p>
          <w:p w14:paraId="308885D4" w14:textId="77777777" w:rsidR="001D2C17" w:rsidRPr="00FF0CCE" w:rsidRDefault="001D2C17">
            <w:pPr>
              <w:pBdr>
                <w:top w:val="nil"/>
                <w:left w:val="nil"/>
                <w:bottom w:val="nil"/>
                <w:right w:val="nil"/>
                <w:between w:val="nil"/>
              </w:pBdr>
              <w:ind w:left="720" w:hanging="720"/>
              <w:rPr>
                <w:color w:val="000000"/>
                <w:lang w:val="es-ES_tradnl"/>
              </w:rPr>
            </w:pPr>
          </w:p>
          <w:p w14:paraId="0082E0B9" w14:textId="77777777" w:rsidR="001D2C17" w:rsidRPr="00FF0CCE" w:rsidRDefault="00A0421E">
            <w:pPr>
              <w:pBdr>
                <w:top w:val="nil"/>
                <w:left w:val="nil"/>
                <w:bottom w:val="nil"/>
                <w:right w:val="nil"/>
                <w:between w:val="nil"/>
              </w:pBdr>
              <w:rPr>
                <w:color w:val="000000"/>
                <w:lang w:val="es-ES_tradnl"/>
              </w:rPr>
            </w:pPr>
            <w:r w:rsidRPr="00FF0CCE">
              <w:rPr>
                <w:color w:val="000000"/>
                <w:lang w:val="es-ES_tradnl"/>
              </w:rPr>
              <w:t xml:space="preserve">Si el titular de una licencia incumple con cualquiera de estos requisitos enumerados o con el Código Alimentario modificado de Michigan, se puede negar la licencia para </w:t>
            </w:r>
            <w:r w:rsidRPr="00FF0CCE">
              <w:rPr>
                <w:i/>
                <w:color w:val="000000"/>
                <w:lang w:val="es-ES_tradnl"/>
              </w:rPr>
              <w:t>la STFU</w:t>
            </w:r>
            <w:r w:rsidR="000B5E44">
              <w:rPr>
                <w:i/>
                <w:color w:val="000000"/>
                <w:lang w:val="es-ES_tradnl"/>
              </w:rPr>
              <w:t xml:space="preserve"> </w:t>
            </w:r>
            <w:r w:rsidRPr="00FF0CCE">
              <w:rPr>
                <w:color w:val="000000"/>
                <w:lang w:val="es-ES_tradnl"/>
              </w:rPr>
              <w:t xml:space="preserve">como </w:t>
            </w:r>
            <w:r w:rsidRPr="00FF0CCE">
              <w:rPr>
                <w:i/>
                <w:color w:val="000000"/>
                <w:lang w:val="es-ES_tradnl"/>
              </w:rPr>
              <w:t>STFU</w:t>
            </w:r>
            <w:r w:rsidRPr="00FF0CCE">
              <w:rPr>
                <w:color w:val="000000"/>
                <w:lang w:val="es-ES_tradnl"/>
              </w:rPr>
              <w:t xml:space="preserve"> para el siguiente</w:t>
            </w:r>
          </w:p>
          <w:p w14:paraId="37F3D05B" w14:textId="77777777" w:rsidR="001D2C17" w:rsidRPr="00FF0CCE" w:rsidRDefault="00A0421E">
            <w:pPr>
              <w:pBdr>
                <w:top w:val="nil"/>
                <w:left w:val="nil"/>
                <w:bottom w:val="nil"/>
                <w:right w:val="nil"/>
                <w:between w:val="nil"/>
              </w:pBdr>
              <w:rPr>
                <w:color w:val="000000"/>
                <w:lang w:val="es-ES_tradnl"/>
              </w:rPr>
            </w:pPr>
            <w:r w:rsidRPr="00FF0CCE">
              <w:rPr>
                <w:color w:val="000000"/>
                <w:lang w:val="es-ES_tradnl"/>
              </w:rPr>
              <w:t>año de licencia y estas deben solicitar licencias temporales o de otro tipo para establecimientos alimentarios.</w:t>
            </w:r>
          </w:p>
          <w:p w14:paraId="1F8D00EA" w14:textId="77777777" w:rsidR="001D2C17" w:rsidRPr="00FF0CCE" w:rsidRDefault="001D2C17">
            <w:pPr>
              <w:pBdr>
                <w:top w:val="nil"/>
                <w:left w:val="nil"/>
                <w:bottom w:val="nil"/>
                <w:right w:val="nil"/>
                <w:between w:val="nil"/>
              </w:pBdr>
              <w:rPr>
                <w:color w:val="000000"/>
                <w:lang w:val="es-ES_tradnl"/>
              </w:rPr>
            </w:pPr>
          </w:p>
          <w:p w14:paraId="7F68C561" w14:textId="77777777" w:rsidR="001D2C17" w:rsidRPr="00FF0CCE" w:rsidRDefault="00A0421E">
            <w:pPr>
              <w:pBdr>
                <w:top w:val="nil"/>
                <w:left w:val="nil"/>
                <w:bottom w:val="nil"/>
                <w:right w:val="nil"/>
                <w:between w:val="nil"/>
              </w:pBdr>
              <w:rPr>
                <w:color w:val="000000"/>
                <w:lang w:val="es-ES_tradnl"/>
              </w:rPr>
            </w:pPr>
            <w:r w:rsidRPr="00FF0CCE">
              <w:rPr>
                <w:color w:val="000000"/>
                <w:lang w:val="es-ES_tradnl"/>
              </w:rPr>
              <w:t>Un</w:t>
            </w:r>
            <w:r w:rsidRPr="00FF0CCE">
              <w:rPr>
                <w:lang w:val="es-ES_tradnl"/>
              </w:rPr>
              <w:t xml:space="preserve"> </w:t>
            </w:r>
            <w:r w:rsidRPr="00FF0CCE">
              <w:rPr>
                <w:i/>
                <w:color w:val="000000"/>
                <w:lang w:val="es-ES_tradnl"/>
              </w:rPr>
              <w:t>establecimiento alimentario móvil</w:t>
            </w:r>
            <w:r w:rsidRPr="00FF0CCE">
              <w:rPr>
                <w:lang w:val="es-ES_tradnl"/>
              </w:rPr>
              <w:t xml:space="preserve"> </w:t>
            </w:r>
            <w:r w:rsidRPr="00FF0CCE">
              <w:rPr>
                <w:color w:val="000000"/>
                <w:lang w:val="es-ES_tradnl"/>
              </w:rPr>
              <w:t>puede tener una estructura similar a una</w:t>
            </w:r>
            <w:r w:rsidRPr="00FF0CCE">
              <w:rPr>
                <w:lang w:val="es-ES_tradnl"/>
              </w:rPr>
              <w:t xml:space="preserve"> </w:t>
            </w:r>
            <w:proofErr w:type="gramStart"/>
            <w:r w:rsidRPr="00FF0CCE">
              <w:rPr>
                <w:i/>
                <w:color w:val="000000"/>
                <w:lang w:val="es-ES_tradnl"/>
              </w:rPr>
              <w:t>STFU</w:t>
            </w:r>
            <w:r w:rsidRPr="00FF0CCE">
              <w:rPr>
                <w:lang w:val="es-ES_tradnl"/>
              </w:rPr>
              <w:t xml:space="preserve"> </w:t>
            </w:r>
            <w:r w:rsidRPr="00FF0CCE">
              <w:rPr>
                <w:color w:val="000000"/>
                <w:lang w:val="es-ES_tradnl"/>
              </w:rPr>
              <w:t>,</w:t>
            </w:r>
            <w:proofErr w:type="gramEnd"/>
            <w:r w:rsidRPr="00FF0CCE">
              <w:rPr>
                <w:color w:val="000000"/>
                <w:lang w:val="es-ES_tradnl"/>
              </w:rPr>
              <w:t xml:space="preserve"> pero</w:t>
            </w:r>
            <w:r w:rsidRPr="00FF0CCE">
              <w:rPr>
                <w:lang w:val="es-ES_tradnl"/>
              </w:rPr>
              <w:t xml:space="preserve"> </w:t>
            </w:r>
            <w:r w:rsidRPr="00FF0CCE">
              <w:rPr>
                <w:b/>
                <w:color w:val="000000"/>
                <w:lang w:val="es-ES_tradnl"/>
              </w:rPr>
              <w:t>debe</w:t>
            </w:r>
            <w:r w:rsidRPr="00FF0CCE">
              <w:rPr>
                <w:lang w:val="es-ES_tradnl"/>
              </w:rPr>
              <w:t xml:space="preserve"> </w:t>
            </w:r>
            <w:r w:rsidRPr="00FF0CCE">
              <w:rPr>
                <w:color w:val="000000"/>
                <w:lang w:val="es-ES_tradnl"/>
              </w:rPr>
              <w:t>regresar al economato</w:t>
            </w:r>
            <w:r w:rsidRPr="00FF0CCE">
              <w:rPr>
                <w:lang w:val="es-ES_tradnl"/>
              </w:rPr>
              <w:t xml:space="preserve"> </w:t>
            </w:r>
            <w:r w:rsidRPr="00FF0CCE">
              <w:rPr>
                <w:i/>
                <w:color w:val="000000"/>
                <w:lang w:val="es-ES_tradnl"/>
              </w:rPr>
              <w:t>del establecimiento alimentario móvil</w:t>
            </w:r>
            <w:r w:rsidRPr="00FF0CCE">
              <w:rPr>
                <w:lang w:val="es-ES_tradnl"/>
              </w:rPr>
              <w:t xml:space="preserve"> </w:t>
            </w:r>
            <w:r w:rsidRPr="00FF0CCE">
              <w:rPr>
                <w:b/>
                <w:color w:val="000000"/>
                <w:lang w:val="es-ES_tradnl"/>
              </w:rPr>
              <w:t>una vez cada 24 hora</w:t>
            </w:r>
            <w:r w:rsidR="000B5E44">
              <w:rPr>
                <w:b/>
                <w:lang w:val="es-ES_tradnl"/>
              </w:rPr>
              <w:t>s</w:t>
            </w:r>
            <w:r w:rsidRPr="00FF0CCE">
              <w:rPr>
                <w:color w:val="000000"/>
                <w:lang w:val="es-ES_tradnl"/>
              </w:rPr>
              <w:t xml:space="preserve">. Se </w:t>
            </w:r>
            <w:r w:rsidRPr="00FF0CCE">
              <w:rPr>
                <w:lang w:val="es-ES_tradnl"/>
              </w:rPr>
              <w:t>requiere</w:t>
            </w:r>
            <w:r w:rsidRPr="00FF0CCE">
              <w:rPr>
                <w:i/>
                <w:color w:val="000000"/>
                <w:lang w:val="es-ES_tradnl"/>
              </w:rPr>
              <w:t xml:space="preserve"> que el </w:t>
            </w:r>
            <w:r w:rsidRPr="00FF0CCE">
              <w:rPr>
                <w:color w:val="000000"/>
                <w:lang w:val="es-ES_tradnl"/>
              </w:rPr>
              <w:t>economato del establecimiento</w:t>
            </w:r>
            <w:r w:rsidR="000B5E44">
              <w:rPr>
                <w:color w:val="000000"/>
                <w:lang w:val="es-ES_tradnl"/>
              </w:rPr>
              <w:t xml:space="preserve"> </w:t>
            </w:r>
            <w:r w:rsidRPr="00FF0CCE">
              <w:rPr>
                <w:lang w:val="es-ES_tradnl"/>
              </w:rPr>
              <w:t xml:space="preserve">alimentario móvil sea un </w:t>
            </w:r>
            <w:r w:rsidRPr="00FF0CCE">
              <w:rPr>
                <w:color w:val="000000"/>
                <w:lang w:val="es-ES_tradnl"/>
              </w:rPr>
              <w:t xml:space="preserve">establecimiento </w:t>
            </w:r>
            <w:r w:rsidRPr="00FF0CCE">
              <w:rPr>
                <w:color w:val="000000"/>
                <w:lang w:val="es-ES_tradnl"/>
              </w:rPr>
              <w:lastRenderedPageBreak/>
              <w:t>alimentario</w:t>
            </w:r>
            <w:r w:rsidRPr="00FF0CCE">
              <w:rPr>
                <w:i/>
                <w:color w:val="000000"/>
                <w:lang w:val="es-ES_tradnl"/>
              </w:rPr>
              <w:t xml:space="preserve"> con licencia separada </w:t>
            </w:r>
            <w:r w:rsidRPr="00FF0CCE">
              <w:rPr>
                <w:lang w:val="es-ES_tradnl"/>
              </w:rPr>
              <w:t xml:space="preserve">además del </w:t>
            </w:r>
            <w:r w:rsidRPr="00FF0CCE">
              <w:rPr>
                <w:color w:val="000000"/>
                <w:lang w:val="es-ES_tradnl"/>
              </w:rPr>
              <w:t>establecimiento alimentario móvil</w:t>
            </w:r>
            <w:r w:rsidRPr="00FF0CCE">
              <w:rPr>
                <w:i/>
                <w:color w:val="000000"/>
                <w:lang w:val="es-ES_tradnl"/>
              </w:rPr>
              <w:t xml:space="preserve"> con </w:t>
            </w:r>
            <w:proofErr w:type="gramStart"/>
            <w:r w:rsidRPr="00FF0CCE">
              <w:rPr>
                <w:i/>
                <w:color w:val="000000"/>
                <w:lang w:val="es-ES_tradnl"/>
              </w:rPr>
              <w:t xml:space="preserve">licencia </w:t>
            </w:r>
            <w:r w:rsidRPr="00FF0CCE">
              <w:rPr>
                <w:color w:val="000000"/>
                <w:lang w:val="es-ES_tradnl"/>
              </w:rPr>
              <w:t>.</w:t>
            </w:r>
            <w:proofErr w:type="gramEnd"/>
            <w:r w:rsidRPr="00FF0CCE">
              <w:rPr>
                <w:color w:val="000000"/>
                <w:lang w:val="es-ES_tradnl"/>
              </w:rPr>
              <w:t xml:space="preserve"> Una </w:t>
            </w:r>
            <w:r w:rsidRPr="00FF0CCE">
              <w:rPr>
                <w:lang w:val="es-ES_tradnl"/>
              </w:rPr>
              <w:t>licencia de</w:t>
            </w:r>
            <w:r w:rsidR="000B5E44">
              <w:rPr>
                <w:lang w:val="es-ES_tradnl"/>
              </w:rPr>
              <w:t xml:space="preserve"> </w:t>
            </w:r>
            <w:r w:rsidRPr="00FF0CCE">
              <w:rPr>
                <w:i/>
                <w:color w:val="000000"/>
                <w:lang w:val="es-ES_tradnl"/>
              </w:rPr>
              <w:t xml:space="preserve">establecimiento alimentario móvil </w:t>
            </w:r>
            <w:r w:rsidRPr="00FF0CCE">
              <w:rPr>
                <w:color w:val="000000"/>
                <w:lang w:val="es-ES_tradnl"/>
              </w:rPr>
              <w:t xml:space="preserve">es más adecuada para las operaciones de comida en las que la unidad transportable no está equipada para manejar toda la preparación de alimentos, almacenamiento, </w:t>
            </w:r>
            <w:r w:rsidRPr="00FF0CCE">
              <w:rPr>
                <w:i/>
                <w:color w:val="000000"/>
                <w:lang w:val="es-ES_tradnl"/>
              </w:rPr>
              <w:t>lavado de vajilla</w:t>
            </w:r>
            <w:r w:rsidR="000B5E44">
              <w:rPr>
                <w:color w:val="000000"/>
                <w:lang w:val="es-ES_tradnl"/>
              </w:rPr>
              <w:t xml:space="preserve">, etc. </w:t>
            </w:r>
            <w:r w:rsidRPr="00FF0CCE">
              <w:rPr>
                <w:color w:val="000000"/>
                <w:lang w:val="es-ES_tradnl"/>
              </w:rPr>
              <w:t>Un</w:t>
            </w:r>
            <w:r w:rsidR="000B5E44">
              <w:rPr>
                <w:color w:val="000000"/>
                <w:lang w:val="es-ES_tradnl"/>
              </w:rPr>
              <w:t xml:space="preserve"> </w:t>
            </w:r>
            <w:r w:rsidRPr="00FF0CCE">
              <w:rPr>
                <w:lang w:val="es-ES_tradnl"/>
              </w:rPr>
              <w:t xml:space="preserve">establecimiento alimentario móvil sería inspeccionado por la autoridad reguladora de la concesión de licencias con una frecuencia basada en la complejidad de la operación.  Estas inspecciones no necesitan ser solicitadas por el operador del establecimiento alimentario móvil.  Si el establecimiento alimentario móvil opera en una ruta regular programada, la autoridad reguladora podrá solicitar una copia de esta ruta en el momento de la concesión de la licencia y siempre que la ruta programada cambie.    </w:t>
            </w:r>
          </w:p>
          <w:p w14:paraId="7169192A" w14:textId="77777777" w:rsidR="001D2C17" w:rsidRPr="00FF0CCE" w:rsidRDefault="001D2C17">
            <w:pPr>
              <w:pBdr>
                <w:top w:val="nil"/>
                <w:left w:val="nil"/>
                <w:bottom w:val="nil"/>
                <w:right w:val="nil"/>
                <w:between w:val="nil"/>
              </w:pBdr>
              <w:rPr>
                <w:color w:val="000000"/>
                <w:u w:val="single"/>
                <w:lang w:val="es-ES_tradnl"/>
              </w:rPr>
            </w:pPr>
          </w:p>
          <w:p w14:paraId="67F75512" w14:textId="77777777" w:rsidR="001D2C17" w:rsidRPr="00FF0CCE" w:rsidRDefault="00A0421E">
            <w:pPr>
              <w:pBdr>
                <w:top w:val="nil"/>
                <w:left w:val="nil"/>
                <w:bottom w:val="nil"/>
                <w:right w:val="nil"/>
                <w:between w:val="nil"/>
              </w:pBdr>
              <w:rPr>
                <w:color w:val="000000"/>
                <w:lang w:val="es-ES_tradnl"/>
              </w:rPr>
            </w:pPr>
            <w:r w:rsidRPr="00FF0CCE">
              <w:rPr>
                <w:color w:val="000000"/>
                <w:lang w:val="es-ES_tradnl"/>
              </w:rPr>
              <w:t xml:space="preserve">Cuando el economato del </w:t>
            </w:r>
            <w:r w:rsidRPr="00FF0CCE">
              <w:rPr>
                <w:i/>
                <w:color w:val="000000"/>
                <w:lang w:val="es-ES_tradnl"/>
              </w:rPr>
              <w:t>establecimiento</w:t>
            </w:r>
            <w:r w:rsidRPr="00FF0CCE">
              <w:rPr>
                <w:color w:val="000000"/>
                <w:lang w:val="es-ES_tradnl"/>
              </w:rPr>
              <w:t xml:space="preserve"> alimentario móvil vaya a ser autorizado por un operador distinto</w:t>
            </w:r>
            <w:r w:rsidR="000B5E44">
              <w:rPr>
                <w:color w:val="000000"/>
                <w:lang w:val="es-ES_tradnl"/>
              </w:rPr>
              <w:t xml:space="preserve"> </w:t>
            </w:r>
            <w:r w:rsidRPr="00FF0CCE">
              <w:rPr>
                <w:lang w:val="es-ES_tradnl"/>
              </w:rPr>
              <w:t>del</w:t>
            </w:r>
            <w:r w:rsidR="000B5E44">
              <w:rPr>
                <w:lang w:val="es-ES_tradnl"/>
              </w:rPr>
              <w:t xml:space="preserve"> </w:t>
            </w:r>
            <w:r w:rsidRPr="00FF0CCE">
              <w:rPr>
                <w:color w:val="000000"/>
                <w:lang w:val="es-ES_tradnl"/>
              </w:rPr>
              <w:t xml:space="preserve">operador del </w:t>
            </w:r>
            <w:r w:rsidRPr="00FF0CCE">
              <w:rPr>
                <w:i/>
                <w:color w:val="000000"/>
                <w:lang w:val="es-ES_tradnl"/>
              </w:rPr>
              <w:t>establecimiento alimentario móvil</w:t>
            </w:r>
            <w:r w:rsidRPr="00FF0CCE">
              <w:rPr>
                <w:color w:val="000000"/>
                <w:lang w:val="es-ES_tradnl"/>
              </w:rPr>
              <w:t xml:space="preserve"> autorizado, el titular de la licencia del </w:t>
            </w:r>
            <w:r w:rsidRPr="00FF0CCE">
              <w:rPr>
                <w:i/>
                <w:color w:val="000000"/>
                <w:lang w:val="es-ES_tradnl"/>
              </w:rPr>
              <w:t>establecimiento alimentario móvil</w:t>
            </w:r>
            <w:r w:rsidRPr="00FF0CCE">
              <w:rPr>
                <w:color w:val="000000"/>
                <w:lang w:val="es-ES_tradnl"/>
              </w:rPr>
              <w:t xml:space="preserve"> deberá completar un "Formulario de verificación del economato del establecimiento alimentario móvil" y facilitar una copia a las autoridades reguladoras </w:t>
            </w:r>
            <w:r w:rsidR="000B5E44">
              <w:rPr>
                <w:color w:val="000000"/>
                <w:lang w:val="es-ES_tradnl"/>
              </w:rPr>
              <w:t xml:space="preserve">correspondientes. </w:t>
            </w:r>
            <w:r w:rsidRPr="00FF0CCE">
              <w:rPr>
                <w:color w:val="000000"/>
                <w:lang w:val="es-ES_tradnl"/>
              </w:rPr>
              <w:t xml:space="preserve">Este formulario verifica que el </w:t>
            </w:r>
            <w:r w:rsidRPr="00FF0CCE">
              <w:rPr>
                <w:i/>
                <w:color w:val="000000"/>
                <w:lang w:val="es-ES_tradnl"/>
              </w:rPr>
              <w:t>economato</w:t>
            </w:r>
            <w:r w:rsidRPr="00FF0CCE">
              <w:rPr>
                <w:color w:val="000000"/>
                <w:lang w:val="es-ES_tradnl"/>
              </w:rPr>
              <w:t xml:space="preserve"> del establecimiento alimentario móvil destinado a ser utilizado por el </w:t>
            </w:r>
            <w:r w:rsidRPr="00FF0CCE">
              <w:rPr>
                <w:i/>
                <w:color w:val="000000"/>
                <w:lang w:val="es-ES_tradnl"/>
              </w:rPr>
              <w:t>establecimiento alimentario móvil</w:t>
            </w:r>
            <w:r w:rsidRPr="00FF0CCE">
              <w:rPr>
                <w:color w:val="000000"/>
                <w:lang w:val="es-ES_tradnl"/>
              </w:rPr>
              <w:t xml:space="preserve"> puede soportar los servicios y requisitos de mantenimiento del </w:t>
            </w:r>
            <w:r w:rsidRPr="00FF0CCE">
              <w:rPr>
                <w:i/>
                <w:color w:val="000000"/>
                <w:lang w:val="es-ES_tradnl"/>
              </w:rPr>
              <w:t>establecimiento alimentario móvil</w:t>
            </w:r>
            <w:r w:rsidRPr="00FF0CCE">
              <w:rPr>
                <w:color w:val="000000"/>
                <w:lang w:val="es-ES_tradnl"/>
              </w:rPr>
              <w:t>.   Cada vez que se produzca un cambio en la ubicación del economato de un establecimiento alimentario móvil, deberá completarse y remitirse a las autoridades reguladoras competentes un nuevo "Formulario de verificación del economato de un establecimiento alimentario móvil".  Puede encontrar una copia del "Formulario de economato de establecimientos alimentarios móviles" en:</w:t>
            </w:r>
          </w:p>
          <w:p w14:paraId="16877446" w14:textId="77777777" w:rsidR="001D2C17" w:rsidRPr="00FF0CCE" w:rsidRDefault="00000000">
            <w:pPr>
              <w:pBdr>
                <w:top w:val="nil"/>
                <w:left w:val="nil"/>
                <w:bottom w:val="nil"/>
                <w:right w:val="nil"/>
                <w:between w:val="nil"/>
              </w:pBdr>
              <w:rPr>
                <w:color w:val="000000"/>
                <w:lang w:val="es-ES_tradnl"/>
              </w:rPr>
            </w:pPr>
            <w:hyperlink r:id="rId21" w:history="1">
              <w:r w:rsidR="00673C2F" w:rsidRPr="00FF0CCE">
                <w:rPr>
                  <w:rStyle w:val="Hyperlink"/>
                  <w:lang w:val="es-ES_tradnl"/>
                </w:rPr>
                <w:t>https://www.michigan.gov/mdard/0,4610,7-125-50772_50775_51203---,00.html</w:t>
              </w:r>
            </w:hyperlink>
          </w:p>
          <w:p w14:paraId="65846803" w14:textId="77777777" w:rsidR="00673C2F" w:rsidRPr="00FF0CCE" w:rsidRDefault="00673C2F">
            <w:pPr>
              <w:pBdr>
                <w:top w:val="nil"/>
                <w:left w:val="nil"/>
                <w:bottom w:val="nil"/>
                <w:right w:val="nil"/>
                <w:between w:val="nil"/>
              </w:pBdr>
              <w:rPr>
                <w:color w:val="000000"/>
                <w:lang w:val="es-ES_tradnl"/>
              </w:rPr>
            </w:pPr>
          </w:p>
          <w:p w14:paraId="239718FA" w14:textId="77777777" w:rsidR="001D2C17" w:rsidRPr="00FF0CCE" w:rsidRDefault="00A0421E" w:rsidP="005F19C2">
            <w:pPr>
              <w:pBdr>
                <w:top w:val="nil"/>
                <w:left w:val="nil"/>
                <w:bottom w:val="nil"/>
                <w:right w:val="nil"/>
                <w:between w:val="nil"/>
              </w:pBdr>
              <w:ind w:right="-323"/>
              <w:rPr>
                <w:color w:val="000000"/>
                <w:lang w:val="es-ES_tradnl"/>
              </w:rPr>
            </w:pPr>
            <w:r w:rsidRPr="00FF0CCE">
              <w:rPr>
                <w:color w:val="000000"/>
                <w:lang w:val="es-ES_tradnl"/>
              </w:rPr>
              <w:t>El titular de una licencia de establecimiento alimentario móvil deberá hacer lo siguiente (FL 6135):</w:t>
            </w:r>
          </w:p>
          <w:p w14:paraId="76A5F925" w14:textId="77777777" w:rsidR="001D2C17" w:rsidRPr="00FF0CCE" w:rsidRDefault="00A0421E">
            <w:pPr>
              <w:numPr>
                <w:ilvl w:val="0"/>
                <w:numId w:val="9"/>
              </w:numPr>
              <w:pBdr>
                <w:top w:val="nil"/>
                <w:left w:val="nil"/>
                <w:bottom w:val="nil"/>
                <w:right w:val="nil"/>
                <w:between w:val="nil"/>
              </w:pBdr>
              <w:contextualSpacing/>
              <w:rPr>
                <w:color w:val="000000"/>
                <w:lang w:val="es-ES_tradnl"/>
              </w:rPr>
            </w:pPr>
            <w:r w:rsidRPr="00FF0CCE">
              <w:rPr>
                <w:color w:val="000000"/>
                <w:lang w:val="es-ES_tradnl"/>
              </w:rPr>
              <w:t xml:space="preserve">Coloque el nombre y la dirección del negocio que opera un </w:t>
            </w:r>
            <w:r w:rsidRPr="00FF0CCE">
              <w:rPr>
                <w:i/>
                <w:color w:val="000000"/>
                <w:lang w:val="es-ES_tradnl"/>
              </w:rPr>
              <w:t>establecimiento</w:t>
            </w:r>
            <w:r w:rsidRPr="00FF0CCE">
              <w:rPr>
                <w:color w:val="000000"/>
                <w:lang w:val="es-ES_tradnl"/>
              </w:rPr>
              <w:t xml:space="preserve"> alimentario móvil a cada lado del exterior del </w:t>
            </w:r>
            <w:r w:rsidRPr="00FF0CCE">
              <w:rPr>
                <w:i/>
                <w:color w:val="000000"/>
                <w:lang w:val="es-ES_tradnl"/>
              </w:rPr>
              <w:t xml:space="preserve">establecimiento alimentario móvil </w:t>
            </w:r>
            <w:r w:rsidRPr="00FF0CCE">
              <w:rPr>
                <w:color w:val="000000"/>
                <w:lang w:val="es-ES_tradnl"/>
              </w:rPr>
              <w:t xml:space="preserve">en letras de no menos de 3 pulgadas de alto y 3/8 de pulgada de ancho y deberán contrastar con el color de fondo del </w:t>
            </w:r>
            <w:r w:rsidRPr="00FF0CCE">
              <w:rPr>
                <w:i/>
                <w:color w:val="000000"/>
                <w:lang w:val="es-ES_tradnl"/>
              </w:rPr>
              <w:t>establecimiento alimentario móvil</w:t>
            </w:r>
            <w:r w:rsidRPr="00FF0CCE">
              <w:rPr>
                <w:color w:val="000000"/>
                <w:lang w:val="es-ES_tradnl"/>
              </w:rPr>
              <w:t>. Cuando una misma persona explote más de un establecimiento de servicios alimentarios móviles, la autoridad reguladora asignará un número a cada establecimiento alimentario móvil.</w:t>
            </w:r>
          </w:p>
          <w:p w14:paraId="585407D6" w14:textId="77777777" w:rsidR="001D2C17" w:rsidRPr="00FF0CCE" w:rsidRDefault="00A0421E">
            <w:pPr>
              <w:numPr>
                <w:ilvl w:val="0"/>
                <w:numId w:val="9"/>
              </w:numPr>
              <w:pBdr>
                <w:top w:val="nil"/>
                <w:left w:val="nil"/>
                <w:bottom w:val="nil"/>
                <w:right w:val="nil"/>
                <w:between w:val="nil"/>
              </w:pBdr>
              <w:contextualSpacing/>
              <w:rPr>
                <w:color w:val="000000"/>
                <w:lang w:val="es-ES_tradnl"/>
              </w:rPr>
            </w:pPr>
            <w:r w:rsidRPr="00FF0CCE">
              <w:rPr>
                <w:color w:val="000000"/>
                <w:lang w:val="es-ES_tradnl"/>
              </w:rPr>
              <w:t xml:space="preserve">Una copia de cualquier limitación adjunta a la licencia de un </w:t>
            </w:r>
            <w:r w:rsidRPr="00FF0CCE">
              <w:rPr>
                <w:i/>
                <w:color w:val="000000"/>
                <w:lang w:val="es-ES_tradnl"/>
              </w:rPr>
              <w:t>establecimiento de servicio alimentario móvil</w:t>
            </w:r>
            <w:r w:rsidRPr="00FF0CCE">
              <w:rPr>
                <w:color w:val="000000"/>
                <w:lang w:val="es-ES_tradnl"/>
              </w:rPr>
              <w:t xml:space="preserve"> deberá llevarse en el </w:t>
            </w:r>
            <w:r w:rsidRPr="00FF0CCE">
              <w:rPr>
                <w:i/>
                <w:color w:val="000000"/>
                <w:lang w:val="es-ES_tradnl"/>
              </w:rPr>
              <w:t>establecimiento de servicios alimentarios móviles</w:t>
            </w:r>
            <w:r w:rsidRPr="00FF0CCE">
              <w:rPr>
                <w:color w:val="000000"/>
                <w:lang w:val="es-ES_tradnl"/>
              </w:rPr>
              <w:t xml:space="preserve"> en todo momento.</w:t>
            </w:r>
          </w:p>
          <w:p w14:paraId="2ABD7F46" w14:textId="77777777" w:rsidR="001D2C17" w:rsidRPr="00FF0CCE" w:rsidRDefault="00A0421E">
            <w:pPr>
              <w:numPr>
                <w:ilvl w:val="0"/>
                <w:numId w:val="9"/>
              </w:numPr>
              <w:pBdr>
                <w:top w:val="nil"/>
                <w:left w:val="nil"/>
                <w:bottom w:val="nil"/>
                <w:right w:val="nil"/>
                <w:between w:val="nil"/>
              </w:pBdr>
              <w:contextualSpacing/>
              <w:rPr>
                <w:color w:val="000000"/>
                <w:lang w:val="es-ES_tradnl"/>
              </w:rPr>
            </w:pPr>
            <w:r w:rsidRPr="00FF0CCE">
              <w:rPr>
                <w:color w:val="000000"/>
                <w:lang w:val="es-ES_tradnl"/>
              </w:rPr>
              <w:t xml:space="preserve">Si un establecimiento alimentario móvil opera en una ruta programada regularmente, la autoridad reguladora podrá exigir al titular de la licencia que proporcione una copia del horario de la ruta cuando se </w:t>
            </w:r>
            <w:r w:rsidRPr="00FF0CCE">
              <w:rPr>
                <w:i/>
                <w:color w:val="000000"/>
                <w:lang w:val="es-ES_tradnl"/>
              </w:rPr>
              <w:t>apruebe</w:t>
            </w:r>
            <w:r w:rsidRPr="00FF0CCE">
              <w:rPr>
                <w:color w:val="000000"/>
                <w:lang w:val="es-ES_tradnl"/>
              </w:rPr>
              <w:t xml:space="preserve"> la licencia y cada vez que se modifique el horario de la ruta.</w:t>
            </w:r>
          </w:p>
          <w:p w14:paraId="42C874CD" w14:textId="77777777" w:rsidR="001D2C17" w:rsidRPr="00FF0CCE" w:rsidRDefault="00A0421E">
            <w:pPr>
              <w:numPr>
                <w:ilvl w:val="0"/>
                <w:numId w:val="9"/>
              </w:numPr>
              <w:pBdr>
                <w:top w:val="nil"/>
                <w:left w:val="nil"/>
                <w:bottom w:val="nil"/>
                <w:right w:val="nil"/>
                <w:between w:val="nil"/>
              </w:pBdr>
              <w:contextualSpacing/>
              <w:rPr>
                <w:color w:val="000000"/>
                <w:lang w:val="es-ES_tradnl"/>
              </w:rPr>
            </w:pPr>
            <w:r w:rsidRPr="00FF0CCE">
              <w:rPr>
                <w:color w:val="000000"/>
                <w:lang w:val="es-ES_tradnl"/>
              </w:rPr>
              <w:t>La autoridad reguladora o el operador, en presencia de la autoridad reguladora, colocarán 2 pegatinas proporcionadas por la autoridad reguladora en el establecimiento alimentario móvil en el momento en que se expida la licencia. Las pegatinas se colocarán de forma visible a cada lado del establecimiento alimentario móvil para que sean visibles cuando esté en tránsito y mientras atienda al público.</w:t>
            </w:r>
          </w:p>
          <w:p w14:paraId="1F35A42E" w14:textId="77777777" w:rsidR="001D2C17" w:rsidRPr="00FF0CCE" w:rsidRDefault="001D2C17">
            <w:pPr>
              <w:pBdr>
                <w:top w:val="nil"/>
                <w:left w:val="nil"/>
                <w:bottom w:val="nil"/>
                <w:right w:val="nil"/>
                <w:between w:val="nil"/>
              </w:pBdr>
              <w:rPr>
                <w:color w:val="000000"/>
                <w:lang w:val="es-ES_tradnl"/>
              </w:rPr>
            </w:pPr>
          </w:p>
          <w:p w14:paraId="67E84C07" w14:textId="77777777" w:rsidR="001D2C17" w:rsidRPr="00FF0CCE" w:rsidRDefault="00A0421E">
            <w:pPr>
              <w:pBdr>
                <w:top w:val="nil"/>
                <w:left w:val="nil"/>
                <w:bottom w:val="nil"/>
                <w:right w:val="nil"/>
                <w:between w:val="nil"/>
              </w:pBdr>
              <w:rPr>
                <w:b/>
                <w:color w:val="000000"/>
                <w:lang w:val="es-ES_tradnl"/>
              </w:rPr>
            </w:pPr>
            <w:r w:rsidRPr="00FF0CCE">
              <w:rPr>
                <w:b/>
                <w:color w:val="000000"/>
                <w:lang w:val="es-ES_tradnl"/>
              </w:rPr>
              <w:t xml:space="preserve">La Ley Alimentaria (FL) y el Código Alimentario de Michigan modificado por la FDA 2009 (FC), que se adopta por referencia y forma parte de la Ley Alimentaria, se utiliza como referencia para completar esta guía. Para consultar la Ley Alimentaria y el Código Alimentario y otras fichas informativas, visite: </w:t>
            </w:r>
          </w:p>
          <w:p w14:paraId="55B9A825" w14:textId="77777777" w:rsidR="001D2C17" w:rsidRPr="00FF0CCE" w:rsidRDefault="00000000">
            <w:pPr>
              <w:pBdr>
                <w:top w:val="nil"/>
                <w:left w:val="nil"/>
                <w:bottom w:val="nil"/>
                <w:right w:val="nil"/>
                <w:between w:val="nil"/>
              </w:pBdr>
              <w:rPr>
                <w:color w:val="000000"/>
                <w:lang w:val="es-ES_tradnl"/>
              </w:rPr>
            </w:pPr>
            <w:hyperlink r:id="rId22" w:history="1">
              <w:r w:rsidR="003A2834" w:rsidRPr="00FF0CCE">
                <w:rPr>
                  <w:color w:val="0000FF"/>
                  <w:u w:val="single"/>
                  <w:lang w:val="es-ES_tradnl"/>
                </w:rPr>
                <w:t>http://www.michigan.gov/mdard/0,4610,7-125-50772_45851_61711---,00.html</w:t>
              </w:r>
            </w:hyperlink>
          </w:p>
          <w:p w14:paraId="4E747A18" w14:textId="77777777" w:rsidR="001D2C17" w:rsidRPr="00FF0CCE" w:rsidRDefault="00A0421E">
            <w:pPr>
              <w:pBdr>
                <w:top w:val="nil"/>
                <w:left w:val="nil"/>
                <w:bottom w:val="nil"/>
                <w:right w:val="nil"/>
                <w:between w:val="nil"/>
              </w:pBdr>
              <w:rPr>
                <w:color w:val="000000"/>
                <w:lang w:val="es-ES_tradnl"/>
              </w:rPr>
            </w:pPr>
            <w:r w:rsidRPr="00FF0CCE">
              <w:rPr>
                <w:color w:val="000000"/>
                <w:lang w:val="es-ES_tradnl"/>
              </w:rPr>
              <w:t>Puede llamar al 800-292-3939 para solicitar ejemplares sueltos gratuitos.</w:t>
            </w:r>
          </w:p>
          <w:p w14:paraId="657CBEB6" w14:textId="77777777" w:rsidR="00B16210" w:rsidRPr="00FF0CCE" w:rsidRDefault="00A0421E" w:rsidP="00B16210">
            <w:pPr>
              <w:jc w:val="center"/>
              <w:rPr>
                <w:b/>
                <w:color w:val="000000"/>
                <w:sz w:val="24"/>
                <w:szCs w:val="24"/>
                <w:lang w:val="es-ES_tradnl"/>
              </w:rPr>
            </w:pPr>
            <w:r w:rsidRPr="00FF0CCE">
              <w:rPr>
                <w:b/>
                <w:color w:val="000000"/>
                <w:sz w:val="24"/>
                <w:szCs w:val="24"/>
                <w:lang w:val="es-ES_tradnl"/>
              </w:rPr>
              <w:lastRenderedPageBreak/>
              <w:t>Hoja de sugerencias</w:t>
            </w:r>
          </w:p>
          <w:p w14:paraId="7DAD3DB4" w14:textId="77777777" w:rsidR="00B16210" w:rsidRPr="00FF0CCE" w:rsidRDefault="00A0421E" w:rsidP="00B16210">
            <w:pPr>
              <w:pBdr>
                <w:top w:val="nil"/>
                <w:left w:val="nil"/>
                <w:bottom w:val="nil"/>
                <w:right w:val="nil"/>
                <w:between w:val="nil"/>
              </w:pBdr>
              <w:tabs>
                <w:tab w:val="center" w:pos="4680"/>
              </w:tabs>
              <w:jc w:val="center"/>
              <w:rPr>
                <w:b/>
                <w:color w:val="000000"/>
                <w:sz w:val="24"/>
                <w:szCs w:val="24"/>
                <w:lang w:val="es-ES_tradnl"/>
              </w:rPr>
            </w:pPr>
            <w:r w:rsidRPr="00FF0CCE">
              <w:rPr>
                <w:b/>
                <w:color w:val="000000"/>
                <w:sz w:val="24"/>
                <w:szCs w:val="24"/>
                <w:lang w:val="es-ES_tradnl"/>
              </w:rPr>
              <w:t>Manual de revisión del plano móvil/STFU</w:t>
            </w:r>
          </w:p>
          <w:p w14:paraId="7A2530AD" w14:textId="77777777" w:rsidR="00B16210" w:rsidRPr="00FF0CCE" w:rsidRDefault="00B16210" w:rsidP="00B16210">
            <w:pPr>
              <w:pBdr>
                <w:top w:val="nil"/>
                <w:left w:val="nil"/>
                <w:bottom w:val="nil"/>
                <w:right w:val="nil"/>
                <w:between w:val="nil"/>
              </w:pBdr>
              <w:rPr>
                <w:rFonts w:ascii="Helvetica Neue" w:eastAsia="Helvetica Neue" w:hAnsi="Helvetica Neue" w:cs="Helvetica Neue"/>
                <w:color w:val="000000"/>
                <w:lang w:val="es-ES_tradnl"/>
              </w:rPr>
            </w:pPr>
          </w:p>
          <w:p w14:paraId="7FC95AA6" w14:textId="77777777" w:rsidR="00B16210" w:rsidRPr="00FF0CCE" w:rsidRDefault="00A0421E" w:rsidP="00B16210">
            <w:pPr>
              <w:pBdr>
                <w:top w:val="nil"/>
                <w:left w:val="nil"/>
                <w:bottom w:val="nil"/>
                <w:right w:val="nil"/>
                <w:between w:val="nil"/>
              </w:pBdr>
              <w:rPr>
                <w:color w:val="000000"/>
                <w:lang w:val="es-ES_tradnl"/>
              </w:rPr>
            </w:pPr>
            <w:r w:rsidRPr="00FF0CCE">
              <w:rPr>
                <w:color w:val="000000"/>
                <w:lang w:val="es-ES_tradnl"/>
              </w:rPr>
              <w:t>Todos los usuarios (por ejemplo, operadores de servicios alimentarios, arquitectos, ingenieros y reguladores, etc.) agradecerán cualquier sugerencia de modificación de este manual de revisión de planos.  Los documentos se revisan periódicamente en función de las necesidades.  Gracias por tomarse el tiempo de presentar sus ideas.</w:t>
            </w:r>
          </w:p>
          <w:p w14:paraId="6AA7919B" w14:textId="77777777" w:rsidR="00B16210" w:rsidRPr="00FF0CCE" w:rsidRDefault="00B16210" w:rsidP="00B16210">
            <w:pPr>
              <w:pBdr>
                <w:top w:val="nil"/>
                <w:left w:val="nil"/>
                <w:bottom w:val="nil"/>
                <w:right w:val="nil"/>
                <w:between w:val="nil"/>
              </w:pBdr>
              <w:rPr>
                <w:color w:val="000000"/>
                <w:sz w:val="20"/>
                <w:szCs w:val="20"/>
                <w:lang w:val="es-ES_tradnl"/>
              </w:rPr>
            </w:pPr>
          </w:p>
          <w:p w14:paraId="3989D887" w14:textId="77777777" w:rsidR="00B16210" w:rsidRPr="00FF0CCE" w:rsidRDefault="00A0421E" w:rsidP="00B16210">
            <w:pPr>
              <w:pBdr>
                <w:top w:val="nil"/>
                <w:left w:val="nil"/>
                <w:bottom w:val="nil"/>
                <w:right w:val="nil"/>
                <w:between w:val="nil"/>
              </w:pBdr>
              <w:rPr>
                <w:color w:val="000000"/>
                <w:lang w:val="es-ES_tradnl"/>
              </w:rPr>
            </w:pPr>
            <w:r w:rsidRPr="00FF0CCE">
              <w:rPr>
                <w:color w:val="000000"/>
                <w:lang w:val="es-ES_tradnl"/>
              </w:rPr>
              <w:t>Nombre:</w:t>
            </w:r>
            <w:r w:rsidRPr="00FF0CCE">
              <w:rPr>
                <w:color w:val="000000"/>
                <w:lang w:val="es-ES_tradnl"/>
              </w:rPr>
              <w:tab/>
              <w:t xml:space="preserve">__________________________________ Teléfono: ___________________ </w:t>
            </w:r>
          </w:p>
          <w:p w14:paraId="78447820" w14:textId="77777777" w:rsidR="00B16210" w:rsidRPr="00FF0CCE" w:rsidRDefault="00B16210" w:rsidP="00B16210">
            <w:pPr>
              <w:pBdr>
                <w:top w:val="nil"/>
                <w:left w:val="nil"/>
                <w:bottom w:val="nil"/>
                <w:right w:val="nil"/>
                <w:between w:val="nil"/>
              </w:pBdr>
              <w:rPr>
                <w:color w:val="000000"/>
                <w:lang w:val="es-ES_tradnl"/>
              </w:rPr>
            </w:pPr>
          </w:p>
          <w:p w14:paraId="75C14F98" w14:textId="77777777" w:rsidR="00B16210" w:rsidRPr="00FF0CCE" w:rsidRDefault="00A0421E" w:rsidP="00B16210">
            <w:pPr>
              <w:pBdr>
                <w:top w:val="nil"/>
                <w:left w:val="nil"/>
                <w:bottom w:val="nil"/>
                <w:right w:val="nil"/>
                <w:between w:val="nil"/>
              </w:pBdr>
              <w:rPr>
                <w:color w:val="000000"/>
                <w:lang w:val="es-ES_tradnl"/>
              </w:rPr>
            </w:pPr>
            <w:r w:rsidRPr="00FF0CCE">
              <w:rPr>
                <w:color w:val="000000"/>
                <w:lang w:val="es-ES_tradnl"/>
              </w:rPr>
              <w:t>Fax: ________________ Correo electrónico: _______________________________________</w:t>
            </w:r>
          </w:p>
          <w:p w14:paraId="141770AF" w14:textId="77777777" w:rsidR="00B16210" w:rsidRPr="00FF0CCE" w:rsidRDefault="00B16210" w:rsidP="00B16210">
            <w:pPr>
              <w:pBdr>
                <w:top w:val="nil"/>
                <w:left w:val="nil"/>
                <w:bottom w:val="nil"/>
                <w:right w:val="nil"/>
                <w:between w:val="nil"/>
              </w:pBdr>
              <w:rPr>
                <w:color w:val="000000"/>
                <w:lang w:val="es-ES_tradnl"/>
              </w:rPr>
            </w:pPr>
          </w:p>
          <w:p w14:paraId="624AA3CB" w14:textId="77777777" w:rsidR="00B16210" w:rsidRPr="00FF0CCE" w:rsidRDefault="00A0421E" w:rsidP="00B16210">
            <w:pPr>
              <w:pBdr>
                <w:top w:val="nil"/>
                <w:left w:val="nil"/>
                <w:bottom w:val="nil"/>
                <w:right w:val="nil"/>
                <w:between w:val="nil"/>
              </w:pBdr>
              <w:rPr>
                <w:color w:val="000000"/>
                <w:lang w:val="es-ES_tradnl"/>
              </w:rPr>
            </w:pPr>
            <w:r w:rsidRPr="00FF0CCE">
              <w:rPr>
                <w:color w:val="000000"/>
                <w:lang w:val="es-ES_tradnl"/>
              </w:rPr>
              <w:t>Dirección: __________________________________________________________</w:t>
            </w:r>
            <w:r w:rsidRPr="00FF0CCE">
              <w:rPr>
                <w:color w:val="000000"/>
                <w:lang w:val="es-ES_tradnl"/>
              </w:rPr>
              <w:tab/>
            </w:r>
          </w:p>
          <w:p w14:paraId="647A81C1" w14:textId="77777777" w:rsidR="00B16210" w:rsidRPr="00FF0CCE" w:rsidRDefault="00B16210" w:rsidP="00B16210">
            <w:pPr>
              <w:pBdr>
                <w:top w:val="nil"/>
                <w:left w:val="nil"/>
                <w:bottom w:val="nil"/>
                <w:right w:val="nil"/>
                <w:between w:val="nil"/>
              </w:pBdr>
              <w:rPr>
                <w:color w:val="000000"/>
                <w:lang w:val="es-ES_tradnl"/>
              </w:rPr>
            </w:pPr>
          </w:p>
          <w:p w14:paraId="4AD0AF3D" w14:textId="77777777" w:rsidR="00B16210" w:rsidRPr="00FF0CCE" w:rsidRDefault="00A0421E" w:rsidP="00B16210">
            <w:pPr>
              <w:pBdr>
                <w:top w:val="nil"/>
                <w:left w:val="nil"/>
                <w:bottom w:val="nil"/>
                <w:right w:val="nil"/>
                <w:between w:val="nil"/>
              </w:pBdr>
              <w:rPr>
                <w:color w:val="000000"/>
                <w:lang w:val="es-ES_tradnl"/>
              </w:rPr>
            </w:pPr>
            <w:r w:rsidRPr="00FF0CCE">
              <w:rPr>
                <w:color w:val="000000"/>
                <w:lang w:val="es-ES_tradnl"/>
              </w:rPr>
              <w:t>Ciudad, Estado, Código postal: ____________</w:t>
            </w:r>
            <w:r w:rsidR="005F19C2">
              <w:rPr>
                <w:color w:val="000000"/>
                <w:lang w:val="es-ES_tradnl"/>
              </w:rPr>
              <w:t>_____________________________</w:t>
            </w:r>
            <w:r w:rsidRPr="00FF0CCE">
              <w:rPr>
                <w:color w:val="000000"/>
                <w:lang w:val="es-ES_tradnl"/>
              </w:rPr>
              <w:t>_________</w:t>
            </w:r>
          </w:p>
          <w:p w14:paraId="42DFA71A" w14:textId="77777777" w:rsidR="00B16210" w:rsidRPr="00FF0CCE" w:rsidRDefault="00B16210" w:rsidP="00B16210">
            <w:pPr>
              <w:pBdr>
                <w:top w:val="nil"/>
                <w:left w:val="nil"/>
                <w:bottom w:val="nil"/>
                <w:right w:val="nil"/>
                <w:between w:val="nil"/>
              </w:pBdr>
              <w:rPr>
                <w:color w:val="000000"/>
                <w:lang w:val="es-ES_tradnl"/>
              </w:rPr>
            </w:pPr>
          </w:p>
          <w:tbl>
            <w:tblPr>
              <w:tblW w:w="9694" w:type="dxa"/>
              <w:tblLayout w:type="fixed"/>
              <w:tblLook w:val="0000" w:firstRow="0" w:lastRow="0" w:firstColumn="0" w:lastColumn="0" w:noHBand="0" w:noVBand="0"/>
            </w:tblPr>
            <w:tblGrid>
              <w:gridCol w:w="6123"/>
              <w:gridCol w:w="3571"/>
            </w:tblGrid>
            <w:tr w:rsidR="00146A5B" w:rsidRPr="00FF0CCE" w14:paraId="523B7C04" w14:textId="77777777" w:rsidTr="004D468E">
              <w:trPr>
                <w:trHeight w:val="1780"/>
              </w:trPr>
              <w:tc>
                <w:tcPr>
                  <w:tcW w:w="6123" w:type="dxa"/>
                </w:tcPr>
                <w:p w14:paraId="191A7886" w14:textId="77777777" w:rsidR="00B16210" w:rsidRPr="00FF0CCE" w:rsidRDefault="00A0421E" w:rsidP="00B16210">
                  <w:pPr>
                    <w:rPr>
                      <w:color w:val="000000"/>
                      <w:lang w:val="es-ES_tradnl"/>
                    </w:rPr>
                  </w:pPr>
                  <w:r w:rsidRPr="00FF0CCE">
                    <w:rPr>
                      <w:color w:val="000000"/>
                      <w:lang w:val="es-ES_tradnl"/>
                    </w:rPr>
                    <w:t xml:space="preserve">Envíe los cambios sugeridos a: </w:t>
                  </w:r>
                </w:p>
                <w:p w14:paraId="278E6B9F" w14:textId="77777777" w:rsidR="005F19C2" w:rsidRPr="00B16210" w:rsidRDefault="005F19C2" w:rsidP="005F19C2">
                  <w:pPr>
                    <w:rPr>
                      <w:color w:val="000000"/>
                    </w:rPr>
                  </w:pPr>
                  <w:r w:rsidRPr="00B16210">
                    <w:rPr>
                      <w:color w:val="000000"/>
                    </w:rPr>
                    <w:t>Plan Review Specialist</w:t>
                  </w:r>
                  <w:r w:rsidRPr="00B16210">
                    <w:rPr>
                      <w:color w:val="000000"/>
                    </w:rPr>
                    <w:tab/>
                  </w:r>
                  <w:r w:rsidRPr="00B16210">
                    <w:rPr>
                      <w:color w:val="000000"/>
                    </w:rPr>
                    <w:tab/>
                  </w:r>
                  <w:r w:rsidRPr="00B16210">
                    <w:rPr>
                      <w:color w:val="000000"/>
                    </w:rPr>
                    <w:tab/>
                  </w:r>
                </w:p>
                <w:p w14:paraId="1DC37C6B" w14:textId="77777777" w:rsidR="005F19C2" w:rsidRPr="00B16210" w:rsidRDefault="005F19C2" w:rsidP="005F19C2">
                  <w:pPr>
                    <w:rPr>
                      <w:color w:val="000000"/>
                    </w:rPr>
                  </w:pPr>
                  <w:r w:rsidRPr="00B16210">
                    <w:rPr>
                      <w:color w:val="000000"/>
                    </w:rPr>
                    <w:t>Food Service Program</w:t>
                  </w:r>
                  <w:r w:rsidRPr="00B16210">
                    <w:rPr>
                      <w:color w:val="000000"/>
                    </w:rPr>
                    <w:tab/>
                  </w:r>
                  <w:r w:rsidRPr="00B16210">
                    <w:rPr>
                      <w:color w:val="000000"/>
                    </w:rPr>
                    <w:tab/>
                  </w:r>
                </w:p>
                <w:p w14:paraId="6F88DD8D" w14:textId="77777777" w:rsidR="005F19C2" w:rsidRPr="00B16210" w:rsidRDefault="005F19C2" w:rsidP="005F19C2">
                  <w:pPr>
                    <w:rPr>
                      <w:color w:val="000000"/>
                    </w:rPr>
                  </w:pPr>
                  <w:r w:rsidRPr="00B16210">
                    <w:rPr>
                      <w:color w:val="000000"/>
                    </w:rPr>
                    <w:t>Food &amp; Dairy Division</w:t>
                  </w:r>
                </w:p>
                <w:p w14:paraId="70A84B67" w14:textId="77777777" w:rsidR="005F19C2" w:rsidRPr="00B16210" w:rsidRDefault="005F19C2" w:rsidP="005F19C2">
                  <w:pPr>
                    <w:rPr>
                      <w:color w:val="000000"/>
                    </w:rPr>
                  </w:pPr>
                  <w:r w:rsidRPr="00B16210">
                    <w:rPr>
                      <w:color w:val="000000"/>
                    </w:rPr>
                    <w:t>Michigan Department of Agriculture and Rural Development</w:t>
                  </w:r>
                </w:p>
                <w:p w14:paraId="03619EE4" w14:textId="77777777" w:rsidR="005F19C2" w:rsidRPr="00B16210" w:rsidRDefault="005F19C2" w:rsidP="005F19C2">
                  <w:pPr>
                    <w:rPr>
                      <w:color w:val="000000"/>
                    </w:rPr>
                  </w:pPr>
                  <w:r w:rsidRPr="00B16210">
                    <w:rPr>
                      <w:color w:val="000000"/>
                    </w:rPr>
                    <w:t>PO Box 30017</w:t>
                  </w:r>
                </w:p>
                <w:p w14:paraId="531936AB" w14:textId="77777777" w:rsidR="00B16210" w:rsidRPr="00FF0CCE" w:rsidRDefault="005F19C2" w:rsidP="005F19C2">
                  <w:pPr>
                    <w:rPr>
                      <w:color w:val="000000"/>
                      <w:lang w:val="es-ES_tradnl"/>
                    </w:rPr>
                  </w:pPr>
                  <w:r w:rsidRPr="00B16210">
                    <w:rPr>
                      <w:color w:val="000000"/>
                    </w:rPr>
                    <w:t>Lansing, MI. 48909</w:t>
                  </w:r>
                </w:p>
              </w:tc>
              <w:tc>
                <w:tcPr>
                  <w:tcW w:w="3571" w:type="dxa"/>
                </w:tcPr>
                <w:p w14:paraId="09530D8C" w14:textId="680E2ED9" w:rsidR="00B16210" w:rsidRPr="00FF0CCE" w:rsidRDefault="00B16210" w:rsidP="00B16210">
                  <w:pPr>
                    <w:rPr>
                      <w:color w:val="000000"/>
                      <w:lang w:val="es-ES_tradnl"/>
                    </w:rPr>
                  </w:pPr>
                </w:p>
              </w:tc>
            </w:tr>
          </w:tbl>
          <w:p w14:paraId="4F117C38" w14:textId="77777777" w:rsidR="00B16210" w:rsidRPr="00FF0CCE" w:rsidRDefault="00B16210" w:rsidP="00B16210">
            <w:pPr>
              <w:rPr>
                <w:color w:val="000000"/>
                <w:lang w:val="es-ES_tradnl"/>
              </w:rPr>
            </w:pPr>
          </w:p>
          <w:p w14:paraId="6CD75738" w14:textId="77777777" w:rsidR="00B16210" w:rsidRPr="00FF0CCE" w:rsidRDefault="00A0421E" w:rsidP="00B16210">
            <w:pPr>
              <w:rPr>
                <w:color w:val="000000"/>
                <w:lang w:val="es-ES_tradnl"/>
              </w:rPr>
            </w:pPr>
            <w:r w:rsidRPr="00FF0CCE">
              <w:rPr>
                <w:color w:val="000000"/>
                <w:lang w:val="es-ES_tradnl"/>
              </w:rPr>
              <w:t>Para sugerir cambios, indique la ubicación específica de la sección en el documento.  Puede enumerar sus sugerencias a continuación o adjuntar hojas aparte.  Por favor, sea específico y claro.</w:t>
            </w:r>
          </w:p>
          <w:p w14:paraId="1C39E83F" w14:textId="77777777" w:rsidR="00B16210" w:rsidRPr="00FF0CCE" w:rsidRDefault="00B16210" w:rsidP="00B16210">
            <w:pPr>
              <w:rPr>
                <w:color w:val="000000"/>
                <w:sz w:val="20"/>
                <w:szCs w:val="20"/>
                <w:lang w:val="es-ES_tradnl"/>
              </w:rPr>
            </w:pPr>
          </w:p>
          <w:p w14:paraId="748F77C0" w14:textId="77777777" w:rsidR="00B16210" w:rsidRPr="00FF0CCE" w:rsidRDefault="00A0421E" w:rsidP="00B16210">
            <w:pPr>
              <w:rPr>
                <w:color w:val="000000"/>
                <w:sz w:val="20"/>
                <w:szCs w:val="20"/>
                <w:lang w:val="es-ES_tradnl"/>
              </w:rPr>
            </w:pPr>
            <w:r w:rsidRPr="00FF0CCE">
              <w:rPr>
                <w:color w:val="000000"/>
                <w:sz w:val="20"/>
                <w:szCs w:val="20"/>
                <w:lang w:val="es-ES_tradnl"/>
              </w:rPr>
              <w:t>____________________________________________________________________________________</w:t>
            </w:r>
          </w:p>
          <w:p w14:paraId="3EF1E9CD" w14:textId="77777777" w:rsidR="00B16210" w:rsidRPr="00FF0CCE" w:rsidRDefault="00B16210" w:rsidP="00B16210">
            <w:pPr>
              <w:rPr>
                <w:color w:val="000000"/>
                <w:sz w:val="20"/>
                <w:szCs w:val="20"/>
                <w:lang w:val="es-ES_tradnl"/>
              </w:rPr>
            </w:pPr>
          </w:p>
          <w:p w14:paraId="61A32A6C" w14:textId="77777777" w:rsidR="00B16210" w:rsidRPr="00FF0CCE" w:rsidRDefault="00A0421E" w:rsidP="00B16210">
            <w:pPr>
              <w:rPr>
                <w:lang w:val="es-ES_tradnl"/>
              </w:rPr>
            </w:pPr>
            <w:r w:rsidRPr="00FF0CCE">
              <w:rPr>
                <w:color w:val="000000"/>
                <w:sz w:val="20"/>
                <w:szCs w:val="20"/>
                <w:lang w:val="es-ES_tradnl"/>
              </w:rPr>
              <w:t>____________________________________________________________________________________</w:t>
            </w:r>
          </w:p>
          <w:p w14:paraId="4B9F5FFA" w14:textId="77777777" w:rsidR="00B16210" w:rsidRPr="00FF0CCE" w:rsidRDefault="00B16210" w:rsidP="00B16210">
            <w:pPr>
              <w:rPr>
                <w:color w:val="000000"/>
                <w:sz w:val="20"/>
                <w:szCs w:val="20"/>
                <w:lang w:val="es-ES_tradnl"/>
              </w:rPr>
            </w:pPr>
          </w:p>
          <w:p w14:paraId="3C31E57E" w14:textId="77777777" w:rsidR="00B16210" w:rsidRPr="00FF0CCE" w:rsidRDefault="00A0421E" w:rsidP="00B16210">
            <w:pPr>
              <w:rPr>
                <w:color w:val="000000"/>
                <w:sz w:val="20"/>
                <w:szCs w:val="20"/>
                <w:lang w:val="es-ES_tradnl"/>
              </w:rPr>
            </w:pPr>
            <w:r w:rsidRPr="00FF0CCE">
              <w:rPr>
                <w:color w:val="000000"/>
                <w:sz w:val="20"/>
                <w:szCs w:val="20"/>
                <w:lang w:val="es-ES_tradnl"/>
              </w:rPr>
              <w:t>____________________________________________________________________________________</w:t>
            </w:r>
          </w:p>
          <w:p w14:paraId="613DED49" w14:textId="77777777" w:rsidR="00B16210" w:rsidRPr="00FF0CCE" w:rsidRDefault="00B16210" w:rsidP="00B16210">
            <w:pPr>
              <w:rPr>
                <w:color w:val="000000"/>
                <w:sz w:val="20"/>
                <w:szCs w:val="20"/>
                <w:lang w:val="es-ES_tradnl"/>
              </w:rPr>
            </w:pPr>
          </w:p>
          <w:p w14:paraId="1FC4F38C" w14:textId="77777777" w:rsidR="00B16210" w:rsidRPr="00FF0CCE" w:rsidRDefault="00A0421E" w:rsidP="00B16210">
            <w:pPr>
              <w:rPr>
                <w:color w:val="000000"/>
                <w:sz w:val="20"/>
                <w:szCs w:val="20"/>
                <w:lang w:val="es-ES_tradnl"/>
              </w:rPr>
            </w:pPr>
            <w:r w:rsidRPr="00FF0CCE">
              <w:rPr>
                <w:color w:val="000000"/>
                <w:sz w:val="20"/>
                <w:szCs w:val="20"/>
                <w:lang w:val="es-ES_tradnl"/>
              </w:rPr>
              <w:t>____________________________________________________________________________________</w:t>
            </w:r>
          </w:p>
          <w:p w14:paraId="61BFF628" w14:textId="77777777" w:rsidR="00B16210" w:rsidRPr="00FF0CCE" w:rsidRDefault="00B16210" w:rsidP="00B16210">
            <w:pPr>
              <w:rPr>
                <w:color w:val="000000"/>
                <w:sz w:val="20"/>
                <w:szCs w:val="20"/>
                <w:lang w:val="es-ES_tradnl"/>
              </w:rPr>
            </w:pPr>
          </w:p>
          <w:p w14:paraId="1C53547E" w14:textId="77777777" w:rsidR="00B16210" w:rsidRPr="00FF0CCE" w:rsidRDefault="00A0421E" w:rsidP="00B16210">
            <w:pPr>
              <w:rPr>
                <w:color w:val="000000"/>
                <w:sz w:val="20"/>
                <w:szCs w:val="20"/>
                <w:lang w:val="es-ES_tradnl"/>
              </w:rPr>
            </w:pPr>
            <w:r w:rsidRPr="00FF0CCE">
              <w:rPr>
                <w:color w:val="000000"/>
                <w:sz w:val="20"/>
                <w:szCs w:val="20"/>
                <w:lang w:val="es-ES_tradnl"/>
              </w:rPr>
              <w:t>____________________________________________________________________________________</w:t>
            </w:r>
          </w:p>
          <w:p w14:paraId="43DD3832" w14:textId="77777777" w:rsidR="00B16210" w:rsidRPr="00FF0CCE" w:rsidRDefault="00B16210" w:rsidP="00B16210">
            <w:pPr>
              <w:rPr>
                <w:color w:val="000000"/>
                <w:sz w:val="20"/>
                <w:szCs w:val="20"/>
                <w:lang w:val="es-ES_tradnl"/>
              </w:rPr>
            </w:pPr>
          </w:p>
          <w:p w14:paraId="18C1A883" w14:textId="77777777" w:rsidR="00B16210" w:rsidRPr="00FF0CCE" w:rsidRDefault="00A0421E" w:rsidP="00B16210">
            <w:pPr>
              <w:rPr>
                <w:color w:val="000000"/>
                <w:sz w:val="20"/>
                <w:szCs w:val="20"/>
                <w:lang w:val="es-ES_tradnl"/>
              </w:rPr>
            </w:pPr>
            <w:r w:rsidRPr="00FF0CCE">
              <w:rPr>
                <w:color w:val="000000"/>
                <w:sz w:val="20"/>
                <w:szCs w:val="20"/>
                <w:lang w:val="es-ES_tradnl"/>
              </w:rPr>
              <w:t>____________________________________________________________________________________</w:t>
            </w:r>
          </w:p>
          <w:p w14:paraId="586A74F7" w14:textId="77777777" w:rsidR="00B16210" w:rsidRPr="00FF0CCE" w:rsidRDefault="00B16210" w:rsidP="00B16210">
            <w:pPr>
              <w:rPr>
                <w:color w:val="000000"/>
                <w:sz w:val="20"/>
                <w:szCs w:val="20"/>
                <w:lang w:val="es-ES_tradnl"/>
              </w:rPr>
            </w:pPr>
          </w:p>
          <w:p w14:paraId="07161D99" w14:textId="77777777" w:rsidR="00B16210" w:rsidRPr="00FF0CCE" w:rsidRDefault="00A0421E" w:rsidP="00B16210">
            <w:pPr>
              <w:rPr>
                <w:color w:val="000000"/>
                <w:sz w:val="20"/>
                <w:szCs w:val="20"/>
                <w:lang w:val="es-ES_tradnl"/>
              </w:rPr>
            </w:pPr>
            <w:r w:rsidRPr="00FF0CCE">
              <w:rPr>
                <w:color w:val="000000"/>
                <w:sz w:val="20"/>
                <w:szCs w:val="20"/>
                <w:lang w:val="es-ES_tradnl"/>
              </w:rPr>
              <w:t>____________________________________________________________________________________</w:t>
            </w:r>
          </w:p>
          <w:p w14:paraId="767A1F57" w14:textId="77777777" w:rsidR="00B16210" w:rsidRPr="00FF0CCE" w:rsidRDefault="00B16210" w:rsidP="00B16210">
            <w:pPr>
              <w:rPr>
                <w:color w:val="000000"/>
                <w:sz w:val="20"/>
                <w:szCs w:val="20"/>
                <w:lang w:val="es-ES_tradnl"/>
              </w:rPr>
            </w:pPr>
          </w:p>
          <w:p w14:paraId="4611459D" w14:textId="77777777" w:rsidR="00B16210" w:rsidRPr="00FF0CCE" w:rsidRDefault="00A0421E" w:rsidP="00B16210">
            <w:pPr>
              <w:rPr>
                <w:color w:val="000000"/>
                <w:sz w:val="20"/>
                <w:szCs w:val="20"/>
                <w:lang w:val="es-ES_tradnl"/>
              </w:rPr>
            </w:pPr>
            <w:r w:rsidRPr="00FF0CCE">
              <w:rPr>
                <w:color w:val="000000"/>
                <w:sz w:val="20"/>
                <w:szCs w:val="20"/>
                <w:lang w:val="es-ES_tradnl"/>
              </w:rPr>
              <w:t>____________________________________________________________________________________</w:t>
            </w:r>
          </w:p>
          <w:p w14:paraId="1FA87F5D" w14:textId="77777777" w:rsidR="00B16210" w:rsidRPr="00FF0CCE" w:rsidRDefault="00B16210" w:rsidP="00B16210">
            <w:pPr>
              <w:rPr>
                <w:color w:val="000000"/>
                <w:sz w:val="20"/>
                <w:szCs w:val="20"/>
                <w:lang w:val="es-ES_tradnl"/>
              </w:rPr>
            </w:pPr>
          </w:p>
          <w:p w14:paraId="1E2AD8C5" w14:textId="77777777" w:rsidR="00B16210" w:rsidRPr="00FF0CCE" w:rsidRDefault="00A0421E" w:rsidP="00B16210">
            <w:pPr>
              <w:rPr>
                <w:color w:val="000000"/>
                <w:sz w:val="20"/>
                <w:szCs w:val="20"/>
                <w:lang w:val="es-ES_tradnl"/>
              </w:rPr>
            </w:pPr>
            <w:r w:rsidRPr="00FF0CCE">
              <w:rPr>
                <w:color w:val="000000"/>
                <w:sz w:val="20"/>
                <w:szCs w:val="20"/>
                <w:lang w:val="es-ES_tradnl"/>
              </w:rPr>
              <w:t>____________________________________________________________________________________</w:t>
            </w:r>
          </w:p>
          <w:p w14:paraId="6CCACA11" w14:textId="77777777" w:rsidR="00B16210" w:rsidRPr="00FF0CCE" w:rsidRDefault="00B16210" w:rsidP="00B16210">
            <w:pPr>
              <w:rPr>
                <w:color w:val="000000"/>
                <w:sz w:val="20"/>
                <w:szCs w:val="20"/>
                <w:lang w:val="es-ES_tradnl"/>
              </w:rPr>
            </w:pPr>
          </w:p>
          <w:p w14:paraId="3AB6D979" w14:textId="77777777" w:rsidR="00B16210" w:rsidRPr="00FF0CCE" w:rsidRDefault="00A0421E" w:rsidP="00B16210">
            <w:pPr>
              <w:rPr>
                <w:color w:val="000000"/>
                <w:sz w:val="20"/>
                <w:szCs w:val="20"/>
                <w:lang w:val="es-ES_tradnl"/>
              </w:rPr>
            </w:pPr>
            <w:r w:rsidRPr="00FF0CCE">
              <w:rPr>
                <w:color w:val="000000"/>
                <w:sz w:val="20"/>
                <w:szCs w:val="20"/>
                <w:lang w:val="es-ES_tradnl"/>
              </w:rPr>
              <w:t>____________________________________________________________________________________</w:t>
            </w:r>
          </w:p>
          <w:p w14:paraId="13C1D4FF" w14:textId="77777777" w:rsidR="00B16210" w:rsidRPr="00FF0CCE" w:rsidRDefault="00B16210" w:rsidP="00B16210">
            <w:pPr>
              <w:rPr>
                <w:b/>
                <w:color w:val="000000"/>
                <w:sz w:val="20"/>
                <w:szCs w:val="20"/>
                <w:lang w:val="es-ES_tradnl"/>
              </w:rPr>
            </w:pPr>
          </w:p>
          <w:p w14:paraId="0E14EC8B" w14:textId="77777777" w:rsidR="00B16210" w:rsidRPr="00FF0CCE" w:rsidRDefault="00A0421E" w:rsidP="00B16210">
            <w:pPr>
              <w:rPr>
                <w:lang w:val="es-ES_tradnl"/>
              </w:rPr>
            </w:pPr>
            <w:r w:rsidRPr="00FF0CCE">
              <w:rPr>
                <w:color w:val="000000"/>
                <w:sz w:val="20"/>
                <w:szCs w:val="20"/>
                <w:lang w:val="es-ES_tradnl"/>
              </w:rPr>
              <w:t>____________________________________________________________________________________</w:t>
            </w:r>
          </w:p>
          <w:p w14:paraId="53C342EC" w14:textId="77777777" w:rsidR="00B16210" w:rsidRPr="00FF0CCE" w:rsidRDefault="00B16210" w:rsidP="00B16210">
            <w:pPr>
              <w:rPr>
                <w:color w:val="000000"/>
                <w:sz w:val="20"/>
                <w:szCs w:val="20"/>
                <w:lang w:val="es-ES_tradnl"/>
              </w:rPr>
            </w:pPr>
          </w:p>
          <w:p w14:paraId="04EB3AF2" w14:textId="77777777" w:rsidR="00B16210" w:rsidRPr="00FF0CCE" w:rsidRDefault="00A0421E" w:rsidP="00B16210">
            <w:pPr>
              <w:pBdr>
                <w:top w:val="nil"/>
                <w:left w:val="nil"/>
                <w:bottom w:val="nil"/>
                <w:right w:val="nil"/>
                <w:between w:val="nil"/>
              </w:pBdr>
              <w:rPr>
                <w:color w:val="000000"/>
                <w:sz w:val="20"/>
                <w:szCs w:val="20"/>
                <w:lang w:val="es-ES_tradnl"/>
              </w:rPr>
            </w:pPr>
            <w:r w:rsidRPr="00FF0CCE">
              <w:rPr>
                <w:color w:val="000000"/>
                <w:sz w:val="20"/>
                <w:szCs w:val="20"/>
                <w:lang w:val="es-ES_tradnl"/>
              </w:rPr>
              <w:t>____________________________________________________________________________________</w:t>
            </w:r>
          </w:p>
          <w:p w14:paraId="4F40F5E8" w14:textId="77777777" w:rsidR="00B16210" w:rsidRDefault="00B16210" w:rsidP="00B16210">
            <w:pPr>
              <w:pBdr>
                <w:top w:val="nil"/>
                <w:left w:val="nil"/>
                <w:bottom w:val="nil"/>
                <w:right w:val="nil"/>
                <w:between w:val="nil"/>
              </w:pBdr>
              <w:rPr>
                <w:color w:val="000000"/>
                <w:lang w:val="es-ES_tradnl"/>
              </w:rPr>
            </w:pPr>
          </w:p>
          <w:p w14:paraId="0A26B4A1" w14:textId="77777777" w:rsidR="005F19C2" w:rsidRPr="00FF0CCE" w:rsidRDefault="005F19C2" w:rsidP="00B16210">
            <w:pPr>
              <w:pBdr>
                <w:top w:val="nil"/>
                <w:left w:val="nil"/>
                <w:bottom w:val="nil"/>
                <w:right w:val="nil"/>
                <w:between w:val="nil"/>
              </w:pBdr>
              <w:rPr>
                <w:color w:val="000000"/>
                <w:lang w:val="es-ES_tradnl"/>
              </w:rPr>
            </w:pPr>
          </w:p>
          <w:p w14:paraId="09EC34D2" w14:textId="77777777" w:rsidR="00B16210" w:rsidRPr="00FF0CCE" w:rsidRDefault="005F19C2" w:rsidP="00B16210">
            <w:pPr>
              <w:pBdr>
                <w:top w:val="nil"/>
                <w:left w:val="nil"/>
                <w:bottom w:val="nil"/>
                <w:right w:val="nil"/>
                <w:between w:val="nil"/>
              </w:pBdr>
              <w:rPr>
                <w:color w:val="000000"/>
                <w:lang w:val="es-ES_tradnl"/>
              </w:rPr>
            </w:pPr>
            <w:r w:rsidRPr="00FF0CCE">
              <w:rPr>
                <w:rFonts w:eastAsia="Times New Roman"/>
                <w:noProof/>
                <w:lang w:val="es-ES_tradnl" w:eastAsia="es-ES_tradnl"/>
              </w:rPr>
              <mc:AlternateContent>
                <mc:Choice Requires="wps">
                  <w:drawing>
                    <wp:anchor distT="0" distB="0" distL="114300" distR="114300" simplePos="0" relativeHeight="251765760" behindDoc="0" locked="0" layoutInCell="1" allowOverlap="1" wp14:anchorId="4F139D1C" wp14:editId="3E7F21AD">
                      <wp:simplePos x="0" y="0"/>
                      <wp:positionH relativeFrom="column">
                        <wp:posOffset>700264</wp:posOffset>
                      </wp:positionH>
                      <wp:positionV relativeFrom="paragraph">
                        <wp:posOffset>163689</wp:posOffset>
                      </wp:positionV>
                      <wp:extent cx="5266055" cy="296051"/>
                      <wp:effectExtent l="0" t="0" r="17145" b="34290"/>
                      <wp:wrapNone/>
                      <wp:docPr id="248" name="Text Box 248"/>
                      <wp:cNvGraphicFramePr/>
                      <a:graphic xmlns:a="http://schemas.openxmlformats.org/drawingml/2006/main">
                        <a:graphicData uri="http://schemas.microsoft.com/office/word/2010/wordprocessingShape">
                          <wps:wsp>
                            <wps:cNvSpPr txBox="1"/>
                            <wps:spPr>
                              <a:xfrm>
                                <a:off x="0" y="0"/>
                                <a:ext cx="5266055" cy="296051"/>
                              </a:xfrm>
                              <a:prstGeom prst="rect">
                                <a:avLst/>
                              </a:prstGeom>
                              <a:solidFill>
                                <a:sysClr val="window" lastClr="FFFFFF"/>
                              </a:solidFill>
                              <a:ln w="6350">
                                <a:solidFill>
                                  <a:prstClr val="black"/>
                                </a:solidFill>
                              </a:ln>
                            </wps:spPr>
                            <wps:txbx>
                              <w:txbxContent>
                                <w:p w14:paraId="38D6213A" w14:textId="77777777" w:rsidR="00A0421E" w:rsidRPr="0059657F" w:rsidRDefault="00A0421E" w:rsidP="00231DBA">
                                  <w:pPr>
                                    <w:jc w:val="center"/>
                                    <w:rPr>
                                      <w:b/>
                                      <w:sz w:val="28"/>
                                      <w:szCs w:val="28"/>
                                    </w:rPr>
                                  </w:pPr>
                                  <w:r w:rsidRPr="0059657F">
                                    <w:rPr>
                                      <w:b/>
                                      <w:sz w:val="28"/>
                                      <w:szCs w:val="28"/>
                                      <w:lang w:val="es"/>
                                    </w:rPr>
                                    <w:t>Instrucciones para la presentación de planos</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F139D1C" id="_x0000_t202" coordsize="21600,21600" o:spt="202" path="m,l,21600r21600,l21600,xe">
                      <v:stroke joinstyle="miter"/>
                      <v:path gradientshapeok="t" o:connecttype="rect"/>
                    </v:shapetype>
                    <v:shape id="Text Box 248" o:spid="_x0000_s1029" type="#_x0000_t202" style="position:absolute;margin-left:55.15pt;margin-top:12.9pt;width:414.65pt;height:23.3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" fillcolor="window" strokeweight=".5pt">
                      <v:textbox>
                        <w:txbxContent>
                          <w:p w14:paraId="38D6213A" w14:textId="77777777" w:rsidR="00A0421E" w:rsidRPr="0059657F" w:rsidRDefault="00A0421E" w:rsidP="00231DBA">
                            <w:pPr>
                              <w:jc w:val="center"/>
                              <w:rPr>
                                <w:b/>
                                <w:sz w:val="28"/>
                                <w:szCs w:val="28"/>
                              </w:rPr>
                            </w:pPr>
                            <w:r w:rsidRPr="0059657F">
                              <w:rPr>
                                <w:b/>
                                <w:sz w:val="28"/>
                                <w:szCs w:val="28"/>
                                <w:lang w:val="es"/>
                              </w:rPr>
                              <w:t>Instrucciones para la presentación de planos</w:t>
                            </w:r>
                          </w:p>
                        </w:txbxContent>
                      </v:textbox>
                    </v:shape>
                  </w:pict>
                </mc:Fallback>
              </mc:AlternateContent>
            </w:r>
          </w:p>
          <w:p w14:paraId="45B315D5" w14:textId="77777777" w:rsidR="00231DBA" w:rsidRPr="00FF0CCE" w:rsidRDefault="00231DBA" w:rsidP="00231DBA">
            <w:pPr>
              <w:pBdr>
                <w:top w:val="nil"/>
                <w:left w:val="nil"/>
                <w:bottom w:val="nil"/>
                <w:right w:val="nil"/>
                <w:between w:val="nil"/>
              </w:pBdr>
              <w:rPr>
                <w:color w:val="000000"/>
                <w:lang w:val="es-ES_tradnl"/>
              </w:rPr>
            </w:pPr>
          </w:p>
          <w:p w14:paraId="02597967" w14:textId="77777777" w:rsidR="0080135E" w:rsidRPr="00FF0CCE" w:rsidRDefault="0080135E" w:rsidP="00231DBA">
            <w:pPr>
              <w:pBdr>
                <w:top w:val="nil"/>
                <w:left w:val="nil"/>
                <w:bottom w:val="nil"/>
                <w:right w:val="nil"/>
                <w:between w:val="nil"/>
              </w:pBdr>
              <w:rPr>
                <w:color w:val="000000"/>
                <w:lang w:val="es-ES_tradnl"/>
              </w:rPr>
            </w:pPr>
          </w:p>
          <w:p w14:paraId="3D9322E9" w14:textId="77777777" w:rsidR="00231DBA" w:rsidRPr="00FF0CCE" w:rsidRDefault="00A0421E" w:rsidP="00231DBA">
            <w:pPr>
              <w:pBdr>
                <w:top w:val="nil"/>
                <w:left w:val="nil"/>
                <w:bottom w:val="nil"/>
                <w:right w:val="nil"/>
                <w:between w:val="nil"/>
              </w:pBdr>
              <w:rPr>
                <w:color w:val="000000"/>
                <w:lang w:val="es-ES_tradnl"/>
              </w:rPr>
            </w:pPr>
            <w:r w:rsidRPr="00FF0CCE">
              <w:rPr>
                <w:color w:val="000000"/>
                <w:lang w:val="es-ES_tradnl"/>
              </w:rPr>
              <w:t xml:space="preserve">¡Felicitaciones! Propone construir un </w:t>
            </w:r>
            <w:r w:rsidRPr="00FF0CCE">
              <w:rPr>
                <w:i/>
                <w:color w:val="000000"/>
                <w:lang w:val="es-ES_tradnl"/>
              </w:rPr>
              <w:t>establecimiento alimentario móvil</w:t>
            </w:r>
            <w:r w:rsidRPr="00FF0CCE">
              <w:rPr>
                <w:color w:val="000000"/>
                <w:lang w:val="es-ES_tradnl"/>
              </w:rPr>
              <w:t xml:space="preserve"> en Michigan. La agencia reguladora responsable de llevar a cabo la revisión del plano depende de las operaciones alimentarias </w:t>
            </w:r>
            <w:r w:rsidR="00BD1876" w:rsidRPr="00FF0CCE">
              <w:rPr>
                <w:i/>
                <w:color w:val="000000"/>
                <w:lang w:val="es-ES_tradnl"/>
              </w:rPr>
              <w:t>de la STFU/establecimiento alimentario móvil</w:t>
            </w:r>
            <w:r w:rsidRPr="00FF0CCE">
              <w:rPr>
                <w:color w:val="000000"/>
                <w:lang w:val="es-ES_tradnl"/>
              </w:rPr>
              <w:t xml:space="preserve">.  </w:t>
            </w:r>
          </w:p>
          <w:p w14:paraId="50AF0ADB" w14:textId="77777777" w:rsidR="00BD1876" w:rsidRPr="00FF0CCE" w:rsidRDefault="00A0421E" w:rsidP="00BD1876">
            <w:pPr>
              <w:numPr>
                <w:ilvl w:val="0"/>
                <w:numId w:val="88"/>
              </w:numPr>
              <w:pBdr>
                <w:top w:val="nil"/>
                <w:left w:val="nil"/>
                <w:bottom w:val="nil"/>
                <w:right w:val="nil"/>
                <w:between w:val="nil"/>
              </w:pBdr>
              <w:rPr>
                <w:color w:val="000000"/>
                <w:lang w:val="es-ES_tradnl"/>
              </w:rPr>
            </w:pPr>
            <w:r w:rsidRPr="00FF0CCE">
              <w:rPr>
                <w:color w:val="000000"/>
                <w:lang w:val="es-ES_tradnl"/>
              </w:rPr>
              <w:t xml:space="preserve">La mayoría de las </w:t>
            </w:r>
            <w:r w:rsidRPr="00FF0CCE">
              <w:rPr>
                <w:i/>
                <w:color w:val="000000"/>
                <w:lang w:val="es-ES_tradnl"/>
              </w:rPr>
              <w:t>STFU/establecimientos alimentarios móviles</w:t>
            </w:r>
            <w:r w:rsidRPr="00FF0CCE">
              <w:rPr>
                <w:color w:val="000000"/>
                <w:lang w:val="es-ES_tradnl"/>
              </w:rPr>
              <w:t xml:space="preserve"> tienen licencia y están regulados por los LHD, mientras que algunos están regulados por el MDARD.  Se recomienda ponerse en contacto en primer lugar con el LHD del condado en el que vive o del condado en el que tiene intención de operar la mayor parte del tiempo para discutir qué agencia sería responsable de llevar a cabo la revisión del plano.</w:t>
            </w:r>
          </w:p>
          <w:p w14:paraId="6640459A" w14:textId="77777777" w:rsidR="00BD1876" w:rsidRPr="00FF0CCE" w:rsidRDefault="00BD1876" w:rsidP="00BD1876">
            <w:pPr>
              <w:pBdr>
                <w:top w:val="nil"/>
                <w:left w:val="nil"/>
                <w:bottom w:val="nil"/>
                <w:right w:val="nil"/>
                <w:between w:val="nil"/>
              </w:pBdr>
              <w:rPr>
                <w:color w:val="000000"/>
                <w:lang w:val="es-ES_tradnl"/>
              </w:rPr>
            </w:pPr>
          </w:p>
          <w:p w14:paraId="4ABB212D" w14:textId="77777777" w:rsidR="00231DBA" w:rsidRPr="00FF0CCE" w:rsidRDefault="00A0421E" w:rsidP="00BD1876">
            <w:pPr>
              <w:pBdr>
                <w:top w:val="nil"/>
                <w:left w:val="nil"/>
                <w:bottom w:val="nil"/>
                <w:right w:val="nil"/>
                <w:between w:val="nil"/>
              </w:pBdr>
              <w:rPr>
                <w:color w:val="000000"/>
                <w:lang w:val="es-ES_tradnl"/>
              </w:rPr>
            </w:pPr>
            <w:r w:rsidRPr="00FF0CCE">
              <w:rPr>
                <w:color w:val="000000"/>
                <w:lang w:val="es-ES_tradnl"/>
              </w:rPr>
              <w:t>Todos los elementos que figuran a continuación deben completarse y compilarse en un único paquete; de lo contrario, la revisión del plano puede retrasarse, ya que la autoridad regulador</w:t>
            </w:r>
            <w:r w:rsidR="005F19C2">
              <w:rPr>
                <w:color w:val="000000"/>
                <w:lang w:val="es-ES_tradnl"/>
              </w:rPr>
              <w:t xml:space="preserve">a solicita material adicional. </w:t>
            </w:r>
            <w:r w:rsidRPr="00FF0CCE">
              <w:rPr>
                <w:color w:val="000000"/>
                <w:lang w:val="es-ES_tradnl"/>
              </w:rPr>
              <w:t xml:space="preserve">Los documentos que figuran a continuación en cursiva pueden consultarse en </w:t>
            </w:r>
            <w:hyperlink r:id="rId23" w:history="1">
              <w:r w:rsidRPr="00FF0CCE">
                <w:rPr>
                  <w:rStyle w:val="Hyperlink"/>
                  <w:lang w:val="es-ES_tradnl"/>
                </w:rPr>
                <w:t>https://www.michigan.gov/mdard/0,4610,7-125-50772_50775_51203---,00.html</w:t>
              </w:r>
            </w:hyperlink>
            <w:r w:rsidRPr="00FF0CCE">
              <w:rPr>
                <w:color w:val="000000"/>
                <w:lang w:val="es-ES_tradnl"/>
              </w:rPr>
              <w:t xml:space="preserve"> o ponerse en contacto con el LHD para solicitar copias. </w:t>
            </w:r>
          </w:p>
          <w:p w14:paraId="07F49B56" w14:textId="77777777" w:rsidR="00BD1876" w:rsidRPr="00FF0CCE" w:rsidRDefault="00BD1876" w:rsidP="00BD1876">
            <w:pPr>
              <w:pBdr>
                <w:top w:val="nil"/>
                <w:left w:val="nil"/>
                <w:bottom w:val="nil"/>
                <w:right w:val="nil"/>
                <w:between w:val="nil"/>
              </w:pBdr>
              <w:rPr>
                <w:color w:val="000000"/>
                <w:lang w:val="es-ES_tradnl"/>
              </w:rPr>
            </w:pPr>
          </w:p>
          <w:p w14:paraId="4DF7D981" w14:textId="77777777" w:rsidR="00231DBA" w:rsidRPr="00FF0CCE" w:rsidRDefault="00C60A77" w:rsidP="00231DBA">
            <w:pPr>
              <w:numPr>
                <w:ilvl w:val="0"/>
                <w:numId w:val="87"/>
              </w:numPr>
              <w:pBdr>
                <w:top w:val="nil"/>
                <w:left w:val="nil"/>
                <w:bottom w:val="nil"/>
                <w:right w:val="nil"/>
                <w:between w:val="nil"/>
              </w:pBdr>
              <w:rPr>
                <w:color w:val="000000"/>
                <w:lang w:val="es-ES_tradnl"/>
              </w:rPr>
            </w:pPr>
            <w:r w:rsidRPr="00FF0CCE">
              <w:rPr>
                <w:b/>
                <w:i/>
                <w:color w:val="000000"/>
                <w:lang w:val="es-ES_tradnl"/>
              </w:rPr>
              <w:t xml:space="preserve">Solicitud de revisión del plano STFU/móvil </w:t>
            </w:r>
            <w:r w:rsidR="00A0421E" w:rsidRPr="00FF0CCE">
              <w:rPr>
                <w:b/>
                <w:color w:val="000000"/>
                <w:lang w:val="es-ES_tradnl"/>
              </w:rPr>
              <w:t>completa y tasas de revisión del plano aplicables</w:t>
            </w:r>
          </w:p>
          <w:p w14:paraId="38600A99" w14:textId="77777777" w:rsidR="00231DBA" w:rsidRPr="00FF0CCE" w:rsidRDefault="00A0421E" w:rsidP="00231DBA">
            <w:pPr>
              <w:numPr>
                <w:ilvl w:val="0"/>
                <w:numId w:val="89"/>
              </w:numPr>
              <w:pBdr>
                <w:top w:val="nil"/>
                <w:left w:val="nil"/>
                <w:bottom w:val="nil"/>
                <w:right w:val="nil"/>
                <w:between w:val="nil"/>
              </w:pBdr>
              <w:rPr>
                <w:color w:val="000000"/>
                <w:lang w:val="es-ES_tradnl"/>
              </w:rPr>
            </w:pPr>
            <w:r w:rsidRPr="00FF0CCE">
              <w:rPr>
                <w:color w:val="000000"/>
                <w:lang w:val="es-ES_tradnl"/>
              </w:rPr>
              <w:t xml:space="preserve">Es obligatoria la revisión del plano de </w:t>
            </w:r>
            <w:r w:rsidRPr="00FF0CCE">
              <w:rPr>
                <w:i/>
                <w:color w:val="000000"/>
                <w:lang w:val="es-ES_tradnl"/>
              </w:rPr>
              <w:t>STFU/establecimiento alimentario móvil</w:t>
            </w:r>
            <w:r w:rsidR="005F19C2">
              <w:rPr>
                <w:color w:val="000000"/>
                <w:lang w:val="es-ES_tradnl"/>
              </w:rPr>
              <w:t xml:space="preserve"> que lleva a cabo el LHD. </w:t>
            </w:r>
            <w:r w:rsidRPr="00FF0CCE">
              <w:rPr>
                <w:color w:val="000000"/>
                <w:lang w:val="es-ES_tradnl"/>
              </w:rPr>
              <w:t>Las tasas de revisión del plano del LHD</w:t>
            </w:r>
            <w:r w:rsidR="005F19C2">
              <w:rPr>
                <w:color w:val="000000"/>
                <w:lang w:val="es-ES_tradnl"/>
              </w:rPr>
              <w:t xml:space="preserve"> varían según la jurisdicción. </w:t>
            </w:r>
            <w:r w:rsidRPr="00FF0CCE">
              <w:rPr>
                <w:color w:val="000000"/>
                <w:lang w:val="es-ES_tradnl"/>
              </w:rPr>
              <w:t>Póngase en contacto con el LHD que llevará a cabo la revisión del plano para conocer las tasas aplicables.</w:t>
            </w:r>
          </w:p>
          <w:p w14:paraId="5783562A" w14:textId="77777777" w:rsidR="00231DBA" w:rsidRPr="00FF0CCE" w:rsidRDefault="00A0421E" w:rsidP="00231DBA">
            <w:pPr>
              <w:numPr>
                <w:ilvl w:val="0"/>
                <w:numId w:val="89"/>
              </w:numPr>
              <w:pBdr>
                <w:top w:val="nil"/>
                <w:left w:val="nil"/>
                <w:bottom w:val="nil"/>
                <w:right w:val="nil"/>
                <w:between w:val="nil"/>
              </w:pBdr>
              <w:rPr>
                <w:color w:val="000000"/>
                <w:lang w:val="es-ES_tradnl"/>
              </w:rPr>
            </w:pPr>
            <w:r w:rsidRPr="00FF0CCE">
              <w:rPr>
                <w:color w:val="000000"/>
                <w:lang w:val="es-ES_tradnl"/>
              </w:rPr>
              <w:t xml:space="preserve">Si la revisión del plano </w:t>
            </w:r>
            <w:r w:rsidRPr="00FF0CCE">
              <w:rPr>
                <w:i/>
                <w:color w:val="000000"/>
                <w:lang w:val="es-ES_tradnl"/>
              </w:rPr>
              <w:t xml:space="preserve">de la STFU/establecimiento alimentario móvil </w:t>
            </w:r>
            <w:r w:rsidR="005F19C2">
              <w:rPr>
                <w:color w:val="000000"/>
                <w:lang w:val="es-ES_tradnl"/>
              </w:rPr>
              <w:t>l</w:t>
            </w:r>
            <w:r w:rsidRPr="00FF0CCE">
              <w:rPr>
                <w:color w:val="000000"/>
                <w:lang w:val="es-ES_tradnl"/>
              </w:rPr>
              <w:t xml:space="preserve">a va a realizar el MDARD, póngase en contacto con el MDARD para conocer las tarifas aplicables llamando al 1-800-292-3939. </w:t>
            </w:r>
          </w:p>
          <w:p w14:paraId="648D6724" w14:textId="77777777" w:rsidR="00C60A77" w:rsidRPr="00FF0CCE" w:rsidRDefault="00C60A77" w:rsidP="00C60A77">
            <w:pPr>
              <w:pBdr>
                <w:top w:val="nil"/>
                <w:left w:val="nil"/>
                <w:bottom w:val="nil"/>
                <w:right w:val="nil"/>
                <w:between w:val="nil"/>
              </w:pBdr>
              <w:ind w:left="839"/>
              <w:rPr>
                <w:color w:val="000000"/>
                <w:lang w:val="es-ES_tradnl"/>
              </w:rPr>
            </w:pPr>
          </w:p>
          <w:p w14:paraId="1FBAC0C6" w14:textId="77777777" w:rsidR="00231DBA" w:rsidRPr="00FF0CCE" w:rsidRDefault="00C60A77" w:rsidP="00231DBA">
            <w:pPr>
              <w:numPr>
                <w:ilvl w:val="0"/>
                <w:numId w:val="87"/>
              </w:numPr>
              <w:pBdr>
                <w:top w:val="nil"/>
                <w:left w:val="nil"/>
                <w:bottom w:val="nil"/>
                <w:right w:val="nil"/>
                <w:between w:val="nil"/>
              </w:pBdr>
              <w:rPr>
                <w:b/>
                <w:i/>
                <w:color w:val="000000"/>
                <w:lang w:val="es-ES_tradnl"/>
              </w:rPr>
            </w:pPr>
            <w:r w:rsidRPr="00FF0CCE">
              <w:rPr>
                <w:b/>
                <w:i/>
                <w:color w:val="000000"/>
                <w:lang w:val="es-ES_tradnl"/>
              </w:rPr>
              <w:t xml:space="preserve">Hoja de trabajo de revisión del plano de la STFU/móvil y procedimientos operativos estandarizados </w:t>
            </w:r>
            <w:r w:rsidR="00A0421E" w:rsidRPr="00FF0CCE">
              <w:rPr>
                <w:b/>
                <w:color w:val="000000"/>
                <w:lang w:val="es-ES_tradnl"/>
              </w:rPr>
              <w:t>completos</w:t>
            </w:r>
          </w:p>
          <w:p w14:paraId="5A822699" w14:textId="77777777" w:rsidR="00231DBA" w:rsidRPr="00FF0CCE" w:rsidRDefault="00A0421E" w:rsidP="00231DBA">
            <w:pPr>
              <w:numPr>
                <w:ilvl w:val="0"/>
                <w:numId w:val="90"/>
              </w:numPr>
              <w:pBdr>
                <w:top w:val="nil"/>
                <w:left w:val="nil"/>
                <w:bottom w:val="nil"/>
                <w:right w:val="nil"/>
                <w:between w:val="nil"/>
              </w:pBdr>
              <w:rPr>
                <w:color w:val="000000"/>
                <w:lang w:val="es-ES_tradnl"/>
              </w:rPr>
            </w:pPr>
            <w:r w:rsidRPr="00FF0CCE">
              <w:rPr>
                <w:color w:val="000000"/>
                <w:lang w:val="es-ES_tradnl"/>
              </w:rPr>
              <w:t>El documento Hoja de trabajo de revisión del plano de la STFU/establecimiento alimentario móvil</w:t>
            </w:r>
            <w:r w:rsidR="005F19C2">
              <w:rPr>
                <w:color w:val="000000"/>
                <w:lang w:val="es-ES_tradnl"/>
              </w:rPr>
              <w:t xml:space="preserve"> </w:t>
            </w:r>
            <w:r w:rsidRPr="00FF0CCE">
              <w:rPr>
                <w:i/>
                <w:color w:val="000000"/>
                <w:lang w:val="es-ES_tradnl"/>
              </w:rPr>
              <w:t xml:space="preserve">y </w:t>
            </w:r>
            <w:r w:rsidRPr="00FF0CCE">
              <w:rPr>
                <w:color w:val="000000"/>
                <w:lang w:val="es-ES_tradnl"/>
              </w:rPr>
              <w:t xml:space="preserve">procedimientos operativos estandarizados se utiliza para proporcionar los detalles de construcción de la STFU/establecimiento alimentario móvil, así como los procedimientos operativos estandarizados (SOP) de la unidad. </w:t>
            </w:r>
          </w:p>
          <w:p w14:paraId="4E0F9E0A" w14:textId="77777777" w:rsidR="00231DBA" w:rsidRPr="00FF0CCE" w:rsidRDefault="00231DBA" w:rsidP="00231DBA">
            <w:pPr>
              <w:pBdr>
                <w:top w:val="nil"/>
                <w:left w:val="nil"/>
                <w:bottom w:val="nil"/>
                <w:right w:val="nil"/>
                <w:between w:val="nil"/>
              </w:pBdr>
              <w:rPr>
                <w:color w:val="000000"/>
                <w:lang w:val="es-ES_tradnl"/>
              </w:rPr>
            </w:pPr>
          </w:p>
          <w:p w14:paraId="482EB309" w14:textId="77777777" w:rsidR="00231DBA" w:rsidRPr="00FF0CCE" w:rsidRDefault="00A0421E" w:rsidP="00231DBA">
            <w:pPr>
              <w:numPr>
                <w:ilvl w:val="0"/>
                <w:numId w:val="87"/>
              </w:numPr>
              <w:pBdr>
                <w:top w:val="nil"/>
                <w:left w:val="nil"/>
                <w:bottom w:val="nil"/>
                <w:right w:val="nil"/>
                <w:between w:val="nil"/>
              </w:pBdr>
              <w:rPr>
                <w:b/>
                <w:color w:val="000000"/>
                <w:lang w:val="es-ES_tradnl"/>
              </w:rPr>
            </w:pPr>
            <w:r w:rsidRPr="00FF0CCE">
              <w:rPr>
                <w:b/>
                <w:color w:val="000000"/>
                <w:lang w:val="es-ES_tradnl"/>
              </w:rPr>
              <w:t>Menú completo</w:t>
            </w:r>
          </w:p>
          <w:p w14:paraId="42972C19" w14:textId="77777777" w:rsidR="00231DBA" w:rsidRPr="00FF0CCE" w:rsidRDefault="00A0421E" w:rsidP="005F19C2">
            <w:pPr>
              <w:numPr>
                <w:ilvl w:val="0"/>
                <w:numId w:val="91"/>
              </w:numPr>
              <w:pBdr>
                <w:top w:val="nil"/>
                <w:left w:val="nil"/>
                <w:bottom w:val="nil"/>
                <w:right w:val="nil"/>
                <w:between w:val="nil"/>
              </w:pBdr>
              <w:ind w:right="-181"/>
              <w:rPr>
                <w:color w:val="000000"/>
                <w:lang w:val="es-ES_tradnl"/>
              </w:rPr>
            </w:pPr>
            <w:r w:rsidRPr="00FF0CCE">
              <w:rPr>
                <w:color w:val="000000"/>
                <w:lang w:val="es-ES_tradnl"/>
              </w:rPr>
              <w:t xml:space="preserve">Presentar un menú previsto que incluya toda la comida y bebida que ofrecerá el </w:t>
            </w:r>
            <w:r w:rsidRPr="00FF0CCE">
              <w:rPr>
                <w:i/>
                <w:color w:val="000000"/>
                <w:lang w:val="es-ES_tradnl"/>
              </w:rPr>
              <w:t>establecimiento alimentario móvil</w:t>
            </w:r>
            <w:r w:rsidRPr="00FF0CCE">
              <w:rPr>
                <w:color w:val="000000"/>
                <w:lang w:val="es-ES_tradnl"/>
              </w:rPr>
              <w:t xml:space="preserve">.  </w:t>
            </w:r>
          </w:p>
          <w:p w14:paraId="3C838E07" w14:textId="77777777" w:rsidR="00231DBA" w:rsidRPr="00FF0CCE" w:rsidRDefault="00231DBA" w:rsidP="00231DBA">
            <w:pPr>
              <w:pBdr>
                <w:top w:val="nil"/>
                <w:left w:val="nil"/>
                <w:bottom w:val="nil"/>
                <w:right w:val="nil"/>
                <w:between w:val="nil"/>
              </w:pBdr>
              <w:rPr>
                <w:color w:val="000000"/>
                <w:lang w:val="es-ES_tradnl"/>
              </w:rPr>
            </w:pPr>
          </w:p>
          <w:p w14:paraId="1DEC7F4E" w14:textId="77777777" w:rsidR="00231DBA" w:rsidRPr="00FF0CCE" w:rsidRDefault="00A0421E" w:rsidP="00231DBA">
            <w:pPr>
              <w:numPr>
                <w:ilvl w:val="0"/>
                <w:numId w:val="87"/>
              </w:numPr>
              <w:pBdr>
                <w:top w:val="nil"/>
                <w:left w:val="nil"/>
                <w:bottom w:val="nil"/>
                <w:right w:val="nil"/>
                <w:between w:val="nil"/>
              </w:pBdr>
              <w:rPr>
                <w:b/>
                <w:color w:val="000000"/>
                <w:lang w:val="es-ES_tradnl"/>
              </w:rPr>
            </w:pPr>
            <w:r w:rsidRPr="00FF0CCE">
              <w:rPr>
                <w:b/>
                <w:color w:val="000000"/>
                <w:lang w:val="es-ES_tradnl"/>
              </w:rPr>
              <w:t>Documentación para gestores certificados</w:t>
            </w:r>
          </w:p>
          <w:p w14:paraId="14DCA83C" w14:textId="77777777" w:rsidR="00231DBA" w:rsidRPr="00FF0CCE" w:rsidRDefault="00A0421E" w:rsidP="00231DBA">
            <w:pPr>
              <w:numPr>
                <w:ilvl w:val="0"/>
                <w:numId w:val="92"/>
              </w:numPr>
              <w:pBdr>
                <w:top w:val="nil"/>
                <w:left w:val="nil"/>
                <w:bottom w:val="nil"/>
                <w:right w:val="nil"/>
                <w:between w:val="nil"/>
              </w:pBdr>
              <w:rPr>
                <w:color w:val="000000"/>
                <w:lang w:val="es-ES_tradnl"/>
              </w:rPr>
            </w:pPr>
            <w:r w:rsidRPr="00FF0CCE">
              <w:rPr>
                <w:color w:val="000000"/>
                <w:lang w:val="es-ES_tradnl"/>
              </w:rPr>
              <w:t xml:space="preserve">La mayoría de los establecimientos alimentarios están obligados a emplear al menos a un (1) gestor certificado a tiempo completo que esté certificado conforme al programa de certificación acreditado por el Instituto Nacional Estadounidense de Estándares (ANSI, por sus siglas en inglés) (Ley Alimentaria 2000, en su versión modificada, §289.2129). La documentación que acredite este requisito deberá presentarse antes de la apertura.  </w:t>
            </w:r>
          </w:p>
          <w:p w14:paraId="702EB18D" w14:textId="77777777" w:rsidR="00231DBA" w:rsidRPr="00FF0CCE" w:rsidRDefault="00231DBA" w:rsidP="00231DBA">
            <w:pPr>
              <w:pBdr>
                <w:top w:val="nil"/>
                <w:left w:val="nil"/>
                <w:bottom w:val="nil"/>
                <w:right w:val="nil"/>
                <w:between w:val="nil"/>
              </w:pBdr>
              <w:rPr>
                <w:color w:val="000000"/>
                <w:lang w:val="es-ES_tradnl"/>
              </w:rPr>
            </w:pPr>
          </w:p>
          <w:p w14:paraId="4A5E716C" w14:textId="77777777" w:rsidR="00231DBA" w:rsidRPr="00FF0CCE" w:rsidRDefault="00A0421E" w:rsidP="005F19C2">
            <w:pPr>
              <w:numPr>
                <w:ilvl w:val="0"/>
                <w:numId w:val="87"/>
              </w:numPr>
              <w:pBdr>
                <w:top w:val="nil"/>
                <w:left w:val="nil"/>
                <w:bottom w:val="nil"/>
                <w:right w:val="nil"/>
                <w:between w:val="nil"/>
              </w:pBdr>
              <w:ind w:right="-323"/>
              <w:rPr>
                <w:b/>
                <w:color w:val="000000"/>
                <w:lang w:val="es-ES_tradnl"/>
              </w:rPr>
            </w:pPr>
            <w:r w:rsidRPr="00FF0CCE">
              <w:rPr>
                <w:b/>
                <w:color w:val="000000"/>
                <w:lang w:val="es-ES_tradnl"/>
              </w:rPr>
              <w:t>Un juego completo de planos a escala (1/4" por pie es una escala normal y fácil de leer) que muestren:</w:t>
            </w:r>
          </w:p>
          <w:p w14:paraId="2432182C" w14:textId="77777777" w:rsidR="00231DBA" w:rsidRPr="00FF0CCE" w:rsidRDefault="00A0421E" w:rsidP="00231DBA">
            <w:pPr>
              <w:numPr>
                <w:ilvl w:val="0"/>
                <w:numId w:val="92"/>
              </w:numPr>
              <w:pBdr>
                <w:top w:val="nil"/>
                <w:left w:val="nil"/>
                <w:bottom w:val="nil"/>
                <w:right w:val="nil"/>
                <w:between w:val="nil"/>
              </w:pBdr>
              <w:rPr>
                <w:color w:val="000000"/>
                <w:lang w:val="es-ES_tradnl"/>
              </w:rPr>
            </w:pPr>
            <w:r w:rsidRPr="00FF0CCE">
              <w:rPr>
                <w:color w:val="000000"/>
                <w:lang w:val="es-ES_tradnl"/>
              </w:rPr>
              <w:lastRenderedPageBreak/>
              <w:t xml:space="preserve">Plano de disposición del equipo propuesto con todos los elementos identificados con precisión. </w:t>
            </w:r>
          </w:p>
          <w:p w14:paraId="30D624F4" w14:textId="77777777" w:rsidR="00231DBA" w:rsidRPr="00FF0CCE" w:rsidRDefault="00A0421E" w:rsidP="00231DBA">
            <w:pPr>
              <w:numPr>
                <w:ilvl w:val="0"/>
                <w:numId w:val="92"/>
              </w:numPr>
              <w:pBdr>
                <w:top w:val="nil"/>
                <w:left w:val="nil"/>
                <w:bottom w:val="nil"/>
                <w:right w:val="nil"/>
                <w:between w:val="nil"/>
              </w:pBdr>
              <w:rPr>
                <w:color w:val="000000"/>
                <w:lang w:val="es-ES_tradnl"/>
              </w:rPr>
            </w:pPr>
            <w:r w:rsidRPr="00FF0CCE">
              <w:rPr>
                <w:color w:val="000000"/>
                <w:lang w:val="es-ES_tradnl"/>
              </w:rPr>
              <w:t>Plano mecánico (por ejemplo, sistemas de ventilación de la cocina: incluyendo campana, conducto y extractores).</w:t>
            </w:r>
          </w:p>
          <w:p w14:paraId="22547DBC" w14:textId="77777777" w:rsidR="00231DBA" w:rsidRPr="00FF0CCE" w:rsidRDefault="00A0421E" w:rsidP="00231DBA">
            <w:pPr>
              <w:numPr>
                <w:ilvl w:val="0"/>
                <w:numId w:val="92"/>
              </w:numPr>
              <w:pBdr>
                <w:top w:val="nil"/>
                <w:left w:val="nil"/>
                <w:bottom w:val="nil"/>
                <w:right w:val="nil"/>
                <w:between w:val="nil"/>
              </w:pBdr>
              <w:rPr>
                <w:color w:val="000000"/>
                <w:lang w:val="es-ES_tradnl"/>
              </w:rPr>
            </w:pPr>
            <w:r w:rsidRPr="00FF0CCE">
              <w:rPr>
                <w:color w:val="000000"/>
                <w:lang w:val="es-ES_tradnl"/>
              </w:rPr>
              <w:t xml:space="preserve">Plano de fontanería (por ejemplo, lavamanos, fregadero de preparación de alimentos, fregaderos de lavado de vajilla, lavavajillas, calentador de agua, tuberías de agua caliente y fría, desagües de alcantarillado, desagües de suelo/fregaderos, depósitos de agua dulce y aguas residuales para unidades móviles).    </w:t>
            </w:r>
          </w:p>
          <w:p w14:paraId="1E6847A7" w14:textId="77777777" w:rsidR="00231DBA" w:rsidRPr="005F19C2" w:rsidRDefault="00A0421E" w:rsidP="00231DBA">
            <w:pPr>
              <w:numPr>
                <w:ilvl w:val="0"/>
                <w:numId w:val="92"/>
              </w:numPr>
              <w:pBdr>
                <w:top w:val="nil"/>
                <w:left w:val="nil"/>
                <w:bottom w:val="nil"/>
                <w:right w:val="nil"/>
                <w:between w:val="nil"/>
              </w:pBdr>
              <w:rPr>
                <w:color w:val="000000"/>
                <w:lang w:val="es-ES_tradnl"/>
              </w:rPr>
            </w:pPr>
            <w:r w:rsidRPr="00FF0CCE">
              <w:rPr>
                <w:color w:val="000000"/>
                <w:lang w:val="es-ES_tradnl"/>
              </w:rPr>
              <w:t>Plano de iluminación, indicando las luminarias y el tipo de protección, en su caso.</w:t>
            </w:r>
          </w:p>
          <w:p w14:paraId="2191878B" w14:textId="77777777" w:rsidR="00C43298" w:rsidRPr="00FF0CCE" w:rsidRDefault="00C43298" w:rsidP="00231DBA">
            <w:pPr>
              <w:pBdr>
                <w:top w:val="nil"/>
                <w:left w:val="nil"/>
                <w:bottom w:val="nil"/>
                <w:right w:val="nil"/>
                <w:between w:val="nil"/>
              </w:pBdr>
              <w:rPr>
                <w:b/>
                <w:color w:val="000000"/>
                <w:lang w:val="es-ES_tradnl"/>
              </w:rPr>
            </w:pPr>
          </w:p>
          <w:p w14:paraId="6709A9F9" w14:textId="77777777" w:rsidR="00231DBA" w:rsidRPr="00FF0CCE" w:rsidRDefault="00A0421E" w:rsidP="00231DBA">
            <w:pPr>
              <w:numPr>
                <w:ilvl w:val="0"/>
                <w:numId w:val="87"/>
              </w:numPr>
              <w:pBdr>
                <w:top w:val="nil"/>
                <w:left w:val="nil"/>
                <w:bottom w:val="nil"/>
                <w:right w:val="nil"/>
                <w:between w:val="nil"/>
              </w:pBdr>
              <w:rPr>
                <w:b/>
                <w:color w:val="000000"/>
                <w:lang w:val="es-ES_tradnl"/>
              </w:rPr>
            </w:pPr>
            <w:r w:rsidRPr="00FF0CCE">
              <w:rPr>
                <w:b/>
                <w:color w:val="000000"/>
                <w:lang w:val="es-ES_tradnl"/>
              </w:rPr>
              <w:t>Especificaciones del equipo</w:t>
            </w:r>
          </w:p>
          <w:p w14:paraId="78CAA46C" w14:textId="77777777" w:rsidR="00231DBA" w:rsidRPr="00FF0CCE" w:rsidRDefault="00A0421E" w:rsidP="00231DBA">
            <w:pPr>
              <w:numPr>
                <w:ilvl w:val="0"/>
                <w:numId w:val="93"/>
              </w:numPr>
              <w:pBdr>
                <w:top w:val="nil"/>
                <w:left w:val="nil"/>
                <w:bottom w:val="nil"/>
                <w:right w:val="nil"/>
                <w:between w:val="nil"/>
              </w:pBdr>
              <w:rPr>
                <w:color w:val="000000"/>
                <w:lang w:val="es-ES_tradnl"/>
              </w:rPr>
            </w:pPr>
            <w:r w:rsidRPr="00FF0CCE">
              <w:rPr>
                <w:color w:val="000000"/>
                <w:lang w:val="es-ES_tradnl"/>
              </w:rPr>
              <w:t>Incluir hoja de "corte" de las especificaciones del fabricante para cada equipo. La información mínima necesaria es la siguiente</w:t>
            </w:r>
          </w:p>
          <w:p w14:paraId="1112C3D1" w14:textId="77777777" w:rsidR="00231DBA" w:rsidRPr="00FF0CCE" w:rsidRDefault="00A0421E" w:rsidP="00231DBA">
            <w:pPr>
              <w:numPr>
                <w:ilvl w:val="1"/>
                <w:numId w:val="93"/>
              </w:numPr>
              <w:pBdr>
                <w:top w:val="nil"/>
                <w:left w:val="nil"/>
                <w:bottom w:val="nil"/>
                <w:right w:val="nil"/>
                <w:between w:val="nil"/>
              </w:pBdr>
              <w:rPr>
                <w:color w:val="000000"/>
                <w:lang w:val="es-ES_tradnl"/>
              </w:rPr>
            </w:pPr>
            <w:r w:rsidRPr="00FF0CCE">
              <w:rPr>
                <w:color w:val="000000"/>
                <w:lang w:val="es-ES_tradnl"/>
              </w:rPr>
              <w:t>Tipo, fabricante, número de modelo, capacidad de rendimiento, dimensiones.</w:t>
            </w:r>
          </w:p>
          <w:p w14:paraId="17EED0B7" w14:textId="77777777" w:rsidR="00231DBA" w:rsidRPr="00FF0CCE" w:rsidRDefault="00A0421E" w:rsidP="00231DBA">
            <w:pPr>
              <w:numPr>
                <w:ilvl w:val="1"/>
                <w:numId w:val="93"/>
              </w:numPr>
              <w:pBdr>
                <w:top w:val="nil"/>
                <w:left w:val="nil"/>
                <w:bottom w:val="nil"/>
                <w:right w:val="nil"/>
                <w:between w:val="nil"/>
              </w:pBdr>
              <w:rPr>
                <w:color w:val="000000"/>
                <w:lang w:val="es-ES_tradnl"/>
              </w:rPr>
            </w:pPr>
            <w:r w:rsidRPr="00FF0CCE">
              <w:rPr>
                <w:color w:val="000000"/>
                <w:lang w:val="es-ES_tradnl"/>
              </w:rPr>
              <w:t>Cómo se instalará el equipo (por ejemplo, sobre patas o ruedas, conexiones de servicios fijas o flexibles)</w:t>
            </w:r>
          </w:p>
          <w:p w14:paraId="3FC9C144" w14:textId="77777777" w:rsidR="00231DBA" w:rsidRPr="00FF0CCE" w:rsidRDefault="00A0421E" w:rsidP="00231DBA">
            <w:pPr>
              <w:numPr>
                <w:ilvl w:val="1"/>
                <w:numId w:val="93"/>
              </w:numPr>
              <w:pBdr>
                <w:top w:val="nil"/>
                <w:left w:val="nil"/>
                <w:bottom w:val="nil"/>
                <w:right w:val="nil"/>
                <w:between w:val="nil"/>
              </w:pBdr>
              <w:rPr>
                <w:color w:val="000000"/>
                <w:lang w:val="es-ES_tradnl"/>
              </w:rPr>
            </w:pPr>
            <w:r w:rsidRPr="00FF0CCE">
              <w:rPr>
                <w:color w:val="000000"/>
                <w:lang w:val="es-ES_tradnl"/>
              </w:rPr>
              <w:t>Indique si el equipo es nuevo o usado y si está certificado o clasificado para saneamiento por un programa de certificación acreditado por el Instituto Nacional Estadounidense de Estándares (ANSI) (por ejemplo, NSF, ETL, UL, etc.).</w:t>
            </w:r>
          </w:p>
          <w:p w14:paraId="3A081DCD" w14:textId="77777777" w:rsidR="00231DBA" w:rsidRPr="00FF0CCE" w:rsidRDefault="00A0421E" w:rsidP="00231DBA">
            <w:pPr>
              <w:numPr>
                <w:ilvl w:val="1"/>
                <w:numId w:val="93"/>
              </w:numPr>
              <w:pBdr>
                <w:top w:val="nil"/>
                <w:left w:val="nil"/>
                <w:bottom w:val="nil"/>
                <w:right w:val="nil"/>
                <w:between w:val="nil"/>
              </w:pBdr>
              <w:rPr>
                <w:color w:val="000000"/>
                <w:lang w:val="es-ES_tradnl"/>
              </w:rPr>
            </w:pPr>
            <w:r w:rsidRPr="00FF0CCE">
              <w:rPr>
                <w:color w:val="000000"/>
                <w:lang w:val="es-ES_tradnl"/>
              </w:rPr>
              <w:t xml:space="preserve">Procedimientos operativos estandarizados de saneamiento (SSOP, por sus siglas en inglés): Incluya todas las instrucciones de limpieza y mantenimiento disponibles para los equipos de procesamiento, corte y triturado de alimentos.  </w:t>
            </w:r>
          </w:p>
          <w:p w14:paraId="646C21FA" w14:textId="77777777" w:rsidR="00231DBA" w:rsidRPr="00FF0CCE" w:rsidRDefault="00231DBA" w:rsidP="00231DBA">
            <w:pPr>
              <w:pBdr>
                <w:top w:val="nil"/>
                <w:left w:val="nil"/>
                <w:bottom w:val="nil"/>
                <w:right w:val="nil"/>
                <w:between w:val="nil"/>
              </w:pBdr>
              <w:rPr>
                <w:color w:val="000000"/>
                <w:lang w:val="es-ES_tradnl"/>
              </w:rPr>
            </w:pPr>
          </w:p>
          <w:p w14:paraId="2360723A" w14:textId="77777777" w:rsidR="00B16210" w:rsidRPr="00FF0CCE" w:rsidRDefault="00B16210" w:rsidP="00231DBA">
            <w:pPr>
              <w:pBdr>
                <w:top w:val="nil"/>
                <w:left w:val="nil"/>
                <w:bottom w:val="nil"/>
                <w:right w:val="nil"/>
                <w:between w:val="nil"/>
              </w:pBdr>
              <w:rPr>
                <w:color w:val="000000"/>
                <w:lang w:val="es-ES_tradnl"/>
              </w:rPr>
            </w:pPr>
          </w:p>
          <w:p w14:paraId="460ADEF5" w14:textId="77777777" w:rsidR="00B16210" w:rsidRPr="00FF0CCE" w:rsidRDefault="00B16210" w:rsidP="00231DBA">
            <w:pPr>
              <w:pBdr>
                <w:top w:val="nil"/>
                <w:left w:val="nil"/>
                <w:bottom w:val="nil"/>
                <w:right w:val="nil"/>
                <w:between w:val="nil"/>
              </w:pBdr>
              <w:rPr>
                <w:color w:val="000000"/>
                <w:lang w:val="es-ES_tradnl"/>
              </w:rPr>
            </w:pPr>
          </w:p>
          <w:p w14:paraId="2A182636" w14:textId="77777777" w:rsidR="00B16210" w:rsidRPr="00FF0CCE" w:rsidRDefault="00B16210" w:rsidP="00231DBA">
            <w:pPr>
              <w:pBdr>
                <w:top w:val="nil"/>
                <w:left w:val="nil"/>
                <w:bottom w:val="nil"/>
                <w:right w:val="nil"/>
                <w:between w:val="nil"/>
              </w:pBdr>
              <w:rPr>
                <w:color w:val="000000"/>
                <w:lang w:val="es-ES_tradnl"/>
              </w:rPr>
            </w:pPr>
          </w:p>
          <w:p w14:paraId="7B7EAAD9" w14:textId="77777777" w:rsidR="00B16210" w:rsidRPr="00FF0CCE" w:rsidRDefault="00B16210" w:rsidP="00231DBA">
            <w:pPr>
              <w:pBdr>
                <w:top w:val="nil"/>
                <w:left w:val="nil"/>
                <w:bottom w:val="nil"/>
                <w:right w:val="nil"/>
                <w:between w:val="nil"/>
              </w:pBdr>
              <w:rPr>
                <w:color w:val="000000"/>
                <w:lang w:val="es-ES_tradnl"/>
              </w:rPr>
            </w:pPr>
          </w:p>
          <w:p w14:paraId="456D40BE" w14:textId="77777777" w:rsidR="00B16210" w:rsidRPr="00FF0CCE" w:rsidRDefault="00B16210" w:rsidP="00231DBA">
            <w:pPr>
              <w:pBdr>
                <w:top w:val="nil"/>
                <w:left w:val="nil"/>
                <w:bottom w:val="nil"/>
                <w:right w:val="nil"/>
                <w:between w:val="nil"/>
              </w:pBdr>
              <w:rPr>
                <w:color w:val="000000"/>
                <w:lang w:val="es-ES_tradnl"/>
              </w:rPr>
            </w:pPr>
          </w:p>
          <w:p w14:paraId="0B5980E2" w14:textId="77777777" w:rsidR="00B16210" w:rsidRPr="00FF0CCE" w:rsidRDefault="00B16210" w:rsidP="00231DBA">
            <w:pPr>
              <w:pBdr>
                <w:top w:val="nil"/>
                <w:left w:val="nil"/>
                <w:bottom w:val="nil"/>
                <w:right w:val="nil"/>
                <w:between w:val="nil"/>
              </w:pBdr>
              <w:rPr>
                <w:color w:val="000000"/>
                <w:lang w:val="es-ES_tradnl"/>
              </w:rPr>
            </w:pPr>
          </w:p>
          <w:p w14:paraId="03B21900" w14:textId="77777777" w:rsidR="00B16210" w:rsidRPr="00FF0CCE" w:rsidRDefault="00B16210" w:rsidP="00231DBA">
            <w:pPr>
              <w:pBdr>
                <w:top w:val="nil"/>
                <w:left w:val="nil"/>
                <w:bottom w:val="nil"/>
                <w:right w:val="nil"/>
                <w:between w:val="nil"/>
              </w:pBdr>
              <w:rPr>
                <w:color w:val="000000"/>
                <w:lang w:val="es-ES_tradnl"/>
              </w:rPr>
            </w:pPr>
          </w:p>
          <w:p w14:paraId="6275BFA2" w14:textId="77777777" w:rsidR="00B16210" w:rsidRPr="00FF0CCE" w:rsidRDefault="00B16210" w:rsidP="00231DBA">
            <w:pPr>
              <w:pBdr>
                <w:top w:val="nil"/>
                <w:left w:val="nil"/>
                <w:bottom w:val="nil"/>
                <w:right w:val="nil"/>
                <w:between w:val="nil"/>
              </w:pBdr>
              <w:rPr>
                <w:color w:val="000000"/>
                <w:lang w:val="es-ES_tradnl"/>
              </w:rPr>
            </w:pPr>
          </w:p>
          <w:p w14:paraId="5A459140" w14:textId="77777777" w:rsidR="00B16210" w:rsidRPr="00FF0CCE" w:rsidRDefault="00B16210" w:rsidP="00231DBA">
            <w:pPr>
              <w:pBdr>
                <w:top w:val="nil"/>
                <w:left w:val="nil"/>
                <w:bottom w:val="nil"/>
                <w:right w:val="nil"/>
                <w:between w:val="nil"/>
              </w:pBdr>
              <w:rPr>
                <w:color w:val="000000"/>
                <w:lang w:val="es-ES_tradnl"/>
              </w:rPr>
            </w:pPr>
          </w:p>
          <w:p w14:paraId="39E23791" w14:textId="77777777" w:rsidR="00B16210" w:rsidRPr="00FF0CCE" w:rsidRDefault="00B16210" w:rsidP="00231DBA">
            <w:pPr>
              <w:pBdr>
                <w:top w:val="nil"/>
                <w:left w:val="nil"/>
                <w:bottom w:val="nil"/>
                <w:right w:val="nil"/>
                <w:between w:val="nil"/>
              </w:pBdr>
              <w:rPr>
                <w:color w:val="000000"/>
                <w:lang w:val="es-ES_tradnl"/>
              </w:rPr>
            </w:pPr>
          </w:p>
          <w:p w14:paraId="367A7E0F" w14:textId="77777777" w:rsidR="00B16210" w:rsidRPr="00FF0CCE" w:rsidRDefault="00B16210" w:rsidP="00231DBA">
            <w:pPr>
              <w:pBdr>
                <w:top w:val="nil"/>
                <w:left w:val="nil"/>
                <w:bottom w:val="nil"/>
                <w:right w:val="nil"/>
                <w:between w:val="nil"/>
              </w:pBdr>
              <w:rPr>
                <w:color w:val="000000"/>
                <w:lang w:val="es-ES_tradnl"/>
              </w:rPr>
            </w:pPr>
          </w:p>
          <w:p w14:paraId="1442CAC3" w14:textId="77777777" w:rsidR="00B16210" w:rsidRPr="00FF0CCE" w:rsidRDefault="00B16210" w:rsidP="00231DBA">
            <w:pPr>
              <w:pBdr>
                <w:top w:val="nil"/>
                <w:left w:val="nil"/>
                <w:bottom w:val="nil"/>
                <w:right w:val="nil"/>
                <w:between w:val="nil"/>
              </w:pBdr>
              <w:rPr>
                <w:color w:val="000000"/>
                <w:lang w:val="es-ES_tradnl"/>
              </w:rPr>
            </w:pPr>
          </w:p>
          <w:p w14:paraId="61694EFD" w14:textId="77777777" w:rsidR="00B16210" w:rsidRPr="00FF0CCE" w:rsidRDefault="00B16210" w:rsidP="00231DBA">
            <w:pPr>
              <w:pBdr>
                <w:top w:val="nil"/>
                <w:left w:val="nil"/>
                <w:bottom w:val="nil"/>
                <w:right w:val="nil"/>
                <w:between w:val="nil"/>
              </w:pBdr>
              <w:rPr>
                <w:color w:val="000000"/>
                <w:lang w:val="es-ES_tradnl"/>
              </w:rPr>
            </w:pPr>
          </w:p>
          <w:p w14:paraId="200829F0" w14:textId="77777777" w:rsidR="00B16210" w:rsidRPr="00FF0CCE" w:rsidRDefault="00B16210" w:rsidP="00231DBA">
            <w:pPr>
              <w:pBdr>
                <w:top w:val="nil"/>
                <w:left w:val="nil"/>
                <w:bottom w:val="nil"/>
                <w:right w:val="nil"/>
                <w:between w:val="nil"/>
              </w:pBdr>
              <w:rPr>
                <w:color w:val="000000"/>
                <w:lang w:val="es-ES_tradnl"/>
              </w:rPr>
            </w:pPr>
          </w:p>
          <w:p w14:paraId="743D907C" w14:textId="77777777" w:rsidR="00B16210" w:rsidRPr="00FF0CCE" w:rsidRDefault="00B16210" w:rsidP="00231DBA">
            <w:pPr>
              <w:pBdr>
                <w:top w:val="nil"/>
                <w:left w:val="nil"/>
                <w:bottom w:val="nil"/>
                <w:right w:val="nil"/>
                <w:between w:val="nil"/>
              </w:pBdr>
              <w:rPr>
                <w:color w:val="000000"/>
                <w:lang w:val="es-ES_tradnl"/>
              </w:rPr>
            </w:pPr>
          </w:p>
          <w:p w14:paraId="78DCDD01" w14:textId="77777777" w:rsidR="00B16210" w:rsidRPr="00FF0CCE" w:rsidRDefault="00B16210" w:rsidP="00231DBA">
            <w:pPr>
              <w:pBdr>
                <w:top w:val="nil"/>
                <w:left w:val="nil"/>
                <w:bottom w:val="nil"/>
                <w:right w:val="nil"/>
                <w:between w:val="nil"/>
              </w:pBdr>
              <w:rPr>
                <w:color w:val="000000"/>
                <w:lang w:val="es-ES_tradnl"/>
              </w:rPr>
            </w:pPr>
          </w:p>
          <w:p w14:paraId="4C176839" w14:textId="77777777" w:rsidR="00B16210" w:rsidRPr="00FF0CCE" w:rsidRDefault="00B16210" w:rsidP="00231DBA">
            <w:pPr>
              <w:pBdr>
                <w:top w:val="nil"/>
                <w:left w:val="nil"/>
                <w:bottom w:val="nil"/>
                <w:right w:val="nil"/>
                <w:between w:val="nil"/>
              </w:pBdr>
              <w:rPr>
                <w:color w:val="000000"/>
                <w:lang w:val="es-ES_tradnl"/>
              </w:rPr>
            </w:pPr>
          </w:p>
          <w:p w14:paraId="39062C19" w14:textId="77777777" w:rsidR="00B16210" w:rsidRPr="00FF0CCE" w:rsidRDefault="00B16210" w:rsidP="00231DBA">
            <w:pPr>
              <w:pBdr>
                <w:top w:val="nil"/>
                <w:left w:val="nil"/>
                <w:bottom w:val="nil"/>
                <w:right w:val="nil"/>
                <w:between w:val="nil"/>
              </w:pBdr>
              <w:rPr>
                <w:color w:val="000000"/>
                <w:lang w:val="es-ES_tradnl"/>
              </w:rPr>
            </w:pPr>
          </w:p>
          <w:p w14:paraId="3CD6894F" w14:textId="77777777" w:rsidR="00B16210" w:rsidRPr="00FF0CCE" w:rsidRDefault="00B16210" w:rsidP="00231DBA">
            <w:pPr>
              <w:pBdr>
                <w:top w:val="nil"/>
                <w:left w:val="nil"/>
                <w:bottom w:val="nil"/>
                <w:right w:val="nil"/>
                <w:between w:val="nil"/>
              </w:pBdr>
              <w:rPr>
                <w:color w:val="000000"/>
                <w:lang w:val="es-ES_tradnl"/>
              </w:rPr>
            </w:pPr>
          </w:p>
          <w:p w14:paraId="0D5E6775" w14:textId="77777777" w:rsidR="00B16210" w:rsidRPr="00FF0CCE" w:rsidRDefault="00B16210" w:rsidP="00231DBA">
            <w:pPr>
              <w:pBdr>
                <w:top w:val="nil"/>
                <w:left w:val="nil"/>
                <w:bottom w:val="nil"/>
                <w:right w:val="nil"/>
                <w:between w:val="nil"/>
              </w:pBdr>
              <w:rPr>
                <w:color w:val="000000"/>
                <w:lang w:val="es-ES_tradnl"/>
              </w:rPr>
            </w:pPr>
          </w:p>
          <w:p w14:paraId="79B3991D" w14:textId="77777777" w:rsidR="00B16210" w:rsidRPr="00FF0CCE" w:rsidRDefault="00B16210" w:rsidP="00231DBA">
            <w:pPr>
              <w:pBdr>
                <w:top w:val="nil"/>
                <w:left w:val="nil"/>
                <w:bottom w:val="nil"/>
                <w:right w:val="nil"/>
                <w:between w:val="nil"/>
              </w:pBdr>
              <w:rPr>
                <w:color w:val="000000"/>
                <w:lang w:val="es-ES_tradnl"/>
              </w:rPr>
            </w:pPr>
          </w:p>
          <w:p w14:paraId="7A05F4C7" w14:textId="77777777" w:rsidR="00B16210" w:rsidRPr="00FF0CCE" w:rsidRDefault="00B16210" w:rsidP="00231DBA">
            <w:pPr>
              <w:pBdr>
                <w:top w:val="nil"/>
                <w:left w:val="nil"/>
                <w:bottom w:val="nil"/>
                <w:right w:val="nil"/>
                <w:between w:val="nil"/>
              </w:pBdr>
              <w:rPr>
                <w:color w:val="000000"/>
                <w:lang w:val="es-ES_tradnl"/>
              </w:rPr>
            </w:pPr>
          </w:p>
          <w:p w14:paraId="518C7140" w14:textId="77777777" w:rsidR="00B16210" w:rsidRPr="00FF0CCE" w:rsidRDefault="00B16210" w:rsidP="00231DBA">
            <w:pPr>
              <w:pBdr>
                <w:top w:val="nil"/>
                <w:left w:val="nil"/>
                <w:bottom w:val="nil"/>
                <w:right w:val="nil"/>
                <w:between w:val="nil"/>
              </w:pBdr>
              <w:rPr>
                <w:color w:val="000000"/>
                <w:lang w:val="es-ES_tradnl"/>
              </w:rPr>
            </w:pPr>
          </w:p>
          <w:p w14:paraId="13E180F0" w14:textId="77777777" w:rsidR="00B16210" w:rsidRPr="00FF0CCE" w:rsidRDefault="00B16210" w:rsidP="00231DBA">
            <w:pPr>
              <w:pBdr>
                <w:top w:val="nil"/>
                <w:left w:val="nil"/>
                <w:bottom w:val="nil"/>
                <w:right w:val="nil"/>
                <w:between w:val="nil"/>
              </w:pBdr>
              <w:rPr>
                <w:color w:val="000000"/>
                <w:lang w:val="es-ES_tradnl"/>
              </w:rPr>
            </w:pPr>
          </w:p>
          <w:p w14:paraId="4D1C451D" w14:textId="77777777" w:rsidR="00B16210" w:rsidRPr="00FF0CCE" w:rsidRDefault="00B16210" w:rsidP="00231DBA">
            <w:pPr>
              <w:pBdr>
                <w:top w:val="nil"/>
                <w:left w:val="nil"/>
                <w:bottom w:val="nil"/>
                <w:right w:val="nil"/>
                <w:between w:val="nil"/>
              </w:pBdr>
              <w:rPr>
                <w:color w:val="000000"/>
                <w:lang w:val="es-ES_tradnl"/>
              </w:rPr>
            </w:pPr>
          </w:p>
          <w:p w14:paraId="50943FC7" w14:textId="77777777" w:rsidR="00B16210" w:rsidRPr="00FF0CCE" w:rsidRDefault="00B16210" w:rsidP="00231DBA">
            <w:pPr>
              <w:pBdr>
                <w:top w:val="nil"/>
                <w:left w:val="nil"/>
                <w:bottom w:val="nil"/>
                <w:right w:val="nil"/>
                <w:between w:val="nil"/>
              </w:pBdr>
              <w:rPr>
                <w:color w:val="000000"/>
                <w:lang w:val="es-ES_tradnl"/>
              </w:rPr>
            </w:pPr>
          </w:p>
          <w:p w14:paraId="625F91C1" w14:textId="77777777" w:rsidR="00B16210" w:rsidRPr="00FF0CCE" w:rsidRDefault="00B16210" w:rsidP="00231DBA">
            <w:pPr>
              <w:pBdr>
                <w:top w:val="nil"/>
                <w:left w:val="nil"/>
                <w:bottom w:val="nil"/>
                <w:right w:val="nil"/>
                <w:between w:val="nil"/>
              </w:pBdr>
              <w:rPr>
                <w:color w:val="000000"/>
                <w:lang w:val="es-ES_tradnl"/>
              </w:rPr>
            </w:pPr>
          </w:p>
          <w:p w14:paraId="07677880" w14:textId="77777777" w:rsidR="00B16210" w:rsidRPr="00FF0CCE" w:rsidRDefault="00A0421E" w:rsidP="00B16210">
            <w:pPr>
              <w:autoSpaceDE w:val="0"/>
              <w:autoSpaceDN w:val="0"/>
              <w:spacing w:before="1"/>
              <w:jc w:val="center"/>
              <w:rPr>
                <w:sz w:val="28"/>
                <w:szCs w:val="28"/>
                <w:lang w:val="es-ES_tradnl"/>
              </w:rPr>
            </w:pPr>
            <w:r w:rsidRPr="00FF0CCE">
              <w:rPr>
                <w:sz w:val="28"/>
                <w:szCs w:val="28"/>
                <w:lang w:val="es-ES_tradnl"/>
              </w:rPr>
              <w:t>PROCESO DE REVISIÓN DEL PLANO DEL ESTABLECIMIENTO ALIMENTARIO</w:t>
            </w:r>
          </w:p>
          <w:p w14:paraId="278682BF" w14:textId="77777777" w:rsidR="00231DBA" w:rsidRPr="00FF0CCE" w:rsidRDefault="00231DBA" w:rsidP="00BF25F1">
            <w:pPr>
              <w:pBdr>
                <w:top w:val="nil"/>
                <w:left w:val="nil"/>
                <w:bottom w:val="nil"/>
                <w:right w:val="nil"/>
                <w:between w:val="nil"/>
              </w:pBdr>
              <w:rPr>
                <w:color w:val="000000"/>
                <w:lang w:val="es-ES_tradnl"/>
              </w:rPr>
            </w:pPr>
          </w:p>
          <w:p w14:paraId="6E528E5C" w14:textId="77777777" w:rsidR="00BF25F1" w:rsidRPr="00FF0CCE" w:rsidRDefault="00A0421E" w:rsidP="00A67CC1">
            <w:pPr>
              <w:pBdr>
                <w:top w:val="nil"/>
                <w:left w:val="nil"/>
                <w:bottom w:val="nil"/>
                <w:right w:val="nil"/>
                <w:between w:val="nil"/>
              </w:pBdr>
              <w:ind w:right="-181"/>
              <w:rPr>
                <w:color w:val="000000"/>
                <w:lang w:val="es-ES_tradnl"/>
              </w:rPr>
            </w:pPr>
            <w:r w:rsidRPr="00FF0CCE">
              <w:rPr>
                <w:noProof/>
                <w:color w:val="000000"/>
                <w:lang w:val="es-ES_tradnl" w:eastAsia="es-ES_tradnl"/>
              </w:rPr>
              <w:drawing>
                <wp:inline distT="0" distB="0" distL="0" distR="0" wp14:anchorId="50B34BAC" wp14:editId="3DC51AC3">
                  <wp:extent cx="5956300" cy="516467"/>
                  <wp:effectExtent l="38100" t="0" r="25400" b="36195"/>
                  <wp:docPr id="13" name="Diagram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tc>
      </w:tr>
      <w:tr w:rsidR="00146A5B" w:rsidRPr="0040293B" w14:paraId="33F9A7CA" w14:textId="77777777">
        <w:tc>
          <w:tcPr>
            <w:tcW w:w="9576" w:type="dxa"/>
          </w:tcPr>
          <w:p w14:paraId="6E07955B" w14:textId="77777777" w:rsidR="00874A5B" w:rsidRPr="0040293B" w:rsidRDefault="00A0421E">
            <w:pPr>
              <w:pBdr>
                <w:top w:val="nil"/>
                <w:left w:val="nil"/>
                <w:bottom w:val="nil"/>
                <w:right w:val="nil"/>
                <w:between w:val="nil"/>
              </w:pBdr>
              <w:rPr>
                <w:color w:val="000000"/>
                <w:sz w:val="20"/>
                <w:szCs w:val="20"/>
                <w:lang w:val="es-ES_tradnl"/>
              </w:rPr>
            </w:pPr>
            <w:r w:rsidRPr="0040293B">
              <w:rPr>
                <w:noProof/>
                <w:color w:val="000000"/>
                <w:sz w:val="20"/>
                <w:szCs w:val="20"/>
                <w:lang w:val="es-ES_tradnl" w:eastAsia="es-ES_tradnl"/>
              </w:rPr>
              <w:lastRenderedPageBreak/>
              <w:drawing>
                <wp:inline distT="0" distB="0" distL="0" distR="0" wp14:anchorId="2E3BAFE8" wp14:editId="4DA07C36">
                  <wp:extent cx="5924550" cy="457412"/>
                  <wp:effectExtent l="0" t="38100" r="38100" b="57150"/>
                  <wp:docPr id="224" name="Diagram 2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tc>
      </w:tr>
    </w:tbl>
    <w:p w14:paraId="0BA6C13C" w14:textId="77777777" w:rsidR="00CB05C8" w:rsidRPr="0040293B" w:rsidRDefault="00A0421E" w:rsidP="00CB05C8">
      <w:pPr>
        <w:rPr>
          <w:b/>
          <w:color w:val="000000"/>
          <w:sz w:val="20"/>
          <w:szCs w:val="20"/>
          <w:lang w:val="es-ES_tradnl"/>
        </w:rPr>
      </w:pPr>
      <w:r w:rsidRPr="0040293B">
        <w:rPr>
          <w:noProof/>
          <w:color w:val="000000"/>
          <w:sz w:val="20"/>
          <w:szCs w:val="20"/>
          <w:lang w:val="es-ES_tradnl" w:eastAsia="es-ES_tradnl"/>
        </w:rPr>
        <w:drawing>
          <wp:inline distT="0" distB="0" distL="0" distR="0" wp14:anchorId="79ECEEEC" wp14:editId="20CA0780">
            <wp:extent cx="5924550" cy="568537"/>
            <wp:effectExtent l="38100" t="38100" r="38100" b="60325"/>
            <wp:docPr id="226" name="Diagram 2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174FCDE7" w14:textId="77777777" w:rsidR="00CB05C8" w:rsidRPr="0040293B" w:rsidRDefault="00A0421E" w:rsidP="00CB05C8">
      <w:pPr>
        <w:rPr>
          <w:b/>
          <w:color w:val="000000"/>
          <w:sz w:val="20"/>
          <w:szCs w:val="20"/>
          <w:lang w:val="es-ES_tradnl"/>
        </w:rPr>
      </w:pPr>
      <w:r w:rsidRPr="0040293B">
        <w:rPr>
          <w:noProof/>
          <w:color w:val="000000"/>
          <w:sz w:val="20"/>
          <w:szCs w:val="20"/>
          <w:lang w:val="es-ES_tradnl" w:eastAsia="es-ES_tradnl"/>
        </w:rPr>
        <w:drawing>
          <wp:inline distT="0" distB="0" distL="0" distR="0" wp14:anchorId="62FCC7F8" wp14:editId="018E71DA">
            <wp:extent cx="5924550" cy="490644"/>
            <wp:effectExtent l="38100" t="38100" r="38100" b="62230"/>
            <wp:docPr id="227" name="Diagram 2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6B9AC5BF" w14:textId="77777777" w:rsidR="00CB05C8" w:rsidRPr="0040293B" w:rsidRDefault="00A0421E" w:rsidP="00CB05C8">
      <w:pPr>
        <w:rPr>
          <w:b/>
          <w:color w:val="000000"/>
          <w:sz w:val="20"/>
          <w:szCs w:val="20"/>
          <w:lang w:val="es-ES_tradnl"/>
        </w:rPr>
      </w:pPr>
      <w:r w:rsidRPr="0040293B">
        <w:rPr>
          <w:noProof/>
          <w:color w:val="000000"/>
          <w:sz w:val="20"/>
          <w:szCs w:val="20"/>
          <w:lang w:val="es-ES_tradnl" w:eastAsia="es-ES_tradnl"/>
        </w:rPr>
        <w:drawing>
          <wp:inline distT="0" distB="0" distL="0" distR="0" wp14:anchorId="3BB1FBA8" wp14:editId="50B25C16">
            <wp:extent cx="5924550" cy="550334"/>
            <wp:effectExtent l="38100" t="38100" r="38100" b="59690"/>
            <wp:docPr id="228" name="Diagram 2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2BA11E62" w14:textId="77777777" w:rsidR="00CB05C8" w:rsidRPr="0040293B" w:rsidRDefault="00A0421E" w:rsidP="00CB05C8">
      <w:pPr>
        <w:rPr>
          <w:b/>
          <w:color w:val="000000"/>
          <w:sz w:val="20"/>
          <w:szCs w:val="20"/>
          <w:lang w:val="es-ES_tradnl"/>
        </w:rPr>
      </w:pPr>
      <w:r w:rsidRPr="0040293B">
        <w:rPr>
          <w:noProof/>
          <w:color w:val="000000"/>
          <w:sz w:val="20"/>
          <w:szCs w:val="20"/>
          <w:lang w:val="es-ES_tradnl" w:eastAsia="es-ES_tradnl"/>
        </w:rPr>
        <w:drawing>
          <wp:inline distT="0" distB="0" distL="0" distR="0" wp14:anchorId="27205B7D" wp14:editId="6583920E">
            <wp:extent cx="5924550" cy="491067"/>
            <wp:effectExtent l="38100" t="38100" r="38100" b="61595"/>
            <wp:docPr id="229" name="Diagram 2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5F1761F4" w14:textId="77777777" w:rsidR="00CB05C8" w:rsidRPr="0040293B" w:rsidRDefault="00A0421E" w:rsidP="00CB05C8">
      <w:pPr>
        <w:rPr>
          <w:b/>
          <w:color w:val="000000"/>
          <w:sz w:val="20"/>
          <w:szCs w:val="20"/>
          <w:lang w:val="es-ES_tradnl"/>
        </w:rPr>
      </w:pPr>
      <w:r w:rsidRPr="0040293B">
        <w:rPr>
          <w:noProof/>
          <w:color w:val="000000"/>
          <w:sz w:val="20"/>
          <w:szCs w:val="20"/>
          <w:lang w:val="es-ES_tradnl" w:eastAsia="es-ES_tradnl"/>
        </w:rPr>
        <w:drawing>
          <wp:inline distT="0" distB="0" distL="0" distR="0" wp14:anchorId="2172D468" wp14:editId="03871521">
            <wp:extent cx="5924550" cy="635071"/>
            <wp:effectExtent l="38100" t="38100" r="38100" b="50800"/>
            <wp:docPr id="230" name="Diagram 2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1F15AB01" w14:textId="77777777" w:rsidR="00CB05C8" w:rsidRPr="0040293B" w:rsidRDefault="00A0421E" w:rsidP="00CB05C8">
      <w:pPr>
        <w:rPr>
          <w:b/>
          <w:color w:val="000000"/>
          <w:sz w:val="20"/>
          <w:szCs w:val="20"/>
          <w:lang w:val="es-ES_tradnl"/>
        </w:rPr>
      </w:pPr>
      <w:r w:rsidRPr="0040293B">
        <w:rPr>
          <w:noProof/>
          <w:color w:val="000000"/>
          <w:sz w:val="20"/>
          <w:szCs w:val="20"/>
          <w:lang w:val="es-ES_tradnl" w:eastAsia="es-ES_tradnl"/>
        </w:rPr>
        <w:drawing>
          <wp:inline distT="0" distB="0" distL="0" distR="0" wp14:anchorId="5D4A09DD" wp14:editId="704257FF">
            <wp:extent cx="5924550" cy="499533"/>
            <wp:effectExtent l="38100" t="38100" r="38100" b="53340"/>
            <wp:docPr id="231" name="Diagram 2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1D4E0548" w14:textId="77777777" w:rsidR="00CB05C8" w:rsidRPr="0040293B" w:rsidRDefault="00A0421E" w:rsidP="00427912">
      <w:pPr>
        <w:rPr>
          <w:b/>
          <w:color w:val="000000"/>
          <w:sz w:val="20"/>
          <w:szCs w:val="20"/>
          <w:lang w:val="es-ES_tradnl"/>
        </w:rPr>
      </w:pPr>
      <w:r w:rsidRPr="0040293B">
        <w:rPr>
          <w:noProof/>
          <w:color w:val="000000"/>
          <w:sz w:val="20"/>
          <w:szCs w:val="20"/>
          <w:lang w:val="es-ES_tradnl" w:eastAsia="es-ES_tradnl"/>
        </w:rPr>
        <w:drawing>
          <wp:inline distT="0" distB="0" distL="0" distR="0" wp14:anchorId="6C6EE564" wp14:editId="3C36B6A4">
            <wp:extent cx="5924550" cy="499534"/>
            <wp:effectExtent l="38100" t="38100" r="38100" b="53340"/>
            <wp:docPr id="232" name="Diagram 2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552D4C4F" w14:textId="77777777" w:rsidR="00427912" w:rsidRPr="0040293B" w:rsidRDefault="00A0421E" w:rsidP="00427912">
      <w:pPr>
        <w:rPr>
          <w:color w:val="000000"/>
          <w:sz w:val="20"/>
          <w:szCs w:val="20"/>
          <w:lang w:val="es-ES_tradnl"/>
        </w:rPr>
      </w:pPr>
      <w:r w:rsidRPr="0040293B">
        <w:rPr>
          <w:noProof/>
          <w:color w:val="000000"/>
          <w:sz w:val="20"/>
          <w:szCs w:val="20"/>
          <w:lang w:val="es-ES_tradnl" w:eastAsia="es-ES_tradnl"/>
        </w:rPr>
        <w:drawing>
          <wp:inline distT="0" distB="0" distL="0" distR="0" wp14:anchorId="74757E96" wp14:editId="1A0985BA">
            <wp:extent cx="5924550" cy="533400"/>
            <wp:effectExtent l="38100" t="38100" r="38100" b="57150"/>
            <wp:docPr id="233" name="Diagram 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45D55288" w14:textId="77777777" w:rsidR="00427912" w:rsidRPr="0040293B" w:rsidRDefault="00A0421E" w:rsidP="00427912">
      <w:pPr>
        <w:rPr>
          <w:b/>
          <w:color w:val="000000"/>
          <w:sz w:val="20"/>
          <w:szCs w:val="20"/>
          <w:lang w:val="es-ES_tradnl"/>
        </w:rPr>
      </w:pPr>
      <w:r w:rsidRPr="0040293B">
        <w:rPr>
          <w:noProof/>
          <w:color w:val="000000"/>
          <w:sz w:val="20"/>
          <w:szCs w:val="20"/>
          <w:lang w:val="es-ES_tradnl" w:eastAsia="es-ES_tradnl"/>
        </w:rPr>
        <w:drawing>
          <wp:inline distT="0" distB="0" distL="0" distR="0" wp14:anchorId="6BCE7A03" wp14:editId="7A5BE35E">
            <wp:extent cx="5924550" cy="554426"/>
            <wp:effectExtent l="38100" t="38100" r="38100" b="55245"/>
            <wp:docPr id="234" name="Diagram 2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14:paraId="23CC1176" w14:textId="77777777" w:rsidR="001D2C17" w:rsidRDefault="00A0421E">
      <w:pPr>
        <w:rPr>
          <w:color w:val="000000"/>
          <w:lang w:val="es-ES_tradnl"/>
        </w:rPr>
      </w:pPr>
      <w:r w:rsidRPr="00FF0CCE">
        <w:rPr>
          <w:color w:val="000000"/>
          <w:lang w:val="es-ES_tradnl"/>
        </w:rPr>
        <w:t>*La agencia reguladora tiene autoridad para emitir una orden para paralizar las obras cuando éstas comiencen antes de que se aprueben los planos.</w:t>
      </w:r>
    </w:p>
    <w:p w14:paraId="66C69E7A" w14:textId="77777777" w:rsidR="0040293B" w:rsidRPr="0040293B" w:rsidRDefault="0040293B">
      <w:pPr>
        <w:rPr>
          <w:color w:val="000000"/>
          <w:lang w:val="es-ES_tradnl"/>
        </w:rPr>
      </w:pPr>
    </w:p>
    <w:p w14:paraId="6CBA9A84" w14:textId="77777777" w:rsidR="001D2C17" w:rsidRPr="00FF0CCE" w:rsidRDefault="00A0421E">
      <w:pPr>
        <w:rPr>
          <w:color w:val="000000"/>
          <w:sz w:val="24"/>
          <w:szCs w:val="24"/>
          <w:lang w:val="es-ES_tradnl"/>
        </w:rPr>
      </w:pPr>
      <w:r w:rsidRPr="00FF0CCE">
        <w:rPr>
          <w:b/>
          <w:color w:val="000000"/>
          <w:sz w:val="24"/>
          <w:szCs w:val="24"/>
          <w:lang w:val="es-ES_tradnl"/>
        </w:rPr>
        <w:t>Definición</w:t>
      </w:r>
    </w:p>
    <w:p w14:paraId="4DC69EE2" w14:textId="77777777" w:rsidR="001D2C17" w:rsidRPr="00FF0CCE" w:rsidRDefault="00A0421E">
      <w:pPr>
        <w:rPr>
          <w:lang w:val="es-ES_tradnl"/>
        </w:rPr>
      </w:pPr>
      <w:r w:rsidRPr="00FF0CCE">
        <w:rPr>
          <w:lang w:val="es-ES_tradnl"/>
        </w:rPr>
        <w:lastRenderedPageBreak/>
        <w:t xml:space="preserve">Las palabras definidas aparecen en cursiva en el texto del documento  </w:t>
      </w:r>
    </w:p>
    <w:p w14:paraId="57CA115A" w14:textId="77777777" w:rsidR="001D2C17" w:rsidRPr="00FF0CCE" w:rsidRDefault="001D2C17">
      <w:pPr>
        <w:rPr>
          <w:lang w:val="es-ES_tradnl"/>
        </w:rPr>
      </w:pPr>
    </w:p>
    <w:p w14:paraId="7E088DF2" w14:textId="77777777" w:rsidR="001D2C17" w:rsidRPr="00FF0CCE" w:rsidRDefault="00A0421E">
      <w:pPr>
        <w:pBdr>
          <w:top w:val="nil"/>
          <w:left w:val="nil"/>
          <w:bottom w:val="nil"/>
          <w:right w:val="nil"/>
          <w:between w:val="nil"/>
        </w:pBdr>
        <w:rPr>
          <w:color w:val="000000"/>
          <w:lang w:val="es-ES_tradnl"/>
        </w:rPr>
      </w:pPr>
      <w:r w:rsidRPr="00FF0CCE">
        <w:rPr>
          <w:color w:val="000000"/>
          <w:lang w:val="es-ES_tradnl"/>
        </w:rPr>
        <w:t>Por</w:t>
      </w:r>
      <w:r w:rsidR="005F19C2">
        <w:rPr>
          <w:color w:val="000000"/>
          <w:lang w:val="es-ES_tradnl"/>
        </w:rPr>
        <w:t xml:space="preserve"> </w:t>
      </w:r>
      <w:r w:rsidRPr="00FF0CCE">
        <w:rPr>
          <w:b/>
          <w:color w:val="000000"/>
          <w:lang w:val="es-ES_tradnl"/>
        </w:rPr>
        <w:t>equipo</w:t>
      </w:r>
      <w:r w:rsidRPr="00FF0CCE">
        <w:rPr>
          <w:color w:val="000000"/>
          <w:lang w:val="es-ES_tradnl"/>
        </w:rPr>
        <w:t xml:space="preserve"> </w:t>
      </w:r>
      <w:r w:rsidRPr="00FF0CCE">
        <w:rPr>
          <w:b/>
          <w:i/>
          <w:color w:val="000000"/>
          <w:lang w:val="es-ES_tradnl"/>
        </w:rPr>
        <w:t xml:space="preserve">alimentario aceptable </w:t>
      </w:r>
      <w:r w:rsidRPr="00FF0CCE">
        <w:rPr>
          <w:color w:val="000000"/>
          <w:lang w:val="es-ES_tradnl"/>
        </w:rPr>
        <w:t xml:space="preserve">se entiende </w:t>
      </w:r>
      <w:r w:rsidRPr="00FF0CCE">
        <w:rPr>
          <w:i/>
          <w:color w:val="000000"/>
          <w:lang w:val="es-ES_tradnl"/>
        </w:rPr>
        <w:t>el equipo</w:t>
      </w:r>
      <w:r w:rsidRPr="00FF0CCE">
        <w:rPr>
          <w:color w:val="000000"/>
          <w:lang w:val="es-ES_tradnl"/>
        </w:rPr>
        <w:t xml:space="preserve"> alimentario que se considera conforme con las disposiciones del Código Alimentario, como el </w:t>
      </w:r>
      <w:r w:rsidRPr="00FF0CCE">
        <w:rPr>
          <w:i/>
          <w:color w:val="000000"/>
          <w:lang w:val="es-ES_tradnl"/>
        </w:rPr>
        <w:t>equipo</w:t>
      </w:r>
      <w:r w:rsidRPr="00FF0CCE">
        <w:rPr>
          <w:color w:val="000000"/>
          <w:lang w:val="es-ES_tradnl"/>
        </w:rPr>
        <w:t xml:space="preserve"> certificado o clasificado en materia de saneamiento por un programa de certificación acreditado por el Instituto Nacional Estadounidense de Estándares (ANSI, por sus siglas en inglés).  Se considera que estos </w:t>
      </w:r>
      <w:r w:rsidRPr="00FF0CCE">
        <w:rPr>
          <w:i/>
          <w:color w:val="000000"/>
          <w:lang w:val="es-ES_tradnl"/>
        </w:rPr>
        <w:t>equipos</w:t>
      </w:r>
      <w:r w:rsidRPr="00FF0CCE">
        <w:rPr>
          <w:color w:val="000000"/>
          <w:lang w:val="es-ES_tradnl"/>
        </w:rPr>
        <w:t xml:space="preserve"> cumplen las Partes 4-1 y 4-2 del Código Alimentario.</w:t>
      </w:r>
    </w:p>
    <w:p w14:paraId="293A7E78" w14:textId="77777777" w:rsidR="001D2C17" w:rsidRPr="00FF0CCE" w:rsidRDefault="001D2C17">
      <w:pPr>
        <w:pBdr>
          <w:top w:val="nil"/>
          <w:left w:val="nil"/>
          <w:bottom w:val="nil"/>
          <w:right w:val="nil"/>
          <w:between w:val="nil"/>
        </w:pBdr>
        <w:rPr>
          <w:color w:val="000000"/>
          <w:lang w:val="es-ES_tradnl"/>
        </w:rPr>
      </w:pPr>
    </w:p>
    <w:p w14:paraId="44127751" w14:textId="77777777" w:rsidR="001D2C17" w:rsidRPr="00FF0CCE" w:rsidRDefault="00A0421E">
      <w:pPr>
        <w:pBdr>
          <w:top w:val="nil"/>
          <w:left w:val="nil"/>
          <w:bottom w:val="nil"/>
          <w:right w:val="nil"/>
          <w:between w:val="nil"/>
        </w:pBdr>
        <w:rPr>
          <w:color w:val="000000"/>
          <w:lang w:val="es-ES_tradnl"/>
        </w:rPr>
      </w:pPr>
      <w:r w:rsidRPr="00FF0CCE">
        <w:rPr>
          <w:color w:val="000000"/>
          <w:lang w:val="es-ES_tradnl"/>
        </w:rPr>
        <w:t xml:space="preserve">El término "certificado" se utiliza cuando un </w:t>
      </w:r>
      <w:r w:rsidRPr="00FF0CCE">
        <w:rPr>
          <w:i/>
          <w:color w:val="000000"/>
          <w:lang w:val="es-ES_tradnl"/>
        </w:rPr>
        <w:t>equipo</w:t>
      </w:r>
      <w:r w:rsidRPr="00FF0CCE">
        <w:rPr>
          <w:color w:val="000000"/>
          <w:lang w:val="es-ES_tradnl"/>
        </w:rPr>
        <w:t xml:space="preserve"> alimentario ha sido evaluado con arreglo a una norma propia de una organización.  El término "clasificado" se utiliza cuando una organización evalúa un </w:t>
      </w:r>
      <w:r w:rsidRPr="00FF0CCE">
        <w:rPr>
          <w:i/>
          <w:color w:val="000000"/>
          <w:lang w:val="es-ES_tradnl"/>
        </w:rPr>
        <w:t>equipo</w:t>
      </w:r>
      <w:r w:rsidRPr="00FF0CCE">
        <w:rPr>
          <w:color w:val="000000"/>
          <w:lang w:val="es-ES_tradnl"/>
        </w:rPr>
        <w:t xml:space="preserve"> alimentario en función de una norma elaborada por otra organización.</w:t>
      </w:r>
    </w:p>
    <w:p w14:paraId="13784156" w14:textId="77777777" w:rsidR="001D2C17" w:rsidRPr="00FF0CCE" w:rsidRDefault="001D2C17">
      <w:pPr>
        <w:rPr>
          <w:lang w:val="es-ES_tradnl"/>
        </w:rPr>
      </w:pPr>
    </w:p>
    <w:p w14:paraId="076F2ABB" w14:textId="77777777" w:rsidR="001D2C17" w:rsidRPr="00FF0CCE" w:rsidRDefault="00A0421E">
      <w:pPr>
        <w:pBdr>
          <w:top w:val="nil"/>
          <w:left w:val="nil"/>
          <w:bottom w:val="nil"/>
          <w:right w:val="nil"/>
          <w:between w:val="nil"/>
        </w:pBdr>
        <w:rPr>
          <w:color w:val="000000"/>
          <w:lang w:val="es-ES_tradnl"/>
        </w:rPr>
      </w:pPr>
      <w:r w:rsidRPr="00FF0CCE">
        <w:rPr>
          <w:b/>
          <w:color w:val="000000"/>
          <w:lang w:val="es-ES_tradnl"/>
        </w:rPr>
        <w:t>Aprobado</w:t>
      </w:r>
      <w:r w:rsidRPr="00FF0CCE">
        <w:rPr>
          <w:color w:val="000000"/>
          <w:lang w:val="es-ES_tradnl"/>
        </w:rPr>
        <w:t xml:space="preserve"> significa aceptable para la </w:t>
      </w:r>
      <w:r w:rsidRPr="00FF0CCE">
        <w:rPr>
          <w:i/>
          <w:color w:val="000000"/>
          <w:lang w:val="es-ES_tradnl"/>
        </w:rPr>
        <w:t>autoridad reguladora</w:t>
      </w:r>
      <w:r w:rsidRPr="00FF0CCE">
        <w:rPr>
          <w:color w:val="000000"/>
          <w:lang w:val="es-ES_tradnl"/>
        </w:rPr>
        <w:t xml:space="preserve"> sobre la base de una determinación de conformidad con los principios, prácticas y normas generalmente reconocidos que protegen la salud pública.</w:t>
      </w:r>
    </w:p>
    <w:p w14:paraId="4EC6FB09" w14:textId="77777777" w:rsidR="001D2C17" w:rsidRPr="00FF0CCE" w:rsidRDefault="001D2C17">
      <w:pPr>
        <w:pBdr>
          <w:top w:val="nil"/>
          <w:left w:val="nil"/>
          <w:bottom w:val="nil"/>
          <w:right w:val="nil"/>
          <w:between w:val="nil"/>
        </w:pBdr>
        <w:rPr>
          <w:color w:val="000000"/>
          <w:lang w:val="es-ES_tradnl"/>
        </w:rPr>
      </w:pPr>
    </w:p>
    <w:tbl>
      <w:tblPr>
        <w:tblStyle w:val="a2"/>
        <w:tblW w:w="9663" w:type="dxa"/>
        <w:tblInd w:w="-15" w:type="dxa"/>
        <w:tblLayout w:type="fixed"/>
        <w:tblLook w:val="0000" w:firstRow="0" w:lastRow="0" w:firstColumn="0" w:lastColumn="0" w:noHBand="0" w:noVBand="0"/>
      </w:tblPr>
      <w:tblGrid>
        <w:gridCol w:w="9663"/>
      </w:tblGrid>
      <w:tr w:rsidR="00146A5B" w:rsidRPr="00FF0CCE" w14:paraId="0F29F526" w14:textId="77777777">
        <w:tc>
          <w:tcPr>
            <w:tcW w:w="9663" w:type="dxa"/>
          </w:tcPr>
          <w:p w14:paraId="42995D77" w14:textId="77777777" w:rsidR="001D2C17" w:rsidRPr="00FF0CCE" w:rsidRDefault="00A0421E">
            <w:pPr>
              <w:rPr>
                <w:color w:val="000000"/>
                <w:lang w:val="es-ES_tradnl"/>
              </w:rPr>
            </w:pPr>
            <w:r w:rsidRPr="00FF0CCE">
              <w:rPr>
                <w:b/>
                <w:color w:val="000000"/>
                <w:lang w:val="es-ES_tradnl"/>
              </w:rPr>
              <w:t xml:space="preserve">Medios fáciles de </w:t>
            </w:r>
            <w:proofErr w:type="gramStart"/>
            <w:r w:rsidRPr="00FF0CCE">
              <w:rPr>
                <w:b/>
                <w:color w:val="000000"/>
                <w:lang w:val="es-ES_tradnl"/>
              </w:rPr>
              <w:t xml:space="preserve">limpiar </w:t>
            </w:r>
            <w:r w:rsidRPr="00FF0CCE">
              <w:rPr>
                <w:color w:val="000000"/>
                <w:lang w:val="es-ES_tradnl"/>
              </w:rPr>
              <w:t>:</w:t>
            </w:r>
            <w:proofErr w:type="gramEnd"/>
          </w:p>
          <w:p w14:paraId="10A365DD" w14:textId="77777777" w:rsidR="001D2C17" w:rsidRPr="00FF0CCE" w:rsidRDefault="00A0421E">
            <w:pPr>
              <w:numPr>
                <w:ilvl w:val="0"/>
                <w:numId w:val="10"/>
              </w:numPr>
              <w:pBdr>
                <w:top w:val="nil"/>
                <w:left w:val="nil"/>
                <w:bottom w:val="nil"/>
                <w:right w:val="nil"/>
                <w:between w:val="nil"/>
              </w:pBdr>
              <w:contextualSpacing/>
              <w:rPr>
                <w:color w:val="000000"/>
                <w:lang w:val="es-ES_tradnl"/>
              </w:rPr>
            </w:pPr>
            <w:r w:rsidRPr="00FF0CCE">
              <w:rPr>
                <w:color w:val="000000"/>
                <w:lang w:val="es-ES_tradnl"/>
              </w:rPr>
              <w:t>Característica de una superficie que:</w:t>
            </w:r>
          </w:p>
          <w:p w14:paraId="67879BA3" w14:textId="77777777" w:rsidR="001D2C17" w:rsidRPr="00FF0CCE" w:rsidRDefault="00A0421E">
            <w:pPr>
              <w:numPr>
                <w:ilvl w:val="1"/>
                <w:numId w:val="10"/>
              </w:numPr>
              <w:pBdr>
                <w:top w:val="nil"/>
                <w:left w:val="nil"/>
                <w:bottom w:val="nil"/>
                <w:right w:val="nil"/>
                <w:between w:val="nil"/>
              </w:pBdr>
              <w:rPr>
                <w:color w:val="000000"/>
                <w:lang w:val="es-ES_tradnl"/>
              </w:rPr>
            </w:pPr>
            <w:r w:rsidRPr="00FF0CCE">
              <w:rPr>
                <w:color w:val="000000"/>
                <w:lang w:val="es-ES_tradnl"/>
              </w:rPr>
              <w:t>Permite eliminar eficazmente la suciedad con los métodos de limpieza habituales;</w:t>
            </w:r>
          </w:p>
          <w:p w14:paraId="586A9993" w14:textId="77777777" w:rsidR="001D2C17" w:rsidRPr="00FF0CCE" w:rsidRDefault="00A0421E">
            <w:pPr>
              <w:numPr>
                <w:ilvl w:val="1"/>
                <w:numId w:val="10"/>
              </w:numPr>
              <w:pBdr>
                <w:top w:val="nil"/>
                <w:left w:val="nil"/>
                <w:bottom w:val="nil"/>
                <w:right w:val="nil"/>
                <w:between w:val="nil"/>
              </w:pBdr>
              <w:rPr>
                <w:color w:val="000000"/>
                <w:lang w:val="es-ES_tradnl"/>
              </w:rPr>
            </w:pPr>
            <w:r w:rsidRPr="00FF0CCE">
              <w:rPr>
                <w:color w:val="000000"/>
                <w:lang w:val="es-ES_tradnl"/>
              </w:rPr>
              <w:t>Depende del material, diseño, construcción e instalación de la superficie; y</w:t>
            </w:r>
          </w:p>
          <w:p w14:paraId="0C9282AF" w14:textId="77777777" w:rsidR="001D2C17" w:rsidRPr="00FF0CCE" w:rsidRDefault="00A0421E">
            <w:pPr>
              <w:numPr>
                <w:ilvl w:val="1"/>
                <w:numId w:val="10"/>
              </w:numPr>
              <w:pBdr>
                <w:top w:val="nil"/>
                <w:left w:val="nil"/>
                <w:bottom w:val="nil"/>
                <w:right w:val="nil"/>
                <w:between w:val="nil"/>
              </w:pBdr>
              <w:rPr>
                <w:color w:val="000000"/>
                <w:lang w:val="es-ES_tradnl"/>
              </w:rPr>
            </w:pPr>
            <w:r w:rsidRPr="00FF0CCE">
              <w:rPr>
                <w:color w:val="000000"/>
                <w:lang w:val="es-ES_tradnl"/>
              </w:rPr>
              <w:t xml:space="preserve">Varía en función de la probabilidad de que la superficie introduzca agentes patógenos o toxigénicos u otros contaminantes en los alimentos, en función de la ubicación, la finalidad y el uso </w:t>
            </w:r>
            <w:r w:rsidRPr="00FF0CCE">
              <w:rPr>
                <w:i/>
                <w:color w:val="000000"/>
                <w:lang w:val="es-ES_tradnl"/>
              </w:rPr>
              <w:t>aprobados</w:t>
            </w:r>
            <w:r w:rsidRPr="00FF0CCE">
              <w:rPr>
                <w:color w:val="000000"/>
                <w:lang w:val="es-ES_tradnl"/>
              </w:rPr>
              <w:t xml:space="preserve"> de la superficie.</w:t>
            </w:r>
          </w:p>
          <w:p w14:paraId="6BAC24BA" w14:textId="77777777" w:rsidR="001D2C17" w:rsidRPr="00FF0CCE" w:rsidRDefault="00A0421E">
            <w:pPr>
              <w:numPr>
                <w:ilvl w:val="0"/>
                <w:numId w:val="10"/>
              </w:numPr>
              <w:pBdr>
                <w:top w:val="nil"/>
                <w:left w:val="nil"/>
                <w:bottom w:val="nil"/>
                <w:right w:val="nil"/>
                <w:between w:val="nil"/>
              </w:pBdr>
              <w:rPr>
                <w:color w:val="000000"/>
                <w:lang w:val="es-ES_tradnl"/>
              </w:rPr>
            </w:pPr>
            <w:r w:rsidRPr="00FF0CCE">
              <w:rPr>
                <w:color w:val="000000"/>
                <w:lang w:val="es-ES_tradnl"/>
              </w:rPr>
              <w:t>"Fácilmente</w:t>
            </w:r>
            <w:r w:rsidR="005F19C2">
              <w:rPr>
                <w:color w:val="000000"/>
                <w:lang w:val="es-ES_tradnl"/>
              </w:rPr>
              <w:t xml:space="preserve"> </w:t>
            </w:r>
            <w:r w:rsidRPr="00FF0CCE">
              <w:rPr>
                <w:i/>
                <w:color w:val="000000"/>
                <w:lang w:val="es-ES_tradnl"/>
              </w:rPr>
              <w:t>limpiable</w:t>
            </w:r>
            <w:r w:rsidRPr="00FF0CCE">
              <w:rPr>
                <w:color w:val="000000"/>
                <w:lang w:val="es-ES_tradnl"/>
              </w:rPr>
              <w:t xml:space="preserve">" incluye una aplicación escalonada de los criterios que califican la superficie como </w:t>
            </w:r>
            <w:r w:rsidRPr="00FF0CCE">
              <w:rPr>
                <w:i/>
                <w:color w:val="000000"/>
                <w:lang w:val="es-ES_tradnl"/>
              </w:rPr>
              <w:t>fácilmente limpiable</w:t>
            </w:r>
            <w:r w:rsidRPr="00FF0CCE">
              <w:rPr>
                <w:color w:val="000000"/>
                <w:lang w:val="es-ES_tradnl"/>
              </w:rPr>
              <w:t>, tal y como se especifica en el punto 1 de esta definición, a diferentes situaciones en las que se requieren diversos grados de limpiabilidad, tales como:</w:t>
            </w:r>
          </w:p>
          <w:p w14:paraId="4609D367" w14:textId="77777777" w:rsidR="001D2C17" w:rsidRPr="00FF0CCE" w:rsidRDefault="00A0421E">
            <w:pPr>
              <w:numPr>
                <w:ilvl w:val="1"/>
                <w:numId w:val="10"/>
              </w:numPr>
              <w:pBdr>
                <w:top w:val="nil"/>
                <w:left w:val="nil"/>
                <w:bottom w:val="nil"/>
                <w:right w:val="nil"/>
                <w:between w:val="nil"/>
              </w:pBdr>
              <w:rPr>
                <w:color w:val="000000"/>
                <w:lang w:val="es-ES_tradnl"/>
              </w:rPr>
            </w:pPr>
            <w:r w:rsidRPr="00FF0CCE">
              <w:rPr>
                <w:color w:val="000000"/>
                <w:lang w:val="es-ES_tradnl"/>
              </w:rPr>
              <w:t>La idoneidad del acero inoxidable para una superficie de preparación de alimentos frente a la falta de necesidad de que el acero inoxidable se utilice para suelos o para mesas destinadas para que coman los consumidores; o</w:t>
            </w:r>
          </w:p>
          <w:p w14:paraId="01FFFC8D" w14:textId="77777777" w:rsidR="001D2C17" w:rsidRPr="00FF0CCE" w:rsidRDefault="00A0421E">
            <w:pPr>
              <w:numPr>
                <w:ilvl w:val="1"/>
                <w:numId w:val="10"/>
              </w:numPr>
              <w:pBdr>
                <w:top w:val="nil"/>
                <w:left w:val="nil"/>
                <w:bottom w:val="nil"/>
                <w:right w:val="nil"/>
                <w:between w:val="nil"/>
              </w:pBdr>
              <w:rPr>
                <w:color w:val="000000"/>
                <w:lang w:val="es-ES_tradnl"/>
              </w:rPr>
            </w:pPr>
            <w:r w:rsidRPr="00FF0CCE">
              <w:rPr>
                <w:color w:val="000000"/>
                <w:lang w:val="es-ES_tradnl"/>
              </w:rPr>
              <w:t>La necesidad de un grado diferente de facilidad de limpieza para un accesorio utilitario en la cocina que para un accesorio decorativo en el área para comer de los consumidores.</w:t>
            </w:r>
          </w:p>
          <w:p w14:paraId="54885070" w14:textId="77777777" w:rsidR="001D2C17" w:rsidRPr="00FF0CCE" w:rsidRDefault="001D2C17">
            <w:pPr>
              <w:pBdr>
                <w:top w:val="nil"/>
                <w:left w:val="nil"/>
                <w:bottom w:val="nil"/>
                <w:right w:val="nil"/>
                <w:between w:val="nil"/>
              </w:pBdr>
              <w:rPr>
                <w:b/>
                <w:color w:val="000000"/>
                <w:lang w:val="es-ES_tradnl"/>
              </w:rPr>
            </w:pPr>
          </w:p>
          <w:p w14:paraId="0C82C0C5" w14:textId="77777777" w:rsidR="001D2C17" w:rsidRPr="00FF0CCE" w:rsidRDefault="00A0421E">
            <w:pPr>
              <w:pBdr>
                <w:top w:val="nil"/>
                <w:left w:val="nil"/>
                <w:bottom w:val="nil"/>
                <w:right w:val="nil"/>
                <w:between w:val="nil"/>
              </w:pBdr>
              <w:rPr>
                <w:color w:val="000000"/>
                <w:lang w:val="es-ES_tradnl"/>
              </w:rPr>
            </w:pPr>
            <w:r w:rsidRPr="00FF0CCE">
              <w:rPr>
                <w:b/>
                <w:color w:val="000000"/>
                <w:lang w:val="es-ES_tradnl"/>
              </w:rPr>
              <w:t>Establecimiento alimentario</w:t>
            </w:r>
            <w:r w:rsidRPr="00FF0CCE">
              <w:rPr>
                <w:color w:val="000000"/>
                <w:lang w:val="es-ES_tradnl"/>
              </w:rPr>
              <w:t xml:space="preserve">: establecimiento en el que se procesan, envasan, enlatan, conservan, congelan, fabrican, almacenan, preparan, sirven, venden o ponen a la venta alimentos.  Un </w:t>
            </w:r>
            <w:r w:rsidRPr="00FF0CCE">
              <w:rPr>
                <w:i/>
                <w:color w:val="000000"/>
                <w:lang w:val="es-ES_tradnl"/>
              </w:rPr>
              <w:t>establecimiento alimentario</w:t>
            </w:r>
            <w:r w:rsidRPr="00FF0CCE">
              <w:rPr>
                <w:color w:val="000000"/>
                <w:lang w:val="es-ES_tradnl"/>
              </w:rPr>
              <w:t xml:space="preserve"> incluye, entre otros, un </w:t>
            </w:r>
            <w:r w:rsidRPr="00FF0CCE">
              <w:rPr>
                <w:i/>
                <w:color w:val="000000"/>
                <w:lang w:val="es-ES_tradnl"/>
              </w:rPr>
              <w:t>procesador de alimentos</w:t>
            </w:r>
            <w:r w:rsidRPr="00FF0CCE">
              <w:rPr>
                <w:color w:val="000000"/>
                <w:lang w:val="es-ES_tradnl"/>
              </w:rPr>
              <w:t xml:space="preserve">, un almacén de alimentos, un </w:t>
            </w:r>
            <w:r w:rsidRPr="00FF0CCE">
              <w:rPr>
                <w:i/>
                <w:color w:val="000000"/>
                <w:lang w:val="es-ES_tradnl"/>
              </w:rPr>
              <w:t>establecimiento de servicios alimentarios</w:t>
            </w:r>
            <w:r w:rsidRPr="00FF0CCE">
              <w:rPr>
                <w:color w:val="000000"/>
                <w:lang w:val="es-ES_tradnl"/>
              </w:rPr>
              <w:t xml:space="preserve"> y una tienda de comestibles al por menor. </w:t>
            </w:r>
            <w:r w:rsidRPr="00FF0CCE">
              <w:rPr>
                <w:i/>
                <w:color w:val="000000"/>
                <w:lang w:val="es-ES_tradnl"/>
              </w:rPr>
              <w:t>Establecimiento alimentario</w:t>
            </w:r>
            <w:r w:rsidRPr="00FF0CCE">
              <w:rPr>
                <w:color w:val="000000"/>
                <w:lang w:val="es-ES_tradnl"/>
              </w:rPr>
              <w:t xml:space="preserve"> no incluye ninguno de los siguientes:</w:t>
            </w:r>
          </w:p>
        </w:tc>
      </w:tr>
      <w:tr w:rsidR="00146A5B" w:rsidRPr="00FF0CCE" w14:paraId="15D0010E" w14:textId="77777777">
        <w:tc>
          <w:tcPr>
            <w:tcW w:w="9663" w:type="dxa"/>
          </w:tcPr>
          <w:p w14:paraId="57AE7364" w14:textId="77777777" w:rsidR="001D2C17" w:rsidRPr="00FF0CCE" w:rsidRDefault="00A0421E">
            <w:pPr>
              <w:numPr>
                <w:ilvl w:val="0"/>
                <w:numId w:val="12"/>
              </w:numPr>
              <w:pBdr>
                <w:top w:val="nil"/>
                <w:left w:val="nil"/>
                <w:bottom w:val="nil"/>
                <w:right w:val="nil"/>
                <w:between w:val="nil"/>
              </w:pBdr>
              <w:contextualSpacing/>
              <w:rPr>
                <w:color w:val="000000"/>
                <w:lang w:val="es-ES_tradnl"/>
              </w:rPr>
            </w:pPr>
            <w:r w:rsidRPr="00FF0CCE">
              <w:rPr>
                <w:color w:val="000000"/>
                <w:lang w:val="es-ES_tradnl"/>
              </w:rPr>
              <w:t>Una organización benéfica, religiosa, de fraternidad u otra organización sin ánimo de lucro que organice una venta de productos horneados preparados en casa o que sirva únicamente comida preparada en casa en relación con sus reuniones o como parte de un acto para recaudar fondos.</w:t>
            </w:r>
          </w:p>
          <w:p w14:paraId="5A8DB332" w14:textId="77777777" w:rsidR="001D2C17" w:rsidRPr="00FF0CCE" w:rsidRDefault="00A0421E">
            <w:pPr>
              <w:numPr>
                <w:ilvl w:val="0"/>
                <w:numId w:val="12"/>
              </w:numPr>
              <w:pBdr>
                <w:top w:val="nil"/>
                <w:left w:val="nil"/>
                <w:bottom w:val="nil"/>
                <w:right w:val="nil"/>
                <w:between w:val="nil"/>
              </w:pBdr>
              <w:contextualSpacing/>
              <w:rPr>
                <w:color w:val="000000"/>
                <w:lang w:val="es-ES_tradnl"/>
              </w:rPr>
            </w:pPr>
            <w:r w:rsidRPr="00FF0CCE">
              <w:rPr>
                <w:color w:val="000000"/>
                <w:lang w:val="es-ES_tradnl"/>
              </w:rPr>
              <w:t xml:space="preserve"> Una operación de alimentos para pacientes hospitalizados situada en un centro de salud o agencia sujeta a licencia en virtud del artículo 17 del código de salud pública, MCL 333.20101 a 333.22260.</w:t>
            </w:r>
          </w:p>
          <w:p w14:paraId="09206646" w14:textId="77777777" w:rsidR="001D2C17" w:rsidRPr="00FF0CCE" w:rsidRDefault="00A0421E">
            <w:pPr>
              <w:numPr>
                <w:ilvl w:val="0"/>
                <w:numId w:val="12"/>
              </w:numPr>
              <w:pBdr>
                <w:top w:val="nil"/>
                <w:left w:val="nil"/>
                <w:bottom w:val="nil"/>
                <w:right w:val="nil"/>
                <w:between w:val="nil"/>
              </w:pBdr>
              <w:contextualSpacing/>
              <w:rPr>
                <w:color w:val="000000"/>
                <w:lang w:val="es-ES_tradnl"/>
              </w:rPr>
            </w:pPr>
            <w:r w:rsidRPr="00FF0CCE">
              <w:rPr>
                <w:color w:val="000000"/>
                <w:lang w:val="es-ES_tradnl"/>
              </w:rPr>
              <w:t>Un lugar donde se sirve alimentos situado en una prisión, cárcel, instituto psiquiátrico estatal, pensión, casa de fraternidad o hermandad, convento u otra instalación en la que la instalación sea la residencia principal de los ocupantes y el lugar que sirve alimentos se limita a servir comidas a los ocupantes como parte de su régimen de vida.</w:t>
            </w:r>
          </w:p>
          <w:p w14:paraId="3B004E7E" w14:textId="77777777" w:rsidR="001D2C17" w:rsidRPr="00FF0CCE" w:rsidRDefault="001D2C17">
            <w:pPr>
              <w:pBdr>
                <w:top w:val="nil"/>
                <w:left w:val="nil"/>
                <w:bottom w:val="nil"/>
                <w:right w:val="nil"/>
                <w:between w:val="nil"/>
              </w:pBdr>
              <w:rPr>
                <w:color w:val="000000"/>
                <w:lang w:val="es-ES_tradnl"/>
              </w:rPr>
            </w:pPr>
          </w:p>
        </w:tc>
      </w:tr>
    </w:tbl>
    <w:p w14:paraId="67C54249" w14:textId="77777777" w:rsidR="001D2C17" w:rsidRPr="00FF0CCE" w:rsidRDefault="00A0421E">
      <w:pPr>
        <w:pBdr>
          <w:top w:val="nil"/>
          <w:left w:val="nil"/>
          <w:bottom w:val="nil"/>
          <w:right w:val="nil"/>
          <w:between w:val="nil"/>
        </w:pBdr>
        <w:rPr>
          <w:color w:val="000000"/>
          <w:lang w:val="es-ES_tradnl"/>
        </w:rPr>
      </w:pPr>
      <w:r w:rsidRPr="00FF0CCE">
        <w:rPr>
          <w:b/>
          <w:color w:val="000000"/>
          <w:lang w:val="es-ES_tradnl"/>
        </w:rPr>
        <w:t xml:space="preserve">Por establecimiento de servicios alimentarios </w:t>
      </w:r>
      <w:r w:rsidRPr="00FF0CCE">
        <w:rPr>
          <w:color w:val="000000"/>
          <w:lang w:val="es-ES_tradnl"/>
        </w:rPr>
        <w:t xml:space="preserve">se entiende un restaurante, cafetería, café, cafetería de comida rápida, luncheonette, asador, salón de té, tienda de sándwiches, dispensador de refrescos, taberna, </w:t>
      </w:r>
      <w:r w:rsidRPr="00FF0CCE">
        <w:rPr>
          <w:color w:val="000000"/>
          <w:lang w:val="es-ES_tradnl"/>
        </w:rPr>
        <w:lastRenderedPageBreak/>
        <w:t xml:space="preserve">bar, salón de cócteles, club nocturno, restaurante donde se sirve al cliente en un automóvil, establecimiento de alimentación industrial, organización privada que sirve al público, salón de alquiler, cocina de catering, tienda de charcutería, teatro, economato o lugar similar fijo o móvil en el que se preparan alimentos o bebidas para el consumo directo a través del servicio en las instalaciones o en otro lugar, y cualquier otro establecimiento alimentario u operación donde se sirvan o proporcionen alimentos al público.  </w:t>
      </w:r>
      <w:r w:rsidRPr="00FF0CCE">
        <w:rPr>
          <w:i/>
          <w:color w:val="000000"/>
          <w:lang w:val="es-ES_tradnl"/>
        </w:rPr>
        <w:t>El establecimiento de servicios alimentarios</w:t>
      </w:r>
      <w:r w:rsidRPr="00FF0CCE">
        <w:rPr>
          <w:color w:val="000000"/>
          <w:lang w:val="es-ES_tradnl"/>
        </w:rPr>
        <w:t xml:space="preserve"> no incluye ninguno de los siguientes:</w:t>
      </w:r>
    </w:p>
    <w:p w14:paraId="158CE04F" w14:textId="77777777" w:rsidR="001D2C17" w:rsidRPr="00FF0CCE" w:rsidRDefault="00A0421E">
      <w:pPr>
        <w:numPr>
          <w:ilvl w:val="0"/>
          <w:numId w:val="15"/>
        </w:numPr>
        <w:pBdr>
          <w:top w:val="nil"/>
          <w:left w:val="nil"/>
          <w:bottom w:val="nil"/>
          <w:right w:val="nil"/>
          <w:between w:val="nil"/>
        </w:pBdr>
        <w:contextualSpacing/>
        <w:rPr>
          <w:color w:val="000000"/>
          <w:lang w:val="es-ES_tradnl"/>
        </w:rPr>
      </w:pPr>
      <w:r w:rsidRPr="00FF0CCE">
        <w:rPr>
          <w:color w:val="000000"/>
          <w:lang w:val="es-ES_tradnl"/>
        </w:rPr>
        <w:t>Un motel que sólo sirve desayunos continentales.</w:t>
      </w:r>
    </w:p>
    <w:p w14:paraId="5885FEDB" w14:textId="77777777" w:rsidR="001D2C17" w:rsidRPr="00FF0CCE" w:rsidRDefault="00A0421E">
      <w:pPr>
        <w:numPr>
          <w:ilvl w:val="0"/>
          <w:numId w:val="15"/>
        </w:numPr>
        <w:pBdr>
          <w:top w:val="nil"/>
          <w:left w:val="nil"/>
          <w:bottom w:val="nil"/>
          <w:right w:val="nil"/>
          <w:between w:val="nil"/>
        </w:pBdr>
        <w:contextualSpacing/>
        <w:rPr>
          <w:color w:val="000000"/>
          <w:lang w:val="es-ES_tradnl"/>
        </w:rPr>
      </w:pPr>
      <w:r w:rsidRPr="00FF0CCE">
        <w:rPr>
          <w:color w:val="000000"/>
          <w:lang w:val="es-ES_tradnl"/>
        </w:rPr>
        <w:t>Alojamiento y desayuno que dispone de 10 o menos habitaciones de alquiler.</w:t>
      </w:r>
    </w:p>
    <w:p w14:paraId="278EEE54" w14:textId="77777777" w:rsidR="001D2C17" w:rsidRPr="00FF0CCE" w:rsidRDefault="00A0421E">
      <w:pPr>
        <w:numPr>
          <w:ilvl w:val="0"/>
          <w:numId w:val="15"/>
        </w:numPr>
        <w:pBdr>
          <w:top w:val="nil"/>
          <w:left w:val="nil"/>
          <w:bottom w:val="nil"/>
          <w:right w:val="nil"/>
          <w:between w:val="nil"/>
        </w:pBdr>
        <w:contextualSpacing/>
        <w:rPr>
          <w:color w:val="000000"/>
          <w:lang w:val="es-ES_tradnl"/>
        </w:rPr>
      </w:pPr>
      <w:r w:rsidRPr="00FF0CCE">
        <w:rPr>
          <w:color w:val="000000"/>
          <w:lang w:val="es-ES_tradnl"/>
        </w:rPr>
        <w:t>Un bed and breakfast que tenga más de 10 habitaciones de alquiler, si sólo sirve desayunos continentales.</w:t>
      </w:r>
    </w:p>
    <w:p w14:paraId="3159CD08" w14:textId="77777777" w:rsidR="001D2C17" w:rsidRPr="00FF0CCE" w:rsidRDefault="00A0421E">
      <w:pPr>
        <w:numPr>
          <w:ilvl w:val="0"/>
          <w:numId w:val="15"/>
        </w:numPr>
        <w:pBdr>
          <w:top w:val="nil"/>
          <w:left w:val="nil"/>
          <w:bottom w:val="nil"/>
          <w:right w:val="nil"/>
          <w:between w:val="nil"/>
        </w:pBdr>
        <w:contextualSpacing/>
        <w:rPr>
          <w:color w:val="000000"/>
          <w:lang w:val="es-ES_tradnl"/>
        </w:rPr>
      </w:pPr>
      <w:r w:rsidRPr="00FF0CCE">
        <w:rPr>
          <w:color w:val="000000"/>
          <w:lang w:val="es-ES_tradnl"/>
        </w:rPr>
        <w:t>Una organización de cuidado infantil regulada por 1973 PA 116, MCL 722.111 a 722.128, a menos que el establecimiento esté llevando a cabo una operación considerada por el director como un establecimiento de servicios de alimentos.</w:t>
      </w:r>
    </w:p>
    <w:p w14:paraId="5D1B6E71" w14:textId="77777777" w:rsidR="001D2C17" w:rsidRPr="00FF0CCE" w:rsidRDefault="001D2C17">
      <w:pPr>
        <w:rPr>
          <w:lang w:val="es-ES_tradnl"/>
        </w:rPr>
      </w:pPr>
    </w:p>
    <w:p w14:paraId="0068CA48" w14:textId="77777777" w:rsidR="001D2C17" w:rsidRPr="00FF0CCE" w:rsidRDefault="00A0421E">
      <w:pPr>
        <w:rPr>
          <w:lang w:val="es-ES_tradnl"/>
        </w:rPr>
      </w:pPr>
      <w:r w:rsidRPr="00FF0CCE">
        <w:rPr>
          <w:b/>
          <w:lang w:val="es-ES_tradnl"/>
        </w:rPr>
        <w:t>Establecimiento</w:t>
      </w:r>
      <w:r w:rsidRPr="00FF0CCE">
        <w:rPr>
          <w:lang w:val="es-ES_tradnl"/>
        </w:rPr>
        <w:t xml:space="preserve"> alimentario móvil: establecimiento alimentario que opera desde un vehículo, incluida una embarcación, que regresa a un </w:t>
      </w:r>
      <w:r w:rsidRPr="00FF0CCE">
        <w:rPr>
          <w:i/>
          <w:lang w:val="es-ES_tradnl"/>
        </w:rPr>
        <w:t>economato de establecimiento alimentario</w:t>
      </w:r>
      <w:r w:rsidRPr="00FF0CCE">
        <w:rPr>
          <w:lang w:val="es-ES_tradnl"/>
        </w:rPr>
        <w:t xml:space="preserve"> móvil para su revisión y mantenimiento al menos una vez cada 24 horas.</w:t>
      </w:r>
    </w:p>
    <w:p w14:paraId="4F24EED8" w14:textId="77777777" w:rsidR="001D2C17" w:rsidRPr="00FF0CCE" w:rsidRDefault="001D2C17">
      <w:pPr>
        <w:rPr>
          <w:lang w:val="es-ES_tradnl"/>
        </w:rPr>
      </w:pPr>
    </w:p>
    <w:p w14:paraId="56EBA145" w14:textId="77777777" w:rsidR="001D2C17" w:rsidRPr="00FF0CCE" w:rsidRDefault="00A0421E">
      <w:pPr>
        <w:rPr>
          <w:lang w:val="es-ES_tradnl"/>
        </w:rPr>
      </w:pPr>
      <w:r w:rsidRPr="00FF0CCE">
        <w:rPr>
          <w:lang w:val="es-ES_tradnl"/>
        </w:rPr>
        <w:t xml:space="preserve">Por </w:t>
      </w:r>
      <w:r w:rsidRPr="00FF0CCE">
        <w:rPr>
          <w:b/>
          <w:lang w:val="es-ES_tradnl"/>
        </w:rPr>
        <w:t xml:space="preserve">economato de </w:t>
      </w:r>
      <w:r w:rsidRPr="00FF0CCE">
        <w:rPr>
          <w:lang w:val="es-ES_tradnl"/>
        </w:rPr>
        <w:t>establecimiento alimentario móvil se entiende una operación capaz de dar servicio a un establecimiento alimentario móvil.</w:t>
      </w:r>
    </w:p>
    <w:p w14:paraId="2896C343" w14:textId="77777777" w:rsidR="001D2C17" w:rsidRPr="00FF0CCE" w:rsidRDefault="001D2C17">
      <w:pPr>
        <w:rPr>
          <w:lang w:val="es-ES_tradnl"/>
        </w:rPr>
      </w:pPr>
    </w:p>
    <w:p w14:paraId="3ACDAA19" w14:textId="77777777" w:rsidR="001D2C17" w:rsidRPr="00FF0CCE" w:rsidRDefault="00A0421E">
      <w:pPr>
        <w:pBdr>
          <w:top w:val="nil"/>
          <w:left w:val="nil"/>
          <w:bottom w:val="nil"/>
          <w:right w:val="nil"/>
          <w:between w:val="nil"/>
        </w:pBdr>
        <w:rPr>
          <w:color w:val="000000"/>
          <w:lang w:val="es-ES_tradnl"/>
        </w:rPr>
      </w:pPr>
      <w:r w:rsidRPr="00FF0CCE">
        <w:rPr>
          <w:color w:val="000000"/>
          <w:lang w:val="es-ES_tradnl"/>
        </w:rPr>
        <w:t xml:space="preserve">Por </w:t>
      </w:r>
      <w:r w:rsidRPr="00FF0CCE">
        <w:rPr>
          <w:b/>
          <w:color w:val="000000"/>
          <w:lang w:val="es-ES_tradnl"/>
        </w:rPr>
        <w:t xml:space="preserve">alimentos listos para el consumo </w:t>
      </w:r>
      <w:r w:rsidRPr="00FF0CCE">
        <w:rPr>
          <w:color w:val="000000"/>
          <w:lang w:val="es-ES_tradnl"/>
        </w:rPr>
        <w:t>se entienden aquellos que son comestibles sin lavar, cocinar ni preparación adicional. Esto incluye, entre otros, alimentos crudos de origen animal que han sido cocinados; frutas y verduras crudas que han sido lavadas, se les ha quitado la corteza, la cáscara, la cascarilla o la cáscara, y/o han sido cocinadas para mantenerlas calientes; todo el control de tiempo/temperatura para alimentos de seguridad que han sido cocinados y enfriados; y productos horneados.  Para más aclaraciones sobre la definición, véase el Código Alimentario modificado de Michigan</w:t>
      </w:r>
    </w:p>
    <w:p w14:paraId="7F0342DE" w14:textId="77777777" w:rsidR="001D2C17" w:rsidRPr="00FF0CCE" w:rsidRDefault="001D2C17">
      <w:pPr>
        <w:rPr>
          <w:lang w:val="es-ES_tradnl"/>
        </w:rPr>
      </w:pPr>
    </w:p>
    <w:p w14:paraId="3B292AEC" w14:textId="77777777" w:rsidR="001D2C17" w:rsidRPr="00FF0CCE" w:rsidRDefault="00A0421E">
      <w:pPr>
        <w:rPr>
          <w:lang w:val="es-ES_tradnl"/>
        </w:rPr>
      </w:pPr>
      <w:r w:rsidRPr="00FF0CCE">
        <w:rPr>
          <w:b/>
          <w:lang w:val="es-ES_tradnl"/>
        </w:rPr>
        <w:t>Unidad Alimentaria Transitoria Especial (STFU)</w:t>
      </w:r>
      <w:r w:rsidRPr="00FF0CCE">
        <w:rPr>
          <w:lang w:val="es-ES_tradnl"/>
        </w:rPr>
        <w:t>: establecimiento alimentario temporal autorizado para operar en todo el Estado sin los límites de 14 días o establecimiento alimentario móvil que no está obligado a volver a un economato.</w:t>
      </w:r>
    </w:p>
    <w:p w14:paraId="35606558" w14:textId="77777777" w:rsidR="001D2C17" w:rsidRPr="00FF0CCE" w:rsidRDefault="001D2C17">
      <w:pPr>
        <w:rPr>
          <w:lang w:val="es-ES_tradnl"/>
        </w:rPr>
      </w:pPr>
    </w:p>
    <w:p w14:paraId="4E1CB0FE" w14:textId="77777777" w:rsidR="001D2C17" w:rsidRPr="00FF0CCE" w:rsidRDefault="00A0421E">
      <w:pPr>
        <w:rPr>
          <w:lang w:val="es-ES_tradnl"/>
        </w:rPr>
      </w:pPr>
      <w:r w:rsidRPr="00FF0CCE">
        <w:rPr>
          <w:b/>
          <w:lang w:val="es-ES_tradnl"/>
        </w:rPr>
        <w:t>Establecimiento alimentario temporal</w:t>
      </w:r>
      <w:r w:rsidRPr="00FF0CCE">
        <w:rPr>
          <w:lang w:val="es-ES_tradnl"/>
        </w:rPr>
        <w:t>: establecimiento alimentario que funciona en una ubicación fija durante un periodo temporal no superior a 14 días consecutivos.</w:t>
      </w:r>
    </w:p>
    <w:p w14:paraId="3DBED9D0" w14:textId="77777777" w:rsidR="001D2C17" w:rsidRPr="00FF0CCE" w:rsidRDefault="001D2C17">
      <w:pPr>
        <w:rPr>
          <w:lang w:val="es-ES_tradnl"/>
        </w:rPr>
      </w:pPr>
    </w:p>
    <w:p w14:paraId="5DB6DCB9" w14:textId="77777777" w:rsidR="001D2C17" w:rsidRPr="00FF0CCE" w:rsidRDefault="00A0421E">
      <w:pPr>
        <w:rPr>
          <w:color w:val="000000"/>
          <w:lang w:val="es-ES_tradnl"/>
        </w:rPr>
      </w:pPr>
      <w:r w:rsidRPr="00FF0CCE">
        <w:rPr>
          <w:b/>
          <w:color w:val="000000"/>
          <w:lang w:val="es-ES_tradnl"/>
        </w:rPr>
        <w:t>Control de tiempo/temperatura para la seguridad de los alimentos:</w:t>
      </w:r>
      <w:r w:rsidRPr="00FF0CCE">
        <w:rPr>
          <w:color w:val="000000"/>
          <w:lang w:val="es-ES_tradnl"/>
        </w:rPr>
        <w:t xml:space="preserve"> </w:t>
      </w:r>
      <w:r w:rsidRPr="00FF0CCE">
        <w:rPr>
          <w:b/>
          <w:i/>
          <w:color w:val="000000"/>
          <w:lang w:val="es-ES_tradnl"/>
        </w:rPr>
        <w:t>TCS</w:t>
      </w:r>
      <w:r w:rsidRPr="00FF0CCE">
        <w:rPr>
          <w:color w:val="000000"/>
          <w:lang w:val="es-ES_tradnl"/>
        </w:rPr>
        <w:t xml:space="preserve"> </w:t>
      </w:r>
      <w:r w:rsidRPr="00FF0CCE">
        <w:rPr>
          <w:b/>
          <w:color w:val="000000"/>
          <w:lang w:val="es-ES_tradnl"/>
        </w:rPr>
        <w:t>(anteriormente llamado alimento potencialmente peligroso)</w:t>
      </w:r>
      <w:r w:rsidRPr="00FF0CCE">
        <w:rPr>
          <w:color w:val="000000"/>
          <w:lang w:val="es-ES_tradnl"/>
        </w:rPr>
        <w:t xml:space="preserve"> significa un alimento que requiere control de tiempo/temperatura por seguridad (</w:t>
      </w:r>
      <w:proofErr w:type="gramStart"/>
      <w:r w:rsidRPr="00FF0CCE">
        <w:rPr>
          <w:i/>
          <w:color w:val="000000"/>
          <w:lang w:val="es-ES_tradnl"/>
        </w:rPr>
        <w:t>TCS</w:t>
      </w:r>
      <w:r w:rsidRPr="00FF0CCE">
        <w:rPr>
          <w:color w:val="000000"/>
          <w:lang w:val="es-ES_tradnl"/>
        </w:rPr>
        <w:t xml:space="preserve"> )</w:t>
      </w:r>
      <w:proofErr w:type="gramEnd"/>
      <w:r w:rsidRPr="00FF0CCE">
        <w:rPr>
          <w:color w:val="000000"/>
          <w:lang w:val="es-ES_tradnl"/>
        </w:rPr>
        <w:t xml:space="preserve"> para limitar el crecimiento de microorganismos patógenos o la formación de toxinas. Para la definición completa, véase el Código Alimentario modificado de Michigan</w:t>
      </w:r>
    </w:p>
    <w:p w14:paraId="4B3E8F15" w14:textId="77777777" w:rsidR="001D2C17" w:rsidRPr="00FF0CCE" w:rsidRDefault="00A0421E">
      <w:pPr>
        <w:keepNext/>
        <w:keepLines/>
        <w:numPr>
          <w:ilvl w:val="0"/>
          <w:numId w:val="58"/>
        </w:numPr>
        <w:pBdr>
          <w:top w:val="nil"/>
          <w:left w:val="nil"/>
          <w:bottom w:val="nil"/>
          <w:right w:val="nil"/>
          <w:between w:val="nil"/>
        </w:pBdr>
        <w:contextualSpacing/>
        <w:rPr>
          <w:color w:val="000000"/>
          <w:lang w:val="es-ES_tradnl"/>
        </w:rPr>
      </w:pPr>
      <w:r w:rsidRPr="00FF0CCE">
        <w:rPr>
          <w:color w:val="000000"/>
          <w:lang w:val="es-ES_tradnl"/>
        </w:rPr>
        <w:lastRenderedPageBreak/>
        <w:t>La</w:t>
      </w:r>
      <w:r w:rsidRPr="00FF0CCE">
        <w:rPr>
          <w:b/>
          <w:i/>
          <w:color w:val="000000"/>
          <w:lang w:val="es-ES_tradnl"/>
        </w:rPr>
        <w:t xml:space="preserve"> comida </w:t>
      </w:r>
      <w:r w:rsidRPr="00FF0CCE">
        <w:rPr>
          <w:color w:val="000000"/>
          <w:lang w:val="es-ES_tradnl"/>
        </w:rPr>
        <w:t xml:space="preserve">de </w:t>
      </w:r>
      <w:r w:rsidRPr="00FF0CCE">
        <w:rPr>
          <w:b/>
          <w:color w:val="000000"/>
          <w:lang w:val="es-ES_tradnl"/>
        </w:rPr>
        <w:t>TCS</w:t>
      </w:r>
      <w:r w:rsidRPr="00FF0CCE">
        <w:rPr>
          <w:color w:val="000000"/>
          <w:lang w:val="es-ES_tradnl"/>
        </w:rPr>
        <w:t xml:space="preserve"> incluye:</w:t>
      </w:r>
    </w:p>
    <w:p w14:paraId="3A03E55B" w14:textId="77777777" w:rsidR="001D2C17" w:rsidRPr="00FF0CCE" w:rsidRDefault="00A0421E">
      <w:pPr>
        <w:keepNext/>
        <w:keepLines/>
        <w:numPr>
          <w:ilvl w:val="1"/>
          <w:numId w:val="58"/>
        </w:numPr>
        <w:pBdr>
          <w:top w:val="nil"/>
          <w:left w:val="nil"/>
          <w:bottom w:val="nil"/>
          <w:right w:val="nil"/>
          <w:between w:val="nil"/>
        </w:pBdr>
        <w:contextualSpacing/>
        <w:rPr>
          <w:lang w:val="es-ES_tradnl"/>
        </w:rPr>
      </w:pPr>
      <w:r w:rsidRPr="00FF0CCE">
        <w:rPr>
          <w:color w:val="000000"/>
          <w:lang w:val="es-ES_tradnl"/>
        </w:rPr>
        <w:t>Alimentos de origen animal crudos o sometidos a tratamiento térmico; alimentos de origen vegetal sometidos a tratamiento térmico o consistentes en semillas crudas germinadas, melones cortados, verduras de hoja verde cortadas, tomates cortados o mezclas de tomates cortados que no hayan sido modificados de forma que no favorezcan la proliferación de microorganismos patógenos o la formación de toxinas, o mezclas de ajo en aceite que no hayan sido modificadas de forma que no favorezcan la proliferación de microorganismos patógenos o la formación de toxinas; y</w:t>
      </w:r>
    </w:p>
    <w:p w14:paraId="4282ADE6" w14:textId="77777777" w:rsidR="001D2C17" w:rsidRPr="00FF0CCE" w:rsidRDefault="00A0421E">
      <w:pPr>
        <w:keepNext/>
        <w:keepLines/>
        <w:numPr>
          <w:ilvl w:val="1"/>
          <w:numId w:val="58"/>
        </w:numPr>
        <w:pBdr>
          <w:top w:val="nil"/>
          <w:left w:val="nil"/>
          <w:bottom w:val="nil"/>
          <w:right w:val="nil"/>
          <w:between w:val="nil"/>
        </w:pBdr>
        <w:contextualSpacing/>
        <w:rPr>
          <w:lang w:val="es-ES_tradnl"/>
        </w:rPr>
      </w:pPr>
      <w:r w:rsidRPr="00FF0CCE">
        <w:rPr>
          <w:color w:val="000000"/>
          <w:lang w:val="es-ES_tradnl"/>
        </w:rPr>
        <w:t>Salvo lo especificado en el subapartado (2)(d) de esta definición, un alimento que debido a la interacción de sus valores</w:t>
      </w:r>
      <w:r w:rsidR="005F19C2">
        <w:rPr>
          <w:color w:val="000000"/>
          <w:lang w:val="es-ES_tradnl"/>
        </w:rPr>
        <w:t xml:space="preserve"> </w:t>
      </w:r>
      <w:r w:rsidRPr="005F19C2">
        <w:rPr>
          <w:color w:val="000000"/>
          <w:lang w:val="es-ES_tradnl"/>
        </w:rPr>
        <w:t>A</w:t>
      </w:r>
      <w:r w:rsidRPr="00FF0CCE">
        <w:rPr>
          <w:color w:val="000000"/>
          <w:vertAlign w:val="subscript"/>
          <w:lang w:val="es-ES_tradnl"/>
        </w:rPr>
        <w:t>W</w:t>
      </w:r>
      <w:r w:rsidRPr="00FF0CCE">
        <w:rPr>
          <w:color w:val="000000"/>
          <w:lang w:val="es-ES_tradnl"/>
        </w:rPr>
        <w:t xml:space="preserve"> y pH se designa como Evaluación de Producto Requerida (PA) en la Tabla A o B del Código Alimentario modificado de Michigan.</w:t>
      </w:r>
    </w:p>
    <w:p w14:paraId="2A56223A" w14:textId="77777777" w:rsidR="001D2C17" w:rsidRPr="00FF0CCE" w:rsidRDefault="001D2C17">
      <w:pPr>
        <w:keepNext/>
        <w:keepLines/>
        <w:pBdr>
          <w:top w:val="nil"/>
          <w:left w:val="nil"/>
          <w:bottom w:val="nil"/>
          <w:right w:val="nil"/>
          <w:between w:val="nil"/>
        </w:pBdr>
        <w:rPr>
          <w:b/>
          <w:lang w:val="es-ES_tradnl"/>
        </w:rPr>
      </w:pPr>
    </w:p>
    <w:p w14:paraId="456BE476" w14:textId="77777777" w:rsidR="001D2C17" w:rsidRPr="00FF0CCE" w:rsidRDefault="00A0421E">
      <w:pPr>
        <w:keepNext/>
        <w:keepLines/>
        <w:pBdr>
          <w:top w:val="nil"/>
          <w:left w:val="nil"/>
          <w:bottom w:val="nil"/>
          <w:right w:val="nil"/>
          <w:between w:val="nil"/>
        </w:pBdr>
        <w:rPr>
          <w:lang w:val="es-ES_tradnl"/>
        </w:rPr>
      </w:pPr>
      <w:r w:rsidRPr="00FF0CCE">
        <w:rPr>
          <w:lang w:val="es-ES_tradnl"/>
        </w:rPr>
        <w:t xml:space="preserve">Por </w:t>
      </w:r>
      <w:r w:rsidRPr="00FF0CCE">
        <w:rPr>
          <w:b/>
          <w:lang w:val="es-ES_tradnl"/>
        </w:rPr>
        <w:t>lavado de vajilla</w:t>
      </w:r>
      <w:r w:rsidRPr="00FF0CCE">
        <w:rPr>
          <w:lang w:val="es-ES_tradnl"/>
        </w:rPr>
        <w:t xml:space="preserve"> se entiende la limpieza y desinfección de los utensilios y de las superficies de los equipos que entran en contacto con los alimentos.</w:t>
      </w:r>
    </w:p>
    <w:p w14:paraId="57285117" w14:textId="77777777" w:rsidR="001D2C17" w:rsidRPr="00FF0CCE" w:rsidRDefault="001D2C17">
      <w:pPr>
        <w:rPr>
          <w:lang w:val="es-ES_tradnl"/>
        </w:rPr>
      </w:pPr>
    </w:p>
    <w:p w14:paraId="40BBD179" w14:textId="77777777" w:rsidR="001D2C17" w:rsidRPr="00FF0CCE" w:rsidRDefault="001D2C17">
      <w:pPr>
        <w:rPr>
          <w:lang w:val="es-ES_tradnl"/>
        </w:rPr>
      </w:pPr>
    </w:p>
    <w:p w14:paraId="005FDAF0" w14:textId="77777777" w:rsidR="001D2C17" w:rsidRPr="00FF0CCE" w:rsidRDefault="00A0421E">
      <w:pPr>
        <w:rPr>
          <w:lang w:val="es-ES_tradnl"/>
        </w:rPr>
      </w:pPr>
      <w:r w:rsidRPr="00FF0CCE">
        <w:rPr>
          <w:lang w:val="es-ES_tradnl"/>
        </w:rPr>
        <w:br w:type="page"/>
      </w:r>
    </w:p>
    <w:p w14:paraId="785EE3B4" w14:textId="77777777" w:rsidR="001D2C17" w:rsidRPr="00FF0CCE" w:rsidRDefault="00A0421E">
      <w:pPr>
        <w:pBdr>
          <w:top w:val="nil"/>
          <w:left w:val="nil"/>
          <w:bottom w:val="nil"/>
          <w:right w:val="nil"/>
          <w:between w:val="nil"/>
        </w:pBdr>
        <w:rPr>
          <w:color w:val="000000"/>
          <w:sz w:val="24"/>
          <w:szCs w:val="24"/>
          <w:lang w:val="es-ES_tradnl"/>
        </w:rPr>
      </w:pPr>
      <w:r w:rsidRPr="00FF0CCE">
        <w:rPr>
          <w:b/>
          <w:color w:val="000000"/>
          <w:sz w:val="24"/>
          <w:szCs w:val="24"/>
          <w:lang w:val="es-ES_tradnl"/>
        </w:rPr>
        <w:lastRenderedPageBreak/>
        <w:t>Parte 1</w:t>
      </w:r>
    </w:p>
    <w:p w14:paraId="6B526B46" w14:textId="77777777" w:rsidR="001D2C17" w:rsidRPr="00FF0CCE" w:rsidRDefault="00A0421E">
      <w:pPr>
        <w:pBdr>
          <w:top w:val="nil"/>
          <w:left w:val="nil"/>
          <w:bottom w:val="nil"/>
          <w:right w:val="nil"/>
          <w:between w:val="nil"/>
        </w:pBdr>
        <w:rPr>
          <w:color w:val="000000"/>
          <w:sz w:val="24"/>
          <w:szCs w:val="24"/>
          <w:lang w:val="es-ES_tradnl"/>
        </w:rPr>
      </w:pPr>
      <w:r w:rsidRPr="00FF0CCE">
        <w:rPr>
          <w:b/>
          <w:color w:val="000000"/>
          <w:sz w:val="24"/>
          <w:szCs w:val="24"/>
          <w:lang w:val="es-ES_tradnl"/>
        </w:rPr>
        <w:t>Menú, alimentos y procesos alimentarios</w:t>
      </w:r>
    </w:p>
    <w:p w14:paraId="53EA4075"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spacing w:before="120" w:after="120"/>
        <w:rPr>
          <w:color w:val="000000"/>
          <w:lang w:val="es-ES_tradnl"/>
        </w:rPr>
      </w:pPr>
      <w:r w:rsidRPr="00FF0CCE">
        <w:rPr>
          <w:color w:val="000000"/>
          <w:lang w:val="es-ES_tradnl"/>
        </w:rPr>
        <w:t xml:space="preserve">El menú de una STFU/establecimiento alimentario móvil es una parte integral del proceso de revisión del plano.  El menú o un listado de todos los alimentos y bebidas que se ofrecerán en una STFU/establecimiento alimentario móvil debe presentarse a la autoridad reguladora como parte del paquete de revisión del plano.  El menú determina los requisitos de espacio y equipamiento necesarios para la preparación y el servicio seguros de los alimentos propuestos, con el fin de prevenir enfermedades transmitidas por los alimentos. </w:t>
      </w:r>
    </w:p>
    <w:p w14:paraId="5CB7B539"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spacing w:before="120" w:after="120"/>
        <w:rPr>
          <w:color w:val="000000"/>
          <w:lang w:val="es-ES_tradnl"/>
        </w:rPr>
      </w:pPr>
      <w:r w:rsidRPr="00FF0CCE">
        <w:rPr>
          <w:color w:val="000000"/>
          <w:lang w:val="es-ES_tradnl"/>
        </w:rPr>
        <w:t>Al revisar el menú, es importante identificar aquellos procesos alimentarios de naturaleza compleja que pueden crear un mayor riesgo de contaminación y de enfermedades transmitidas por los alimentos.  La STFU/establecimiento alimentario móvil debe estar diseñado para soportar los procesos alimentarios previstos y reducir el riesgo de contaminación.  Los procesos alimentarios complejos pueden incluir, entre otros, los siguientes:</w:t>
      </w:r>
    </w:p>
    <w:p w14:paraId="0EB03B0E" w14:textId="77777777" w:rsidR="001D2C17" w:rsidRPr="00FF0CCE" w:rsidRDefault="00A0421E">
      <w:pPr>
        <w:numPr>
          <w:ilvl w:val="0"/>
          <w:numId w:val="56"/>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lang w:val="es-ES_tradnl"/>
        </w:rPr>
      </w:pPr>
      <w:r w:rsidRPr="00FF0CCE">
        <w:rPr>
          <w:color w:val="000000"/>
          <w:lang w:val="es-ES_tradnl"/>
        </w:rPr>
        <w:t>Montaje o mezcla de varios ingredientes</w:t>
      </w:r>
    </w:p>
    <w:p w14:paraId="19D6386B" w14:textId="77777777" w:rsidR="001D2C17" w:rsidRPr="00FF0CCE" w:rsidRDefault="00A0421E">
      <w:pPr>
        <w:numPr>
          <w:ilvl w:val="0"/>
          <w:numId w:val="56"/>
        </w:numPr>
        <w:pBdr>
          <w:top w:val="nil"/>
          <w:left w:val="nil"/>
          <w:bottom w:val="nil"/>
          <w:right w:val="nil"/>
          <w:between w:val="nil"/>
        </w:pBdr>
        <w:tabs>
          <w:tab w:val="left" w:pos="-302"/>
          <w:tab w:val="left" w:pos="0"/>
          <w:tab w:val="left" w:pos="720"/>
          <w:tab w:val="left" w:pos="1440"/>
          <w:tab w:val="left" w:pos="1890"/>
          <w:tab w:val="left" w:pos="2880"/>
        </w:tabs>
        <w:contextualSpacing/>
        <w:rPr>
          <w:i/>
          <w:color w:val="000000"/>
          <w:lang w:val="es-ES_tradnl"/>
        </w:rPr>
      </w:pPr>
      <w:r w:rsidRPr="00FF0CCE">
        <w:rPr>
          <w:i/>
          <w:color w:val="000000"/>
          <w:lang w:val="es-ES_tradnl"/>
        </w:rPr>
        <w:t>Control de tiempo y temperatura para alimentos seguros (TCS)</w:t>
      </w:r>
    </w:p>
    <w:p w14:paraId="4A3F1A6A" w14:textId="77777777" w:rsidR="001D2C17" w:rsidRPr="00FF0CCE" w:rsidRDefault="00A0421E">
      <w:pPr>
        <w:numPr>
          <w:ilvl w:val="0"/>
          <w:numId w:val="56"/>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lang w:val="es-ES_tradnl"/>
        </w:rPr>
      </w:pPr>
      <w:r w:rsidRPr="00FF0CCE">
        <w:rPr>
          <w:color w:val="000000"/>
          <w:lang w:val="es-ES_tradnl"/>
        </w:rPr>
        <w:t>Alimentos que se prepararán o conservarán durante varias horas antes del servicio</w:t>
      </w:r>
    </w:p>
    <w:p w14:paraId="71E54187" w14:textId="77777777" w:rsidR="001D2C17" w:rsidRPr="00FF0CCE" w:rsidRDefault="00A0421E">
      <w:pPr>
        <w:numPr>
          <w:ilvl w:val="0"/>
          <w:numId w:val="56"/>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lang w:val="es-ES_tradnl"/>
        </w:rPr>
      </w:pPr>
      <w:r w:rsidRPr="00FF0CCE">
        <w:rPr>
          <w:color w:val="000000"/>
          <w:lang w:val="es-ES_tradnl"/>
        </w:rPr>
        <w:t>Alimentos que requieren refrigeración y recalentamiento</w:t>
      </w:r>
    </w:p>
    <w:p w14:paraId="030FBCE7" w14:textId="77777777" w:rsidR="001D2C17" w:rsidRPr="00FF0CCE" w:rsidRDefault="00A0421E">
      <w:pPr>
        <w:numPr>
          <w:ilvl w:val="0"/>
          <w:numId w:val="56"/>
        </w:numPr>
        <w:pBdr>
          <w:top w:val="nil"/>
          <w:left w:val="nil"/>
          <w:bottom w:val="nil"/>
          <w:right w:val="nil"/>
          <w:between w:val="nil"/>
        </w:pBdr>
        <w:tabs>
          <w:tab w:val="left" w:pos="-302"/>
          <w:tab w:val="left" w:pos="0"/>
          <w:tab w:val="left" w:pos="720"/>
          <w:tab w:val="left" w:pos="1440"/>
          <w:tab w:val="left" w:pos="1890"/>
          <w:tab w:val="left" w:pos="2880"/>
        </w:tabs>
        <w:ind w:right="320"/>
        <w:contextualSpacing/>
        <w:rPr>
          <w:color w:val="000000"/>
          <w:lang w:val="es-ES_tradnl"/>
        </w:rPr>
      </w:pPr>
      <w:r w:rsidRPr="00FF0CCE">
        <w:rPr>
          <w:color w:val="000000"/>
          <w:lang w:val="es-ES_tradnl"/>
        </w:rPr>
        <w:t>Procesamiento en varios pasos (pasando por la zona de peligro de temperatura, 135˚F - 41˚F más de una vez).</w:t>
      </w:r>
    </w:p>
    <w:p w14:paraId="0DCE89EA" w14:textId="77777777" w:rsidR="001D2C17" w:rsidRPr="00FF0CCE" w:rsidRDefault="001D2C17">
      <w:pPr>
        <w:pBdr>
          <w:top w:val="nil"/>
          <w:left w:val="nil"/>
          <w:bottom w:val="nil"/>
          <w:right w:val="nil"/>
          <w:between w:val="nil"/>
        </w:pBdr>
        <w:tabs>
          <w:tab w:val="left" w:pos="-302"/>
          <w:tab w:val="left" w:pos="0"/>
          <w:tab w:val="left" w:pos="720"/>
          <w:tab w:val="left" w:pos="1440"/>
          <w:tab w:val="left" w:pos="1890"/>
          <w:tab w:val="left" w:pos="2880"/>
        </w:tabs>
        <w:ind w:left="720" w:right="320"/>
        <w:rPr>
          <w:color w:val="000000"/>
          <w:lang w:val="es-ES_tradnl"/>
        </w:rPr>
      </w:pPr>
    </w:p>
    <w:p w14:paraId="478D9EFD"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spacing w:before="120" w:after="120"/>
        <w:rPr>
          <w:color w:val="000000"/>
          <w:lang w:val="es-ES_tradnl"/>
        </w:rPr>
      </w:pPr>
      <w:r w:rsidRPr="00FF0CCE">
        <w:rPr>
          <w:color w:val="000000"/>
          <w:lang w:val="es-ES_tradnl"/>
        </w:rPr>
        <w:t>Deberá revisarse el origen y la cantidad de los alimentos que se van a servir, así como las operaciones de</w:t>
      </w:r>
      <w:r w:rsidR="005F19C2">
        <w:rPr>
          <w:color w:val="000000"/>
          <w:lang w:val="es-ES_tradnl"/>
        </w:rPr>
        <w:t xml:space="preserve"> preparación y postpreparación.</w:t>
      </w:r>
      <w:r w:rsidRPr="00FF0CCE">
        <w:rPr>
          <w:color w:val="000000"/>
          <w:lang w:val="es-ES_tradnl"/>
        </w:rPr>
        <w:t xml:space="preserve"> Es imperativo tener conocimiento de esta información para poder realizar una evaluación adecuada de la construcción de la STFU/establecimiento alimentario móvil para determinar si la construcción y el equipamiento propuestos soportarán el menú propuesto.  </w:t>
      </w:r>
    </w:p>
    <w:p w14:paraId="1F193D9C"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spacing w:before="120" w:after="120"/>
        <w:rPr>
          <w:color w:val="000000"/>
          <w:lang w:val="es-ES_tradnl"/>
        </w:rPr>
      </w:pPr>
      <w:r w:rsidRPr="00FF0CCE">
        <w:rPr>
          <w:color w:val="000000"/>
          <w:lang w:val="es-ES_tradnl"/>
        </w:rPr>
        <w:t xml:space="preserve">Los STFU/establecimientos alimentarios móviles deben construirse con el equipo y el espacio adecuados (por ejemplo, equipo de conservación en frío/caliente, superficies de preparación de alimentos, lavado de vajilla, estación(es) de lavado de manos, almacenamiento en seco, etc.) para apoyar los procesos alimentarios previstos para ese STFU/establecimiento alimentario móvil.  La ubicación y el espaciado de los equipos también son importantes para evitar la contaminación de los alimentos y facilitar la limpieza de la STFU/establecimiento alimentario móvil.  </w:t>
      </w:r>
      <w:r w:rsidRPr="00FF0CCE">
        <w:rPr>
          <w:b/>
          <w:color w:val="000000"/>
          <w:lang w:val="es-ES_tradnl"/>
        </w:rPr>
        <w:t>Normalmente, cuanto más complejos son los procesos alimentarios que tienen lugar dentro de la STFU/establecimiento alimentario móvil, mayores son las necesidades físicas de construcción, equipamiento y espaciado.</w:t>
      </w:r>
      <w:r w:rsidRPr="00FF0CCE">
        <w:rPr>
          <w:color w:val="000000"/>
          <w:lang w:val="es-ES_tradnl"/>
        </w:rPr>
        <w:t xml:space="preserve">  </w:t>
      </w:r>
    </w:p>
    <w:p w14:paraId="265D3A27" w14:textId="77777777" w:rsidR="001D2C17" w:rsidRPr="00FF0CCE" w:rsidRDefault="001D2C17">
      <w:pPr>
        <w:rPr>
          <w:lang w:val="es-ES_tradnl"/>
        </w:rPr>
      </w:pPr>
    </w:p>
    <w:tbl>
      <w:tblPr>
        <w:tblStyle w:val="a3"/>
        <w:tblW w:w="10350" w:type="dxa"/>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1843"/>
        <w:gridCol w:w="1701"/>
        <w:gridCol w:w="5956"/>
      </w:tblGrid>
      <w:tr w:rsidR="00146A5B" w:rsidRPr="00FF0CCE" w14:paraId="6D881215" w14:textId="77777777" w:rsidTr="00D57206">
        <w:tc>
          <w:tcPr>
            <w:tcW w:w="10350" w:type="dxa"/>
            <w:gridSpan w:val="4"/>
          </w:tcPr>
          <w:p w14:paraId="618CB1A6"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b/>
                <w:color w:val="000000"/>
                <w:sz w:val="20"/>
                <w:szCs w:val="20"/>
                <w:lang w:val="es-ES_tradnl"/>
              </w:rPr>
              <w:t xml:space="preserve"> Ayuda para la hoja de trabajo de la STFU y los establecimientos alimentarios móviles</w:t>
            </w:r>
          </w:p>
        </w:tc>
      </w:tr>
      <w:tr w:rsidR="0040293B" w:rsidRPr="00FF0CCE" w14:paraId="3401E69A" w14:textId="77777777" w:rsidTr="0040293B">
        <w:tc>
          <w:tcPr>
            <w:tcW w:w="2693" w:type="dxa"/>
            <w:gridSpan w:val="2"/>
          </w:tcPr>
          <w:p w14:paraId="182A953C" w14:textId="77777777" w:rsidR="001D2C17" w:rsidRPr="00FF0CCE" w:rsidRDefault="00A0421E" w:rsidP="0040293B">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lang w:val="es-ES_tradnl"/>
              </w:rPr>
            </w:pPr>
            <w:r w:rsidRPr="00FF0CCE">
              <w:rPr>
                <w:b/>
                <w:color w:val="000000"/>
                <w:sz w:val="20"/>
                <w:szCs w:val="20"/>
                <w:lang w:val="es-ES_tradnl"/>
              </w:rPr>
              <w:t xml:space="preserve"> Pregunta nº 1</w:t>
            </w:r>
            <w:r w:rsidR="0040293B">
              <w:rPr>
                <w:b/>
                <w:color w:val="000000"/>
                <w:sz w:val="20"/>
                <w:szCs w:val="20"/>
                <w:lang w:val="es-ES_tradnl"/>
              </w:rPr>
              <w:t xml:space="preserve"> de la </w:t>
            </w:r>
            <w:r w:rsidR="0040293B" w:rsidRPr="00FF0CCE">
              <w:rPr>
                <w:b/>
                <w:color w:val="000000"/>
                <w:sz w:val="20"/>
                <w:szCs w:val="20"/>
                <w:lang w:val="es-ES_tradnl"/>
              </w:rPr>
              <w:t>Hoja de trabajo</w:t>
            </w:r>
          </w:p>
        </w:tc>
        <w:tc>
          <w:tcPr>
            <w:tcW w:w="1701" w:type="dxa"/>
          </w:tcPr>
          <w:p w14:paraId="34ABDDF6"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lang w:val="es-ES_tradnl"/>
              </w:rPr>
            </w:pPr>
            <w:r w:rsidRPr="00FF0CCE">
              <w:rPr>
                <w:b/>
                <w:color w:val="000000"/>
                <w:sz w:val="20"/>
                <w:szCs w:val="20"/>
                <w:lang w:val="es-ES_tradnl"/>
              </w:rPr>
              <w:t>Código Alimentario</w:t>
            </w:r>
          </w:p>
          <w:p w14:paraId="406F04ED"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lang w:val="es-ES_tradnl"/>
              </w:rPr>
            </w:pPr>
            <w:r w:rsidRPr="00FF0CCE">
              <w:rPr>
                <w:b/>
                <w:color w:val="000000"/>
                <w:sz w:val="20"/>
                <w:szCs w:val="20"/>
                <w:lang w:val="es-ES_tradnl"/>
              </w:rPr>
              <w:t>&amp; Ley Alimentaria</w:t>
            </w:r>
          </w:p>
        </w:tc>
        <w:tc>
          <w:tcPr>
            <w:tcW w:w="5956" w:type="dxa"/>
          </w:tcPr>
          <w:p w14:paraId="7E1CDAC6"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lang w:val="es-ES_tradnl"/>
              </w:rPr>
            </w:pPr>
            <w:r w:rsidRPr="00FF0CCE">
              <w:rPr>
                <w:b/>
                <w:color w:val="000000"/>
                <w:sz w:val="20"/>
                <w:szCs w:val="20"/>
                <w:lang w:val="es-ES_tradnl"/>
              </w:rPr>
              <w:t>Guía</w:t>
            </w:r>
          </w:p>
        </w:tc>
      </w:tr>
      <w:tr w:rsidR="0040293B" w:rsidRPr="00FF0CCE" w14:paraId="74771AE8" w14:textId="77777777" w:rsidTr="0040293B">
        <w:tc>
          <w:tcPr>
            <w:tcW w:w="850" w:type="dxa"/>
          </w:tcPr>
          <w:p w14:paraId="47F86169"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lang w:val="es-ES_tradnl"/>
              </w:rPr>
            </w:pPr>
            <w:r w:rsidRPr="00FF0CCE">
              <w:rPr>
                <w:color w:val="000000"/>
                <w:sz w:val="20"/>
                <w:szCs w:val="20"/>
                <w:lang w:val="es-ES_tradnl"/>
              </w:rPr>
              <w:t>Punto A</w:t>
            </w:r>
          </w:p>
        </w:tc>
        <w:tc>
          <w:tcPr>
            <w:tcW w:w="1843" w:type="dxa"/>
          </w:tcPr>
          <w:p w14:paraId="1EBDCD37"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Menú</w:t>
            </w:r>
          </w:p>
        </w:tc>
        <w:tc>
          <w:tcPr>
            <w:tcW w:w="1701" w:type="dxa"/>
          </w:tcPr>
          <w:p w14:paraId="7276892D"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FC 8-201.12</w:t>
            </w:r>
          </w:p>
        </w:tc>
        <w:tc>
          <w:tcPr>
            <w:tcW w:w="5956" w:type="dxa"/>
          </w:tcPr>
          <w:p w14:paraId="48796727" w14:textId="77777777" w:rsidR="001D2C17" w:rsidRPr="00FF0CCE" w:rsidRDefault="00A0421E">
            <w:pPr>
              <w:numPr>
                <w:ilvl w:val="0"/>
                <w:numId w:val="50"/>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Enumere todos los alimentos, incluidas las bebidas, que se servirán en la STFU/establecimiento alimentario móvil.  Esta lista debe presentarse para determinar los procesos y el tipo de funcionamiento que debe admitir la unidad.</w:t>
            </w:r>
          </w:p>
        </w:tc>
      </w:tr>
      <w:tr w:rsidR="0040293B" w:rsidRPr="00FF0CCE" w14:paraId="140D27DB" w14:textId="77777777" w:rsidTr="0040293B">
        <w:tc>
          <w:tcPr>
            <w:tcW w:w="850" w:type="dxa"/>
          </w:tcPr>
          <w:p w14:paraId="18502B06"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lang w:val="es-ES_tradnl"/>
              </w:rPr>
            </w:pPr>
            <w:r w:rsidRPr="00FF0CCE">
              <w:rPr>
                <w:color w:val="000000"/>
                <w:sz w:val="20"/>
                <w:szCs w:val="20"/>
                <w:lang w:val="es-ES_tradnl"/>
              </w:rPr>
              <w:t>Punto</w:t>
            </w:r>
          </w:p>
          <w:p w14:paraId="568F38A8"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lang w:val="es-ES_tradnl"/>
              </w:rPr>
            </w:pPr>
            <w:r w:rsidRPr="00FF0CCE">
              <w:rPr>
                <w:color w:val="000000"/>
                <w:sz w:val="20"/>
                <w:szCs w:val="20"/>
                <w:lang w:val="es-ES_tradnl"/>
              </w:rPr>
              <w:t>B</w:t>
            </w:r>
          </w:p>
        </w:tc>
        <w:tc>
          <w:tcPr>
            <w:tcW w:w="1843" w:type="dxa"/>
          </w:tcPr>
          <w:p w14:paraId="4F7D56B4"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Fuente de alimentación</w:t>
            </w:r>
          </w:p>
        </w:tc>
        <w:tc>
          <w:tcPr>
            <w:tcW w:w="1701" w:type="dxa"/>
          </w:tcPr>
          <w:p w14:paraId="167410C8"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FC 3-2</w:t>
            </w:r>
          </w:p>
        </w:tc>
        <w:tc>
          <w:tcPr>
            <w:tcW w:w="5956" w:type="dxa"/>
          </w:tcPr>
          <w:p w14:paraId="7DB496E1" w14:textId="77777777" w:rsidR="001D2C17" w:rsidRPr="00FF0CCE" w:rsidRDefault="0040293B">
            <w:pPr>
              <w:numPr>
                <w:ilvl w:val="0"/>
                <w:numId w:val="80"/>
              </w:numPr>
              <w:pBdr>
                <w:top w:val="nil"/>
                <w:left w:val="nil"/>
                <w:bottom w:val="nil"/>
                <w:right w:val="nil"/>
                <w:between w:val="nil"/>
              </w:pBdr>
              <w:contextualSpacing/>
              <w:rPr>
                <w:color w:val="000000"/>
                <w:sz w:val="20"/>
                <w:szCs w:val="20"/>
                <w:lang w:val="es-ES_tradnl"/>
              </w:rPr>
            </w:pPr>
            <w:r>
              <w:rPr>
                <w:color w:val="000000"/>
                <w:sz w:val="20"/>
                <w:szCs w:val="20"/>
                <w:lang w:val="es-ES_tradnl"/>
              </w:rPr>
              <w:t>Enumere</w:t>
            </w:r>
            <w:r w:rsidR="00A0421E" w:rsidRPr="00FF0CCE">
              <w:rPr>
                <w:color w:val="000000"/>
                <w:sz w:val="20"/>
                <w:szCs w:val="20"/>
                <w:lang w:val="es-ES_tradnl"/>
              </w:rPr>
              <w:t xml:space="preserve"> las fuentes de todos los alimentos.  Los alimentos deben proceder de fuentes que cumplan la ley.  Los alimentos preparados en casa o las comidas caseras no son fuentes permitidas.</w:t>
            </w:r>
          </w:p>
        </w:tc>
      </w:tr>
      <w:tr w:rsidR="0040293B" w:rsidRPr="00FF0CCE" w14:paraId="36324208" w14:textId="77777777" w:rsidTr="0040293B">
        <w:tc>
          <w:tcPr>
            <w:tcW w:w="850" w:type="dxa"/>
          </w:tcPr>
          <w:p w14:paraId="57BEC89C"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lang w:val="es-ES_tradnl"/>
              </w:rPr>
            </w:pPr>
            <w:r w:rsidRPr="00FF0CCE">
              <w:rPr>
                <w:color w:val="000000"/>
                <w:sz w:val="20"/>
                <w:szCs w:val="20"/>
                <w:lang w:val="es-ES_tradnl"/>
              </w:rPr>
              <w:t>Punto C</w:t>
            </w:r>
          </w:p>
        </w:tc>
        <w:tc>
          <w:tcPr>
            <w:tcW w:w="1843" w:type="dxa"/>
          </w:tcPr>
          <w:p w14:paraId="4D22F086"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Almacenamiento</w:t>
            </w:r>
          </w:p>
        </w:tc>
        <w:tc>
          <w:tcPr>
            <w:tcW w:w="1701" w:type="dxa"/>
          </w:tcPr>
          <w:p w14:paraId="50721514" w14:textId="77777777" w:rsidR="0040293B" w:rsidRDefault="00A0421E">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 xml:space="preserve">FC 3-501.16, </w:t>
            </w:r>
          </w:p>
          <w:p w14:paraId="439F7649" w14:textId="77777777" w:rsidR="0040293B" w:rsidRDefault="00A0421E">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3-305.11,</w:t>
            </w:r>
          </w:p>
          <w:p w14:paraId="57899613" w14:textId="77777777" w:rsidR="0040293B" w:rsidRDefault="00A0421E">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 xml:space="preserve">3-305.12, </w:t>
            </w:r>
          </w:p>
          <w:p w14:paraId="544F42A6" w14:textId="77777777" w:rsidR="0040293B" w:rsidRDefault="00A0421E">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 xml:space="preserve">3-307.11, </w:t>
            </w:r>
          </w:p>
          <w:p w14:paraId="7FBCBBC8" w14:textId="77777777" w:rsidR="0040293B" w:rsidRDefault="00A0421E">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lastRenderedPageBreak/>
              <w:t xml:space="preserve">4-301.11, </w:t>
            </w:r>
          </w:p>
          <w:p w14:paraId="067CF3ED"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 xml:space="preserve">6-202.111 </w:t>
            </w:r>
          </w:p>
        </w:tc>
        <w:tc>
          <w:tcPr>
            <w:tcW w:w="5956" w:type="dxa"/>
          </w:tcPr>
          <w:p w14:paraId="02A67FC7" w14:textId="77777777" w:rsidR="001D2C17" w:rsidRPr="00FF0CCE" w:rsidRDefault="00A0421E">
            <w:pPr>
              <w:numPr>
                <w:ilvl w:val="0"/>
                <w:numId w:val="82"/>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lastRenderedPageBreak/>
              <w:t>Indique cómo se almacenarán los alimentos durante el funcionamiento de la STFU/establecimiento alimentario móvil.</w:t>
            </w:r>
          </w:p>
          <w:p w14:paraId="48809D01" w14:textId="77777777" w:rsidR="001D2C17" w:rsidRPr="00FF0CCE" w:rsidRDefault="00A0421E">
            <w:pPr>
              <w:numPr>
                <w:ilvl w:val="0"/>
                <w:numId w:val="82"/>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Los alimentos </w:t>
            </w:r>
            <w:r w:rsidRPr="00FF0CCE">
              <w:rPr>
                <w:i/>
                <w:color w:val="000000"/>
                <w:sz w:val="20"/>
                <w:szCs w:val="20"/>
                <w:lang w:val="es-ES_tradnl"/>
              </w:rPr>
              <w:t>TCS</w:t>
            </w:r>
            <w:r w:rsidRPr="00FF0CCE">
              <w:rPr>
                <w:color w:val="000000"/>
                <w:sz w:val="20"/>
                <w:szCs w:val="20"/>
                <w:lang w:val="es-ES_tradnl"/>
              </w:rPr>
              <w:t xml:space="preserve"> deben almacenarse en unidades de </w:t>
            </w:r>
            <w:r w:rsidRPr="00FF0CCE">
              <w:rPr>
                <w:color w:val="000000"/>
                <w:sz w:val="20"/>
                <w:szCs w:val="20"/>
                <w:lang w:val="es-ES_tradnl"/>
              </w:rPr>
              <w:lastRenderedPageBreak/>
              <w:t xml:space="preserve">conservación refrigeradas o calientes de capacidad suficiente para garantizar que estos alimentos se mantengan a temperaturas conformes.  </w:t>
            </w:r>
          </w:p>
          <w:p w14:paraId="0914138C" w14:textId="77777777" w:rsidR="001D2C17" w:rsidRPr="00FF0CCE" w:rsidRDefault="00A0421E">
            <w:pPr>
              <w:numPr>
                <w:ilvl w:val="0"/>
                <w:numId w:val="82"/>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Los alimentos deben almacenarse de forma que se evite su contaminación.  </w:t>
            </w:r>
          </w:p>
          <w:p w14:paraId="623EA6B7" w14:textId="77777777" w:rsidR="001D2C17" w:rsidRPr="00FF0CCE" w:rsidRDefault="00A0421E">
            <w:pPr>
              <w:numPr>
                <w:ilvl w:val="0"/>
                <w:numId w:val="82"/>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Deben preverse estanterías, mesas y/o contenedores adecuados para evitar que los alimentos se almacenen en el suelo/piso.  La ubicación del espacio de almacenamiento/equipamiento debe indicarse en los planos de distribución de la unidad.</w:t>
            </w:r>
          </w:p>
          <w:p w14:paraId="188EB7EA" w14:textId="77777777" w:rsidR="001D2C17" w:rsidRPr="00FF0CCE" w:rsidRDefault="00A0421E">
            <w:pPr>
              <w:numPr>
                <w:ilvl w:val="0"/>
                <w:numId w:val="82"/>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lang w:val="es-ES_tradnl"/>
              </w:rPr>
            </w:pPr>
            <w:r w:rsidRPr="00FF0CCE">
              <w:rPr>
                <w:color w:val="000000"/>
                <w:sz w:val="20"/>
                <w:szCs w:val="20"/>
                <w:lang w:val="es-ES_tradnl"/>
              </w:rPr>
              <w:t xml:space="preserve">Durante los periodos de inactividad, los alimentos no pueden almacenarse en un domicilio particular ni en ninguna otra instalación sin licencia.  Las STFU deben almacenar los alimentos en la unidad o en un establecimiento alimentario autorizado.  Los </w:t>
            </w:r>
            <w:r w:rsidRPr="00FF0CCE">
              <w:rPr>
                <w:i/>
                <w:color w:val="000000"/>
                <w:sz w:val="20"/>
                <w:szCs w:val="20"/>
                <w:lang w:val="es-ES_tradnl"/>
              </w:rPr>
              <w:t xml:space="preserve">establecimientos alimentarios móviles </w:t>
            </w:r>
            <w:r w:rsidRPr="00FF0CCE">
              <w:rPr>
                <w:color w:val="000000"/>
                <w:sz w:val="20"/>
                <w:szCs w:val="20"/>
                <w:lang w:val="es-ES_tradnl"/>
              </w:rPr>
              <w:t xml:space="preserve">deben almacenar los alimentos en la unidad o en el </w:t>
            </w:r>
            <w:r w:rsidRPr="00FF0CCE">
              <w:rPr>
                <w:i/>
                <w:color w:val="000000"/>
                <w:sz w:val="20"/>
                <w:szCs w:val="20"/>
                <w:lang w:val="es-ES_tradnl"/>
              </w:rPr>
              <w:t>economato del establecimiento alimentario móvil</w:t>
            </w:r>
            <w:r w:rsidRPr="00FF0CCE">
              <w:rPr>
                <w:color w:val="000000"/>
                <w:sz w:val="20"/>
                <w:szCs w:val="20"/>
                <w:lang w:val="es-ES_tradnl"/>
              </w:rPr>
              <w:t xml:space="preserve"> autorizado.    </w:t>
            </w:r>
          </w:p>
        </w:tc>
      </w:tr>
      <w:tr w:rsidR="0040293B" w:rsidRPr="00FF0CCE" w14:paraId="4A1D5B37" w14:textId="77777777" w:rsidTr="0040293B">
        <w:tc>
          <w:tcPr>
            <w:tcW w:w="850" w:type="dxa"/>
          </w:tcPr>
          <w:p w14:paraId="411C0552"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lang w:val="es-ES_tradnl"/>
              </w:rPr>
            </w:pPr>
            <w:r w:rsidRPr="00FF0CCE">
              <w:rPr>
                <w:color w:val="000000"/>
                <w:sz w:val="20"/>
                <w:szCs w:val="20"/>
                <w:lang w:val="es-ES_tradnl"/>
              </w:rPr>
              <w:lastRenderedPageBreak/>
              <w:t>Punto D</w:t>
            </w:r>
          </w:p>
        </w:tc>
        <w:tc>
          <w:tcPr>
            <w:tcW w:w="1843" w:type="dxa"/>
          </w:tcPr>
          <w:p w14:paraId="6B050183"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Transporte de alimentos</w:t>
            </w:r>
          </w:p>
        </w:tc>
        <w:tc>
          <w:tcPr>
            <w:tcW w:w="1701" w:type="dxa"/>
          </w:tcPr>
          <w:p w14:paraId="3A17FFEB" w14:textId="77777777" w:rsidR="0040293B" w:rsidRDefault="00A0421E">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 xml:space="preserve">FC 3-501.16, </w:t>
            </w:r>
          </w:p>
          <w:p w14:paraId="45C1A1A1" w14:textId="77777777" w:rsidR="0040293B" w:rsidRDefault="00A0421E">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 xml:space="preserve">3-305.11, </w:t>
            </w:r>
          </w:p>
          <w:p w14:paraId="30626D5D" w14:textId="77777777" w:rsidR="0040293B" w:rsidRDefault="00A0421E">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3-305.12,</w:t>
            </w:r>
          </w:p>
          <w:p w14:paraId="4B0A5463"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3-307.11</w:t>
            </w:r>
          </w:p>
        </w:tc>
        <w:tc>
          <w:tcPr>
            <w:tcW w:w="5956" w:type="dxa"/>
          </w:tcPr>
          <w:p w14:paraId="66543E5E" w14:textId="77777777" w:rsidR="001D2C17" w:rsidRPr="00FF0CCE" w:rsidRDefault="00A0421E">
            <w:pPr>
              <w:numPr>
                <w:ilvl w:val="0"/>
                <w:numId w:val="83"/>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lang w:val="es-ES_tradnl"/>
              </w:rPr>
            </w:pPr>
            <w:r w:rsidRPr="00FF0CCE">
              <w:rPr>
                <w:color w:val="000000"/>
                <w:sz w:val="20"/>
                <w:szCs w:val="20"/>
                <w:lang w:val="es-ES_tradnl"/>
              </w:rPr>
              <w:t xml:space="preserve">Describa cómo se mantendrán los alimentos a las temperaturas adecuadas y/o cómo se protegerán de la contaminación durante su transporte.  Esto incluye los alimentos transportados desde el proveedor de alimentos o el economato hasta la STFU/establecimiento alimentario móvil, así como la forma en que se transportan los alimentos dentro de la STFU/establecimiento alimentario móvil mientras la unidad viaja al lugar del evento alimentario.  </w:t>
            </w:r>
          </w:p>
          <w:p w14:paraId="48E98546" w14:textId="77777777" w:rsidR="001D2C17" w:rsidRPr="00FF0CCE" w:rsidRDefault="00A0421E">
            <w:pPr>
              <w:numPr>
                <w:ilvl w:val="0"/>
                <w:numId w:val="83"/>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Cuando se transportan alimentos </w:t>
            </w:r>
            <w:r w:rsidRPr="00FF0CCE">
              <w:rPr>
                <w:i/>
                <w:color w:val="000000"/>
                <w:sz w:val="20"/>
                <w:szCs w:val="20"/>
                <w:lang w:val="es-ES_tradnl"/>
              </w:rPr>
              <w:t>TCS</w:t>
            </w:r>
            <w:r w:rsidRPr="00FF0CCE">
              <w:rPr>
                <w:color w:val="000000"/>
                <w:sz w:val="20"/>
                <w:szCs w:val="20"/>
                <w:lang w:val="es-ES_tradnl"/>
              </w:rPr>
              <w:t>, deben mantenerse a temperaturas de conservación en frío o en caliente adecuadas.  Deben utilizarse neveras, contenedores Cambro u otros equipos aislantes cuando los alimentos estén en tránsito para garantizar que las temperaturas de los alimentos cumplen las normas.</w:t>
            </w:r>
          </w:p>
          <w:p w14:paraId="41AAA233" w14:textId="77777777" w:rsidR="001D2C17" w:rsidRPr="00FF0CCE" w:rsidRDefault="00A0421E">
            <w:pPr>
              <w:numPr>
                <w:ilvl w:val="0"/>
                <w:numId w:val="83"/>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lang w:val="es-ES_tradnl"/>
              </w:rPr>
            </w:pPr>
            <w:r w:rsidRPr="00FF0CCE">
              <w:rPr>
                <w:color w:val="000000"/>
                <w:sz w:val="20"/>
                <w:szCs w:val="20"/>
                <w:lang w:val="es-ES_tradnl"/>
              </w:rPr>
              <w:t xml:space="preserve">Los alimentos no incluidos en el </w:t>
            </w:r>
            <w:r w:rsidRPr="00FF0CCE">
              <w:rPr>
                <w:i/>
                <w:color w:val="000000"/>
                <w:sz w:val="20"/>
                <w:szCs w:val="20"/>
                <w:lang w:val="es-ES_tradnl"/>
              </w:rPr>
              <w:t>TCS</w:t>
            </w:r>
            <w:r w:rsidRPr="00FF0CCE">
              <w:rPr>
                <w:color w:val="000000"/>
                <w:sz w:val="20"/>
                <w:szCs w:val="20"/>
                <w:lang w:val="es-ES_tradnl"/>
              </w:rPr>
              <w:t xml:space="preserve">, como los productos secos, deben protegerse para evitar su contaminación durante el transporte. Artículos como armarios o contenedores son elementos potenciales para almacenar y proteger los alimentos no </w:t>
            </w:r>
            <w:r w:rsidRPr="00FF0CCE">
              <w:rPr>
                <w:i/>
                <w:color w:val="000000"/>
                <w:sz w:val="20"/>
                <w:szCs w:val="20"/>
                <w:lang w:val="es-ES_tradnl"/>
              </w:rPr>
              <w:t>TCS</w:t>
            </w:r>
            <w:r w:rsidRPr="00FF0CCE">
              <w:rPr>
                <w:color w:val="000000"/>
                <w:sz w:val="20"/>
                <w:szCs w:val="20"/>
                <w:lang w:val="es-ES_tradnl"/>
              </w:rPr>
              <w:t>.</w:t>
            </w:r>
          </w:p>
        </w:tc>
      </w:tr>
      <w:tr w:rsidR="0040293B" w:rsidRPr="00FF0CCE" w14:paraId="566A6F3D" w14:textId="77777777" w:rsidTr="0040293B">
        <w:tc>
          <w:tcPr>
            <w:tcW w:w="850" w:type="dxa"/>
          </w:tcPr>
          <w:p w14:paraId="63411AE7"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lang w:val="es-ES_tradnl"/>
              </w:rPr>
            </w:pPr>
            <w:r w:rsidRPr="00FF0CCE">
              <w:rPr>
                <w:color w:val="000000"/>
                <w:sz w:val="20"/>
                <w:szCs w:val="20"/>
                <w:lang w:val="es-ES_tradnl"/>
              </w:rPr>
              <w:t>Punto E</w:t>
            </w:r>
          </w:p>
        </w:tc>
        <w:tc>
          <w:tcPr>
            <w:tcW w:w="1843" w:type="dxa"/>
          </w:tcPr>
          <w:p w14:paraId="53B20C86"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Descongelación</w:t>
            </w:r>
          </w:p>
        </w:tc>
        <w:tc>
          <w:tcPr>
            <w:tcW w:w="1701" w:type="dxa"/>
          </w:tcPr>
          <w:p w14:paraId="70974D23"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FC 3-501.13</w:t>
            </w:r>
          </w:p>
        </w:tc>
        <w:tc>
          <w:tcPr>
            <w:tcW w:w="5956" w:type="dxa"/>
          </w:tcPr>
          <w:p w14:paraId="77773D75" w14:textId="77777777" w:rsidR="001D2C17" w:rsidRPr="00FF0CCE" w:rsidRDefault="00A0421E">
            <w:pPr>
              <w:numPr>
                <w:ilvl w:val="0"/>
                <w:numId w:val="84"/>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lang w:val="es-ES_tradnl"/>
              </w:rPr>
            </w:pPr>
            <w:r w:rsidRPr="00FF0CCE">
              <w:rPr>
                <w:color w:val="000000"/>
                <w:sz w:val="20"/>
                <w:szCs w:val="20"/>
                <w:lang w:val="es-ES_tradnl"/>
              </w:rPr>
              <w:t xml:space="preserve">Identifique todos los alimentos </w:t>
            </w:r>
            <w:r w:rsidRPr="00FF0CCE">
              <w:rPr>
                <w:i/>
                <w:color w:val="000000"/>
                <w:sz w:val="20"/>
                <w:szCs w:val="20"/>
                <w:lang w:val="es-ES_tradnl"/>
              </w:rPr>
              <w:t>TCS</w:t>
            </w:r>
            <w:r w:rsidRPr="00FF0CCE">
              <w:rPr>
                <w:color w:val="000000"/>
                <w:sz w:val="20"/>
                <w:szCs w:val="20"/>
                <w:lang w:val="es-ES_tradnl"/>
              </w:rPr>
              <w:t xml:space="preserve"> congelados que deben descongelarse antes de su uso y marque qué método de descongelación se utilizará para </w:t>
            </w:r>
            <w:r w:rsidRPr="00FF0CCE">
              <w:rPr>
                <w:sz w:val="20"/>
                <w:szCs w:val="20"/>
                <w:lang w:val="es-ES_tradnl"/>
              </w:rPr>
              <w:t>cada</w:t>
            </w:r>
            <w:r w:rsidRPr="00FF0CCE">
              <w:rPr>
                <w:color w:val="000000"/>
                <w:sz w:val="20"/>
                <w:szCs w:val="20"/>
                <w:lang w:val="es-ES_tradnl"/>
              </w:rPr>
              <w:t xml:space="preserve"> alimento.  </w:t>
            </w:r>
          </w:p>
          <w:p w14:paraId="347DBA8C" w14:textId="77777777" w:rsidR="001D2C17" w:rsidRPr="00FF0CCE" w:rsidRDefault="00A0421E">
            <w:pPr>
              <w:numPr>
                <w:ilvl w:val="0"/>
                <w:numId w:val="84"/>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 xml:space="preserve">No se permite descongelar los alimentos </w:t>
            </w:r>
            <w:r w:rsidRPr="00FF0CCE">
              <w:rPr>
                <w:i/>
                <w:color w:val="000000"/>
                <w:sz w:val="20"/>
                <w:szCs w:val="20"/>
                <w:lang w:val="es-ES_tradnl"/>
              </w:rPr>
              <w:t>TCS</w:t>
            </w:r>
            <w:r w:rsidRPr="00FF0CCE">
              <w:rPr>
                <w:color w:val="000000"/>
                <w:sz w:val="20"/>
                <w:szCs w:val="20"/>
                <w:lang w:val="es-ES_tradnl"/>
              </w:rPr>
              <w:t xml:space="preserve"> congelados a temperatura ambiente (por ejemplo, colocándolos en la encimera para descongelarlos).</w:t>
            </w:r>
          </w:p>
        </w:tc>
      </w:tr>
      <w:tr w:rsidR="0040293B" w:rsidRPr="00FF0CCE" w14:paraId="3A71E51E" w14:textId="77777777" w:rsidTr="0040293B">
        <w:tc>
          <w:tcPr>
            <w:tcW w:w="850" w:type="dxa"/>
          </w:tcPr>
          <w:p w14:paraId="4C3A63F5"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lang w:val="es-ES_tradnl"/>
              </w:rPr>
            </w:pPr>
            <w:r w:rsidRPr="00FF0CCE">
              <w:rPr>
                <w:color w:val="000000"/>
                <w:sz w:val="20"/>
                <w:szCs w:val="20"/>
                <w:lang w:val="es-ES_tradnl"/>
              </w:rPr>
              <w:t>Punto F</w:t>
            </w:r>
          </w:p>
        </w:tc>
        <w:tc>
          <w:tcPr>
            <w:tcW w:w="1843" w:type="dxa"/>
          </w:tcPr>
          <w:p w14:paraId="77197DF3"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Contacto con la mano desnuda</w:t>
            </w:r>
          </w:p>
        </w:tc>
        <w:tc>
          <w:tcPr>
            <w:tcW w:w="1701" w:type="dxa"/>
          </w:tcPr>
          <w:p w14:paraId="2801CC37"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FC 3-301.11</w:t>
            </w:r>
          </w:p>
        </w:tc>
        <w:tc>
          <w:tcPr>
            <w:tcW w:w="5956" w:type="dxa"/>
          </w:tcPr>
          <w:p w14:paraId="6804140C" w14:textId="77777777" w:rsidR="001D2C17" w:rsidRPr="00FF0CCE" w:rsidRDefault="00A0421E">
            <w:pPr>
              <w:numPr>
                <w:ilvl w:val="0"/>
                <w:numId w:val="52"/>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 xml:space="preserve">No se permite el contacto de las manos desnudas con </w:t>
            </w:r>
            <w:r w:rsidRPr="00FF0CCE">
              <w:rPr>
                <w:i/>
                <w:color w:val="000000"/>
                <w:sz w:val="20"/>
                <w:szCs w:val="20"/>
                <w:lang w:val="es-ES_tradnl"/>
              </w:rPr>
              <w:t>alimentos listos para el consumo</w:t>
            </w:r>
            <w:r w:rsidRPr="00FF0CCE">
              <w:rPr>
                <w:color w:val="000000"/>
                <w:sz w:val="20"/>
                <w:szCs w:val="20"/>
                <w:lang w:val="es-ES_tradnl"/>
              </w:rPr>
              <w:t xml:space="preserve">.  </w:t>
            </w:r>
          </w:p>
          <w:p w14:paraId="7F8207CB" w14:textId="77777777" w:rsidR="001D2C17" w:rsidRPr="00FF0CCE" w:rsidRDefault="00A0421E">
            <w:pPr>
              <w:numPr>
                <w:ilvl w:val="0"/>
                <w:numId w:val="52"/>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 xml:space="preserve">Marque los métodos (barreras) utilizados por esta operación para </w:t>
            </w:r>
            <w:r w:rsidR="003A2834" w:rsidRPr="00FF0CCE">
              <w:rPr>
                <w:sz w:val="20"/>
                <w:szCs w:val="20"/>
                <w:lang w:val="es-ES_tradnl"/>
              </w:rPr>
              <w:t xml:space="preserve">evitar </w:t>
            </w:r>
            <w:r w:rsidRPr="00FF0CCE">
              <w:rPr>
                <w:color w:val="000000"/>
                <w:sz w:val="20"/>
                <w:szCs w:val="20"/>
                <w:lang w:val="es-ES_tradnl"/>
              </w:rPr>
              <w:t>el contacto de las manos desnudas con los alimentos listos para el consumo (por ejemplo, uso de guantes, utensilios, papel de charcutería u otros medios eficaces).</w:t>
            </w:r>
          </w:p>
        </w:tc>
      </w:tr>
      <w:tr w:rsidR="0040293B" w:rsidRPr="00FF0CCE" w14:paraId="6C06A8F6" w14:textId="77777777" w:rsidTr="0040293B">
        <w:trPr>
          <w:trHeight w:val="6380"/>
        </w:trPr>
        <w:tc>
          <w:tcPr>
            <w:tcW w:w="850" w:type="dxa"/>
          </w:tcPr>
          <w:p w14:paraId="3E6F78CE"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lang w:val="es-ES_tradnl"/>
              </w:rPr>
            </w:pPr>
            <w:r w:rsidRPr="00FF0CCE">
              <w:rPr>
                <w:color w:val="000000"/>
                <w:sz w:val="20"/>
                <w:szCs w:val="20"/>
                <w:lang w:val="es-ES_tradnl"/>
              </w:rPr>
              <w:lastRenderedPageBreak/>
              <w:t>Punto G</w:t>
            </w:r>
          </w:p>
        </w:tc>
        <w:tc>
          <w:tcPr>
            <w:tcW w:w="1843" w:type="dxa"/>
          </w:tcPr>
          <w:p w14:paraId="557A468F"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Prevención de la contaminación cruzada</w:t>
            </w:r>
          </w:p>
        </w:tc>
        <w:tc>
          <w:tcPr>
            <w:tcW w:w="1701" w:type="dxa"/>
          </w:tcPr>
          <w:p w14:paraId="4EF1BFFA"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FC 3-302.11, 304.12, 4-602.11</w:t>
            </w:r>
          </w:p>
        </w:tc>
        <w:tc>
          <w:tcPr>
            <w:tcW w:w="5956" w:type="dxa"/>
          </w:tcPr>
          <w:p w14:paraId="2B5EC678" w14:textId="77777777" w:rsidR="001D2C17" w:rsidRPr="00FF0CCE" w:rsidRDefault="00A0421E">
            <w:pPr>
              <w:numPr>
                <w:ilvl w:val="0"/>
                <w:numId w:val="85"/>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Los alimentos deben prepararse y almacenarse de manera que se evite la contaminación cruzada.  Los métodos para evitar la contaminación cruzada incluyen, entre otros:</w:t>
            </w:r>
          </w:p>
          <w:p w14:paraId="6DF0AB9A" w14:textId="77777777" w:rsidR="001D2C17" w:rsidRPr="00FF0CCE" w:rsidRDefault="00A0421E">
            <w:pPr>
              <w:numPr>
                <w:ilvl w:val="0"/>
                <w:numId w:val="67"/>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lang w:val="es-ES_tradnl"/>
              </w:rPr>
            </w:pPr>
            <w:r w:rsidRPr="00FF0CCE">
              <w:rPr>
                <w:color w:val="000000"/>
                <w:sz w:val="20"/>
                <w:szCs w:val="20"/>
                <w:lang w:val="es-ES_tradnl"/>
              </w:rPr>
              <w:t>Almacenar los alimentos listos para el consumo, los alimentos cocinados y los productos lejos de los alimentos de origen animal crudos.</w:t>
            </w:r>
          </w:p>
          <w:p w14:paraId="44F4341F" w14:textId="77777777" w:rsidR="001D2C17" w:rsidRPr="00FF0CCE" w:rsidRDefault="00A0421E">
            <w:pPr>
              <w:numPr>
                <w:ilvl w:val="0"/>
                <w:numId w:val="67"/>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lang w:val="es-ES_tradnl"/>
              </w:rPr>
            </w:pPr>
            <w:r w:rsidRPr="00FF0CCE">
              <w:rPr>
                <w:color w:val="000000"/>
                <w:sz w:val="20"/>
                <w:szCs w:val="20"/>
                <w:lang w:val="es-ES_tradnl"/>
              </w:rPr>
              <w:t>Separar la carne cruda de vacuno, pescado, cordero, cerdo y aves de corral entre sí, a menos que se mezclen intencionadamente durante la preparación.</w:t>
            </w:r>
          </w:p>
          <w:p w14:paraId="678068CB" w14:textId="77777777" w:rsidR="001D2C17" w:rsidRPr="00FF0CCE" w:rsidRDefault="00A0421E">
            <w:pPr>
              <w:numPr>
                <w:ilvl w:val="0"/>
                <w:numId w:val="65"/>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lang w:val="es-ES_tradnl"/>
              </w:rPr>
            </w:pPr>
            <w:r w:rsidRPr="00FF0CCE">
              <w:rPr>
                <w:color w:val="000000"/>
                <w:sz w:val="20"/>
                <w:szCs w:val="20"/>
                <w:lang w:val="es-ES_tradnl"/>
              </w:rPr>
              <w:t xml:space="preserve">Almacenar los productos crudos y sin lavar lejos de los productos lavados y otros </w:t>
            </w:r>
            <w:r w:rsidRPr="00FF0CCE">
              <w:rPr>
                <w:i/>
                <w:color w:val="000000"/>
                <w:sz w:val="20"/>
                <w:szCs w:val="20"/>
                <w:lang w:val="es-ES_tradnl"/>
              </w:rPr>
              <w:t>alimentos</w:t>
            </w:r>
            <w:r w:rsidRPr="00FF0CCE">
              <w:rPr>
                <w:i/>
                <w:sz w:val="20"/>
                <w:szCs w:val="20"/>
                <w:lang w:val="es-ES_tradnl"/>
              </w:rPr>
              <w:t xml:space="preserve"> listos</w:t>
            </w:r>
            <w:r w:rsidRPr="00FF0CCE">
              <w:rPr>
                <w:color w:val="000000"/>
                <w:sz w:val="20"/>
                <w:szCs w:val="20"/>
                <w:lang w:val="es-ES_tradnl"/>
              </w:rPr>
              <w:t xml:space="preserve"> </w:t>
            </w:r>
            <w:r w:rsidRPr="00FF0CCE">
              <w:rPr>
                <w:i/>
                <w:color w:val="000000"/>
                <w:sz w:val="20"/>
                <w:szCs w:val="20"/>
                <w:lang w:val="es-ES_tradnl"/>
              </w:rPr>
              <w:t>para el consumo</w:t>
            </w:r>
            <w:r w:rsidRPr="00FF0CCE">
              <w:rPr>
                <w:color w:val="000000"/>
                <w:sz w:val="20"/>
                <w:szCs w:val="20"/>
                <w:lang w:val="es-ES_tradnl"/>
              </w:rPr>
              <w:t>.</w:t>
            </w:r>
          </w:p>
          <w:p w14:paraId="4441244A" w14:textId="77777777" w:rsidR="001D2C17" w:rsidRPr="00FF0CCE" w:rsidRDefault="00A0421E">
            <w:pPr>
              <w:numPr>
                <w:ilvl w:val="0"/>
                <w:numId w:val="65"/>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lang w:val="es-ES_tradnl"/>
              </w:rPr>
            </w:pPr>
            <w:r w:rsidRPr="00FF0CCE">
              <w:rPr>
                <w:color w:val="000000"/>
                <w:sz w:val="20"/>
                <w:szCs w:val="20"/>
                <w:lang w:val="es-ES_tradnl"/>
              </w:rPr>
              <w:t xml:space="preserve">Utilizar utensilios (por ejemplo, espátulas, pinzas, cuchillos, etc.) y superficies de preparación (por ejemplo, tablas de cortar) distintos para preparar alimentos crudos y </w:t>
            </w:r>
            <w:r w:rsidRPr="00FF0CCE">
              <w:rPr>
                <w:i/>
                <w:color w:val="000000"/>
                <w:sz w:val="20"/>
                <w:szCs w:val="20"/>
                <w:lang w:val="es-ES_tradnl"/>
              </w:rPr>
              <w:t>alimentos listos para el consumo</w:t>
            </w:r>
            <w:r w:rsidRPr="00FF0CCE">
              <w:rPr>
                <w:color w:val="000000"/>
                <w:sz w:val="20"/>
                <w:szCs w:val="20"/>
                <w:lang w:val="es-ES_tradnl"/>
              </w:rPr>
              <w:t>.</w:t>
            </w:r>
          </w:p>
          <w:p w14:paraId="1219FDFB" w14:textId="77777777" w:rsidR="001D2C17" w:rsidRPr="00FF0CCE" w:rsidRDefault="00A0421E">
            <w:pPr>
              <w:numPr>
                <w:ilvl w:val="0"/>
                <w:numId w:val="65"/>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lang w:val="es-ES_tradnl"/>
              </w:rPr>
            </w:pPr>
            <w:r w:rsidRPr="00FF0CCE">
              <w:rPr>
                <w:color w:val="000000"/>
                <w:sz w:val="20"/>
                <w:szCs w:val="20"/>
                <w:lang w:val="es-ES_tradnl"/>
              </w:rPr>
              <w:t>Almacenar adecuadamente los utensilios en uso y limpiarlos con la frecuencia requerida.</w:t>
            </w:r>
          </w:p>
          <w:p w14:paraId="0A314A86" w14:textId="77777777" w:rsidR="00D57206" w:rsidRPr="0040293B" w:rsidRDefault="00A0421E" w:rsidP="00D57206">
            <w:pPr>
              <w:numPr>
                <w:ilvl w:val="0"/>
                <w:numId w:val="85"/>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Indique cómo se protegerán los alimentos (listos para el </w:t>
            </w:r>
            <w:r w:rsidRPr="00FF0CCE">
              <w:rPr>
                <w:sz w:val="20"/>
                <w:szCs w:val="20"/>
                <w:lang w:val="es-ES_tradnl"/>
              </w:rPr>
              <w:t>consumo</w:t>
            </w:r>
            <w:r w:rsidRPr="00FF0CCE">
              <w:rPr>
                <w:color w:val="000000"/>
                <w:sz w:val="20"/>
                <w:szCs w:val="20"/>
                <w:lang w:val="es-ES_tradnl"/>
              </w:rPr>
              <w:t>, productos animales crudos, productos lavados, productos sin lavar) de la contaminación cruzada durante el almacenamiento y la preparación.  Considere qué equipos y superficies de preparación se necesitarán para evitar la contaminación cruzada.</w:t>
            </w:r>
            <w:r w:rsidRPr="00FF0CCE">
              <w:rPr>
                <w:sz w:val="20"/>
                <w:szCs w:val="20"/>
                <w:lang w:val="es-ES_tradnl"/>
              </w:rPr>
              <w:t xml:space="preserve"> Un espacio y/o </w:t>
            </w:r>
            <w:proofErr w:type="gramStart"/>
            <w:r w:rsidRPr="00FF0CCE">
              <w:rPr>
                <w:sz w:val="20"/>
                <w:szCs w:val="20"/>
                <w:lang w:val="es-ES_tradnl"/>
              </w:rPr>
              <w:t>equipo inadecuados</w:t>
            </w:r>
            <w:proofErr w:type="gramEnd"/>
            <w:r w:rsidRPr="00FF0CCE">
              <w:rPr>
                <w:sz w:val="20"/>
                <w:szCs w:val="20"/>
                <w:lang w:val="es-ES_tradnl"/>
              </w:rPr>
              <w:t xml:space="preserve"> pueden limitar los tipos de productos alimenticios (por ejemplo, alimentos crudos de origen animal, productos agrícolas sin lavar) que pueden utilizarse en la </w:t>
            </w:r>
            <w:r w:rsidRPr="00FF0CCE">
              <w:rPr>
                <w:i/>
                <w:sz w:val="20"/>
                <w:szCs w:val="20"/>
                <w:lang w:val="es-ES_tradnl"/>
              </w:rPr>
              <w:t xml:space="preserve">STFU/establecimiento alimentario móvil. </w:t>
            </w:r>
          </w:p>
          <w:p w14:paraId="20049CF8" w14:textId="77777777" w:rsidR="00D57206" w:rsidRPr="00FF0CCE" w:rsidRDefault="00D57206" w:rsidP="00D57206">
            <w:pPr>
              <w:pBdr>
                <w:top w:val="nil"/>
                <w:left w:val="nil"/>
                <w:bottom w:val="nil"/>
                <w:right w:val="nil"/>
                <w:between w:val="nil"/>
              </w:pBdr>
              <w:contextualSpacing/>
              <w:rPr>
                <w:color w:val="000000"/>
                <w:sz w:val="20"/>
                <w:szCs w:val="20"/>
                <w:lang w:val="es-ES_tradnl"/>
              </w:rPr>
            </w:pPr>
          </w:p>
        </w:tc>
      </w:tr>
      <w:tr w:rsidR="0040293B" w:rsidRPr="00FF0CCE" w14:paraId="15156147" w14:textId="77777777" w:rsidTr="0040293B">
        <w:tc>
          <w:tcPr>
            <w:tcW w:w="850" w:type="dxa"/>
          </w:tcPr>
          <w:p w14:paraId="568CE186"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lang w:val="es-ES_tradnl"/>
              </w:rPr>
            </w:pPr>
            <w:r w:rsidRPr="00FF0CCE">
              <w:rPr>
                <w:color w:val="000000"/>
                <w:sz w:val="20"/>
                <w:szCs w:val="20"/>
                <w:lang w:val="es-ES_tradnl"/>
              </w:rPr>
              <w:t>Punto H</w:t>
            </w:r>
          </w:p>
        </w:tc>
        <w:tc>
          <w:tcPr>
            <w:tcW w:w="1843" w:type="dxa"/>
          </w:tcPr>
          <w:p w14:paraId="75B4AAC4" w14:textId="77777777" w:rsidR="001D2C17" w:rsidRPr="00FF0CCE" w:rsidRDefault="0040293B">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Pr>
                <w:color w:val="000000"/>
                <w:sz w:val="20"/>
                <w:szCs w:val="20"/>
                <w:lang w:val="es-ES_tradnl"/>
              </w:rPr>
              <w:t>Cocción</w:t>
            </w:r>
          </w:p>
        </w:tc>
        <w:tc>
          <w:tcPr>
            <w:tcW w:w="1701" w:type="dxa"/>
          </w:tcPr>
          <w:p w14:paraId="2F082048"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FC 3-401.11, 3-603.11, 4-301.11, FL 6149</w:t>
            </w:r>
          </w:p>
          <w:p w14:paraId="65CB4664" w14:textId="77777777" w:rsidR="00D57206" w:rsidRPr="00FF0CCE" w:rsidRDefault="00D57206">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p>
        </w:tc>
        <w:tc>
          <w:tcPr>
            <w:tcW w:w="5956" w:type="dxa"/>
          </w:tcPr>
          <w:p w14:paraId="42585B2C" w14:textId="77777777" w:rsidR="001D2C17" w:rsidRPr="00FF0CCE" w:rsidRDefault="00A0421E">
            <w:pPr>
              <w:numPr>
                <w:ilvl w:val="0"/>
                <w:numId w:val="69"/>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Diversos alimentos, especialmente los de origen animal crudos, deben cocinarse a una temperatura específica p</w:t>
            </w:r>
            <w:r w:rsidR="0040293B">
              <w:rPr>
                <w:color w:val="000000"/>
                <w:sz w:val="20"/>
                <w:szCs w:val="20"/>
                <w:lang w:val="es-ES_tradnl"/>
              </w:rPr>
              <w:t xml:space="preserve">ara que su consumo sea seguro. </w:t>
            </w:r>
            <w:r w:rsidRPr="00FF0CCE">
              <w:rPr>
                <w:color w:val="000000"/>
                <w:sz w:val="20"/>
                <w:szCs w:val="20"/>
                <w:lang w:val="es-ES_tradnl"/>
              </w:rPr>
              <w:t>A continuación</w:t>
            </w:r>
            <w:r w:rsidR="0040293B">
              <w:rPr>
                <w:color w:val="000000"/>
                <w:sz w:val="20"/>
                <w:szCs w:val="20"/>
                <w:lang w:val="es-ES_tradnl"/>
              </w:rPr>
              <w:t>,</w:t>
            </w:r>
            <w:r w:rsidRPr="00FF0CCE">
              <w:rPr>
                <w:color w:val="000000"/>
                <w:sz w:val="20"/>
                <w:szCs w:val="20"/>
                <w:lang w:val="es-ES_tradnl"/>
              </w:rPr>
              <w:t xml:space="preserve"> se indican las temperaturas mínimas de cocción para los alimentos enumerados.</w:t>
            </w:r>
          </w:p>
          <w:p w14:paraId="52AE6F97" w14:textId="77777777" w:rsidR="001D2C17" w:rsidRPr="00FF0CCE" w:rsidRDefault="001D2C17">
            <w:pPr>
              <w:rPr>
                <w:color w:val="000000"/>
                <w:sz w:val="18"/>
                <w:szCs w:val="18"/>
                <w:lang w:val="es-ES_tradnl"/>
              </w:rPr>
            </w:pPr>
          </w:p>
          <w:tbl>
            <w:tblPr>
              <w:tblStyle w:val="TableGrid"/>
              <w:tblW w:w="0" w:type="auto"/>
              <w:tblLayout w:type="fixed"/>
              <w:tblLook w:val="04A0" w:firstRow="1" w:lastRow="0" w:firstColumn="1" w:lastColumn="0" w:noHBand="0" w:noVBand="1"/>
            </w:tblPr>
            <w:tblGrid>
              <w:gridCol w:w="1502"/>
              <w:gridCol w:w="4553"/>
            </w:tblGrid>
            <w:tr w:rsidR="00146A5B" w:rsidRPr="00FF0CCE" w14:paraId="2DFEE118" w14:textId="77777777" w:rsidTr="007D4EF4">
              <w:tc>
                <w:tcPr>
                  <w:tcW w:w="1502" w:type="dxa"/>
                </w:tcPr>
                <w:p w14:paraId="08FBCE13" w14:textId="77777777" w:rsidR="00744F9D" w:rsidRPr="00FF0CCE" w:rsidRDefault="00A0421E" w:rsidP="00744F9D">
                  <w:pPr>
                    <w:jc w:val="center"/>
                    <w:rPr>
                      <w:color w:val="000000"/>
                      <w:sz w:val="18"/>
                      <w:szCs w:val="18"/>
                      <w:lang w:val="es-ES_tradnl"/>
                    </w:rPr>
                  </w:pPr>
                  <w:r w:rsidRPr="00FF0CCE">
                    <w:rPr>
                      <w:color w:val="000000"/>
                      <w:sz w:val="18"/>
                      <w:szCs w:val="18"/>
                      <w:lang w:val="es-ES_tradnl"/>
                    </w:rPr>
                    <w:t>Cocinar</w:t>
                  </w:r>
                </w:p>
                <w:p w14:paraId="3F1D56B1" w14:textId="77777777" w:rsidR="00744F9D" w:rsidRPr="00FF0CCE" w:rsidRDefault="00A0421E" w:rsidP="00744F9D">
                  <w:pPr>
                    <w:jc w:val="center"/>
                    <w:rPr>
                      <w:color w:val="000000"/>
                      <w:sz w:val="18"/>
                      <w:szCs w:val="18"/>
                      <w:lang w:val="es-ES_tradnl"/>
                    </w:rPr>
                  </w:pPr>
                  <w:r w:rsidRPr="00FF0CCE">
                    <w:rPr>
                      <w:color w:val="000000"/>
                      <w:sz w:val="18"/>
                      <w:szCs w:val="18"/>
                      <w:lang w:val="es-ES_tradnl"/>
                    </w:rPr>
                    <w:t>Temperatura</w:t>
                  </w:r>
                </w:p>
              </w:tc>
              <w:tc>
                <w:tcPr>
                  <w:tcW w:w="4553" w:type="dxa"/>
                </w:tcPr>
                <w:p w14:paraId="63938915" w14:textId="77777777" w:rsidR="00744F9D" w:rsidRPr="00FF0CCE" w:rsidRDefault="00A0421E" w:rsidP="00744F9D">
                  <w:pPr>
                    <w:jc w:val="center"/>
                    <w:rPr>
                      <w:color w:val="000000"/>
                      <w:sz w:val="18"/>
                      <w:szCs w:val="18"/>
                      <w:lang w:val="es-ES_tradnl"/>
                    </w:rPr>
                  </w:pPr>
                  <w:r w:rsidRPr="00FF0CCE">
                    <w:rPr>
                      <w:color w:val="000000"/>
                      <w:sz w:val="18"/>
                      <w:szCs w:val="18"/>
                      <w:lang w:val="es-ES_tradnl"/>
                    </w:rPr>
                    <w:t>Alimentos</w:t>
                  </w:r>
                </w:p>
              </w:tc>
            </w:tr>
            <w:tr w:rsidR="00146A5B" w:rsidRPr="00FF0CCE" w14:paraId="406C7F67" w14:textId="77777777" w:rsidTr="007D4EF4">
              <w:tc>
                <w:tcPr>
                  <w:tcW w:w="1502" w:type="dxa"/>
                </w:tcPr>
                <w:p w14:paraId="260E0FDD" w14:textId="77777777" w:rsidR="00744F9D" w:rsidRPr="00FF0CCE" w:rsidRDefault="00A0421E" w:rsidP="00744F9D">
                  <w:pPr>
                    <w:jc w:val="center"/>
                    <w:rPr>
                      <w:color w:val="000000"/>
                      <w:sz w:val="18"/>
                      <w:szCs w:val="18"/>
                      <w:lang w:val="es-ES_tradnl"/>
                    </w:rPr>
                  </w:pPr>
                  <w:r w:rsidRPr="00FF0CCE">
                    <w:rPr>
                      <w:color w:val="000000"/>
                      <w:sz w:val="18"/>
                      <w:szCs w:val="18"/>
                      <w:lang w:val="es-ES_tradnl"/>
                    </w:rPr>
                    <w:t>165°F</w:t>
                  </w:r>
                </w:p>
              </w:tc>
              <w:tc>
                <w:tcPr>
                  <w:tcW w:w="4553" w:type="dxa"/>
                </w:tcPr>
                <w:p w14:paraId="04836954" w14:textId="77777777" w:rsidR="00744F9D" w:rsidRPr="00FF0CCE" w:rsidRDefault="00A0421E">
                  <w:pPr>
                    <w:rPr>
                      <w:color w:val="000000"/>
                      <w:sz w:val="18"/>
                      <w:szCs w:val="18"/>
                      <w:lang w:val="es-ES_tradnl"/>
                    </w:rPr>
                  </w:pPr>
                  <w:r w:rsidRPr="00FF0CCE">
                    <w:rPr>
                      <w:color w:val="000000"/>
                      <w:sz w:val="18"/>
                      <w:szCs w:val="18"/>
                      <w:lang w:val="es-ES_tradnl"/>
                    </w:rPr>
                    <w:t xml:space="preserve">Aves de corral; baluts; pescado, carne, pasta, aves o ratites rellenos; rellenos que contengan pescado, carne, aves o ratites; y alimentos crudos de origen animal cocinados en microondas.  </w:t>
                  </w:r>
                </w:p>
              </w:tc>
            </w:tr>
            <w:tr w:rsidR="00146A5B" w:rsidRPr="00FF0CCE" w14:paraId="04A472F9" w14:textId="77777777" w:rsidTr="007D4EF4">
              <w:tc>
                <w:tcPr>
                  <w:tcW w:w="1502" w:type="dxa"/>
                </w:tcPr>
                <w:p w14:paraId="1D605BA0" w14:textId="77777777" w:rsidR="00744F9D" w:rsidRPr="00FF0CCE" w:rsidRDefault="00A0421E" w:rsidP="00744F9D">
                  <w:pPr>
                    <w:jc w:val="center"/>
                    <w:rPr>
                      <w:color w:val="000000"/>
                      <w:sz w:val="18"/>
                      <w:szCs w:val="18"/>
                      <w:lang w:val="es-ES_tradnl"/>
                    </w:rPr>
                  </w:pPr>
                  <w:r w:rsidRPr="00FF0CCE">
                    <w:rPr>
                      <w:color w:val="000000"/>
                      <w:sz w:val="18"/>
                      <w:szCs w:val="18"/>
                      <w:lang w:val="es-ES_tradnl"/>
                    </w:rPr>
                    <w:t>155°F</w:t>
                  </w:r>
                </w:p>
              </w:tc>
              <w:tc>
                <w:tcPr>
                  <w:tcW w:w="4553" w:type="dxa"/>
                </w:tcPr>
                <w:p w14:paraId="14A7CE5D" w14:textId="77777777" w:rsidR="00744F9D" w:rsidRPr="00FF0CCE" w:rsidRDefault="00A0421E">
                  <w:pPr>
                    <w:rPr>
                      <w:color w:val="000000"/>
                      <w:sz w:val="18"/>
                      <w:szCs w:val="18"/>
                      <w:lang w:val="es-ES_tradnl"/>
                    </w:rPr>
                  </w:pPr>
                  <w:r w:rsidRPr="00FF0CCE">
                    <w:rPr>
                      <w:color w:val="000000"/>
                      <w:sz w:val="18"/>
                      <w:szCs w:val="18"/>
                      <w:lang w:val="es-ES_tradnl"/>
                    </w:rPr>
                    <w:t>Ratites; carnes ablandadas o inyectadas mecánicamente; pescado, carne o animales de caza criados comercialmente triturados; y huevos crudos, excepto los que se rompen y preparan en respuesta a un pedido de servicio inmediato de un consumidor (véase más abajo).</w:t>
                  </w:r>
                </w:p>
              </w:tc>
            </w:tr>
            <w:tr w:rsidR="00146A5B" w:rsidRPr="00FF0CCE" w14:paraId="6D4EA0E0" w14:textId="77777777" w:rsidTr="007D4EF4">
              <w:tc>
                <w:tcPr>
                  <w:tcW w:w="1502" w:type="dxa"/>
                </w:tcPr>
                <w:p w14:paraId="33DB5BE0" w14:textId="77777777" w:rsidR="00744F9D" w:rsidRPr="00FF0CCE" w:rsidRDefault="00A0421E" w:rsidP="00744F9D">
                  <w:pPr>
                    <w:jc w:val="center"/>
                    <w:rPr>
                      <w:color w:val="000000"/>
                      <w:sz w:val="18"/>
                      <w:szCs w:val="18"/>
                      <w:lang w:val="es-ES_tradnl"/>
                    </w:rPr>
                  </w:pPr>
                  <w:r w:rsidRPr="00FF0CCE">
                    <w:rPr>
                      <w:color w:val="000000"/>
                      <w:sz w:val="18"/>
                      <w:szCs w:val="18"/>
                      <w:lang w:val="es-ES_tradnl"/>
                    </w:rPr>
                    <w:t>145°F</w:t>
                  </w:r>
                </w:p>
              </w:tc>
              <w:tc>
                <w:tcPr>
                  <w:tcW w:w="4553" w:type="dxa"/>
                </w:tcPr>
                <w:p w14:paraId="01607AAB" w14:textId="77777777" w:rsidR="00744F9D" w:rsidRPr="00FF0CCE" w:rsidRDefault="00A0421E">
                  <w:pPr>
                    <w:rPr>
                      <w:color w:val="000000"/>
                      <w:sz w:val="18"/>
                      <w:szCs w:val="18"/>
                      <w:lang w:val="es-ES_tradnl"/>
                    </w:rPr>
                  </w:pPr>
                  <w:r w:rsidRPr="00FF0CCE">
                    <w:rPr>
                      <w:color w:val="000000"/>
                      <w:sz w:val="18"/>
                      <w:szCs w:val="18"/>
                      <w:lang w:val="es-ES_tradnl"/>
                    </w:rPr>
                    <w:t>Huevos crudos que se rompen y preparan en respuesta a un pedido del consumidor y que se servirán inmediatamente; pescado; y carne (incluidos los animales de caza criados comercialmente).</w:t>
                  </w:r>
                </w:p>
              </w:tc>
            </w:tr>
            <w:tr w:rsidR="00146A5B" w:rsidRPr="00FF0CCE" w14:paraId="4526CED8" w14:textId="77777777" w:rsidTr="007D4EF4">
              <w:tc>
                <w:tcPr>
                  <w:tcW w:w="1502" w:type="dxa"/>
                </w:tcPr>
                <w:p w14:paraId="7C7E9866" w14:textId="77777777" w:rsidR="00744F9D" w:rsidRPr="00FF0CCE" w:rsidRDefault="00A0421E" w:rsidP="00744F9D">
                  <w:pPr>
                    <w:jc w:val="center"/>
                    <w:rPr>
                      <w:color w:val="000000"/>
                      <w:sz w:val="18"/>
                      <w:szCs w:val="18"/>
                      <w:lang w:val="es-ES_tradnl"/>
                    </w:rPr>
                  </w:pPr>
                  <w:r w:rsidRPr="00FF0CCE">
                    <w:rPr>
                      <w:color w:val="000000"/>
                      <w:sz w:val="18"/>
                      <w:szCs w:val="18"/>
                      <w:lang w:val="es-ES_tradnl"/>
                    </w:rPr>
                    <w:t>135°F</w:t>
                  </w:r>
                </w:p>
              </w:tc>
              <w:tc>
                <w:tcPr>
                  <w:tcW w:w="4553" w:type="dxa"/>
                </w:tcPr>
                <w:p w14:paraId="1FA98382" w14:textId="77777777" w:rsidR="00744F9D" w:rsidRPr="00FF0CCE" w:rsidRDefault="00A0421E">
                  <w:pPr>
                    <w:rPr>
                      <w:color w:val="000000"/>
                      <w:sz w:val="18"/>
                      <w:szCs w:val="18"/>
                      <w:lang w:val="es-ES_tradnl"/>
                    </w:rPr>
                  </w:pPr>
                  <w:r w:rsidRPr="00FF0CCE">
                    <w:rPr>
                      <w:color w:val="000000"/>
                      <w:sz w:val="18"/>
                      <w:szCs w:val="18"/>
                      <w:lang w:val="es-ES_tradnl"/>
                    </w:rPr>
                    <w:t>Frutas y verduras cocidas para conservarlas calientes.</w:t>
                  </w:r>
                </w:p>
              </w:tc>
            </w:tr>
            <w:tr w:rsidR="00146A5B" w:rsidRPr="00FF0CCE" w14:paraId="701DF0ED" w14:textId="77777777" w:rsidTr="007D4EF4">
              <w:tc>
                <w:tcPr>
                  <w:tcW w:w="1502" w:type="dxa"/>
                </w:tcPr>
                <w:p w14:paraId="7CDA0C48" w14:textId="77777777" w:rsidR="00744F9D" w:rsidRPr="00FF0CCE" w:rsidRDefault="00A0421E">
                  <w:pPr>
                    <w:rPr>
                      <w:color w:val="000000"/>
                      <w:sz w:val="18"/>
                      <w:szCs w:val="18"/>
                      <w:lang w:val="es-ES_tradnl"/>
                    </w:rPr>
                  </w:pPr>
                  <w:r w:rsidRPr="00FF0CCE">
                    <w:rPr>
                      <w:color w:val="000000"/>
                      <w:sz w:val="18"/>
                      <w:szCs w:val="18"/>
                      <w:lang w:val="es-ES_tradnl"/>
                    </w:rPr>
                    <w:t>Tiempo y temperatura según lo especificado en FC 3-401.11(B)</w:t>
                  </w:r>
                </w:p>
              </w:tc>
              <w:tc>
                <w:tcPr>
                  <w:tcW w:w="4553" w:type="dxa"/>
                </w:tcPr>
                <w:p w14:paraId="541621DD" w14:textId="77777777" w:rsidR="00744F9D" w:rsidRPr="00FF0CCE" w:rsidRDefault="00A0421E">
                  <w:pPr>
                    <w:rPr>
                      <w:color w:val="000000"/>
                      <w:sz w:val="18"/>
                      <w:szCs w:val="18"/>
                      <w:lang w:val="es-ES_tradnl"/>
                    </w:rPr>
                  </w:pPr>
                  <w:r w:rsidRPr="00FF0CCE">
                    <w:rPr>
                      <w:color w:val="000000"/>
                      <w:sz w:val="18"/>
                      <w:szCs w:val="18"/>
                      <w:lang w:val="es-ES_tradnl"/>
                    </w:rPr>
                    <w:t>Asados enteros de carne de vacuno, carne curada, cordero, cerdo y cerdo curado.</w:t>
                  </w:r>
                </w:p>
              </w:tc>
            </w:tr>
          </w:tbl>
          <w:p w14:paraId="47B0A58A" w14:textId="77777777" w:rsidR="001D2C17" w:rsidRPr="00FF0CCE" w:rsidRDefault="00A0421E">
            <w:pPr>
              <w:rPr>
                <w:color w:val="000000"/>
                <w:sz w:val="18"/>
                <w:szCs w:val="18"/>
                <w:lang w:val="es-ES_tradnl"/>
              </w:rPr>
            </w:pPr>
            <w:r w:rsidRPr="00FF0CCE">
              <w:rPr>
                <w:color w:val="000000"/>
                <w:sz w:val="18"/>
                <w:szCs w:val="18"/>
                <w:lang w:val="es-ES_tradnl"/>
              </w:rPr>
              <w:lastRenderedPageBreak/>
              <w:t>*A excepción de los asados de carne entera, los alimentos enumerados deben mantenerse a estas temperaturas indicadas durante al menos 15 segundos.</w:t>
            </w:r>
          </w:p>
          <w:p w14:paraId="5ECB7945" w14:textId="77777777" w:rsidR="00744F9D" w:rsidRPr="00FF0CCE" w:rsidRDefault="00744F9D">
            <w:pPr>
              <w:rPr>
                <w:color w:val="000000"/>
                <w:sz w:val="18"/>
                <w:szCs w:val="18"/>
                <w:lang w:val="es-ES_tradnl"/>
              </w:rPr>
            </w:pPr>
          </w:p>
          <w:p w14:paraId="3EF8399D" w14:textId="40942432" w:rsidR="001D2C17" w:rsidRPr="00FF0CCE" w:rsidRDefault="00A0421E">
            <w:pPr>
              <w:numPr>
                <w:ilvl w:val="0"/>
                <w:numId w:val="69"/>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Si se van a servir alimentos de origen animal crudos o poco cocinados (por ejemplo, </w:t>
            </w:r>
            <w:r w:rsidRPr="00FF0CCE">
              <w:rPr>
                <w:sz w:val="20"/>
                <w:szCs w:val="20"/>
                <w:lang w:val="es-ES_tradnl"/>
              </w:rPr>
              <w:t>hamburguesas,</w:t>
            </w:r>
            <w:r w:rsidRPr="00FF0CCE">
              <w:rPr>
                <w:color w:val="000000"/>
                <w:sz w:val="20"/>
                <w:szCs w:val="20"/>
                <w:lang w:val="es-ES_tradnl"/>
              </w:rPr>
              <w:t xml:space="preserve"> huevos), deberá facilitarse una advertencia al consumidor.  Póngase en contacto con su </w:t>
            </w:r>
            <w:r w:rsidR="00BA616A" w:rsidRPr="00FF0CCE">
              <w:rPr>
                <w:color w:val="000000"/>
                <w:sz w:val="20"/>
                <w:szCs w:val="20"/>
                <w:lang w:val="es-ES_tradnl"/>
              </w:rPr>
              <w:t>autoridad</w:t>
            </w:r>
            <w:r w:rsidR="00BA616A" w:rsidRPr="00FF0CCE">
              <w:rPr>
                <w:sz w:val="20"/>
                <w:szCs w:val="20"/>
                <w:lang w:val="es-ES_tradnl"/>
              </w:rPr>
              <w:t xml:space="preserve"> reguladora</w:t>
            </w:r>
            <w:r w:rsidRPr="00FF0CCE">
              <w:rPr>
                <w:color w:val="000000"/>
                <w:sz w:val="20"/>
                <w:szCs w:val="20"/>
                <w:lang w:val="es-ES_tradnl"/>
              </w:rPr>
              <w:t xml:space="preserve"> para que le ayude a elaborar su aviso al consumidor.  </w:t>
            </w:r>
          </w:p>
          <w:p w14:paraId="53C704F1" w14:textId="77777777" w:rsidR="001D2C17" w:rsidRPr="00FF0CCE" w:rsidRDefault="00A0421E">
            <w:pPr>
              <w:numPr>
                <w:ilvl w:val="0"/>
                <w:numId w:val="69"/>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En la hoja de trabajo, enumere los alimentos que se van a cocinar, el equipo (por ejemplo, parrilla, freidora, cocina, etc.) utilizado para cocinar ese alimento y la temperatura interna de cocción de ese alimento. La ubicación de los equipos de cocción debe indicarse en los planos de distribución de la unidad.  Incluya cómo piensa controlar los alimentos para asegurarse de que alcanzan las temperaturas de cocción adecuadas.</w:t>
            </w:r>
          </w:p>
        </w:tc>
      </w:tr>
      <w:tr w:rsidR="0040293B" w:rsidRPr="00FF0CCE" w14:paraId="64361AF3" w14:textId="77777777" w:rsidTr="0040293B">
        <w:tc>
          <w:tcPr>
            <w:tcW w:w="850" w:type="dxa"/>
          </w:tcPr>
          <w:p w14:paraId="70419E75"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lang w:val="es-ES_tradnl"/>
              </w:rPr>
            </w:pPr>
            <w:r w:rsidRPr="00FF0CCE">
              <w:rPr>
                <w:color w:val="000000"/>
                <w:sz w:val="20"/>
                <w:szCs w:val="20"/>
                <w:lang w:val="es-ES_tradnl"/>
              </w:rPr>
              <w:lastRenderedPageBreak/>
              <w:t>Punto I</w:t>
            </w:r>
          </w:p>
        </w:tc>
        <w:tc>
          <w:tcPr>
            <w:tcW w:w="1843" w:type="dxa"/>
          </w:tcPr>
          <w:p w14:paraId="2068DB27"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Refrigeración</w:t>
            </w:r>
          </w:p>
        </w:tc>
        <w:tc>
          <w:tcPr>
            <w:tcW w:w="1701" w:type="dxa"/>
          </w:tcPr>
          <w:p w14:paraId="71AC2954"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FC 3-501.14, 3-501.15, 4-301.11</w:t>
            </w:r>
          </w:p>
        </w:tc>
        <w:tc>
          <w:tcPr>
            <w:tcW w:w="5956" w:type="dxa"/>
          </w:tcPr>
          <w:p w14:paraId="74BA6443" w14:textId="77777777" w:rsidR="001D2C17" w:rsidRPr="00FF0CCE" w:rsidRDefault="00A0421E">
            <w:pPr>
              <w:numPr>
                <w:ilvl w:val="0"/>
                <w:numId w:val="71"/>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 xml:space="preserve">Los alimentos </w:t>
            </w:r>
            <w:r w:rsidRPr="00FF0CCE">
              <w:rPr>
                <w:i/>
                <w:color w:val="000000"/>
                <w:sz w:val="20"/>
                <w:szCs w:val="20"/>
                <w:lang w:val="es-ES_tradnl"/>
              </w:rPr>
              <w:t>TCS</w:t>
            </w:r>
            <w:r w:rsidRPr="00FF0CCE">
              <w:rPr>
                <w:color w:val="000000"/>
                <w:sz w:val="20"/>
                <w:szCs w:val="20"/>
                <w:lang w:val="es-ES_tradnl"/>
              </w:rPr>
              <w:t xml:space="preserve"> cocinados deberán enfriarse en un plazo de 2 horas de 135°F a 70°F; y en un plazo total de 6 horas de 135°F a 41°F o menos.</w:t>
            </w:r>
          </w:p>
          <w:p w14:paraId="2DA55C25" w14:textId="77777777" w:rsidR="001D2C17" w:rsidRPr="00FF0CCE" w:rsidRDefault="00A0421E">
            <w:pPr>
              <w:numPr>
                <w:ilvl w:val="0"/>
                <w:numId w:val="71"/>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 xml:space="preserve">Los alimentos </w:t>
            </w:r>
            <w:r w:rsidRPr="00FF0CCE">
              <w:rPr>
                <w:i/>
                <w:color w:val="000000"/>
                <w:sz w:val="20"/>
                <w:szCs w:val="20"/>
                <w:lang w:val="es-ES_tradnl"/>
              </w:rPr>
              <w:t>TCS</w:t>
            </w:r>
            <w:r w:rsidRPr="00FF0CCE">
              <w:rPr>
                <w:color w:val="000000"/>
                <w:sz w:val="20"/>
                <w:szCs w:val="20"/>
                <w:lang w:val="es-ES_tradnl"/>
              </w:rPr>
              <w:t xml:space="preserve"> preparados a partir de ingredientes a temperatura ambiente (por ejemplo, ensalada de patatas) deberán enfriarse en un plazo de 4 horas a 41°F o menos.</w:t>
            </w:r>
          </w:p>
          <w:p w14:paraId="3BCCD062" w14:textId="77777777" w:rsidR="001D2C17" w:rsidRPr="00FF0CCE" w:rsidRDefault="00A0421E">
            <w:pPr>
              <w:numPr>
                <w:ilvl w:val="0"/>
                <w:numId w:val="71"/>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 xml:space="preserve">Para enfriar los alimentos en estos plazos, deben utilizarse métodos de enfriamiento rápido.  Estos métodos incluyen, entre otros </w:t>
            </w:r>
          </w:p>
          <w:p w14:paraId="3B630A61" w14:textId="77777777" w:rsidR="001D2C17" w:rsidRPr="00FF0CCE" w:rsidRDefault="00A0421E">
            <w:pPr>
              <w:numPr>
                <w:ilvl w:val="0"/>
                <w:numId w:val="73"/>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lang w:val="es-ES_tradnl"/>
              </w:rPr>
            </w:pPr>
            <w:r w:rsidRPr="00FF0CCE">
              <w:rPr>
                <w:color w:val="000000"/>
                <w:sz w:val="20"/>
                <w:szCs w:val="20"/>
                <w:lang w:val="es-ES_tradnl"/>
              </w:rPr>
              <w:t>Colocar los alimentos en cazuelas poco profundas;</w:t>
            </w:r>
          </w:p>
          <w:p w14:paraId="61920FB7" w14:textId="77777777" w:rsidR="001D2C17" w:rsidRPr="00FF0CCE" w:rsidRDefault="00A0421E">
            <w:pPr>
              <w:numPr>
                <w:ilvl w:val="0"/>
                <w:numId w:val="73"/>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lang w:val="es-ES_tradnl"/>
              </w:rPr>
            </w:pPr>
            <w:r w:rsidRPr="00FF0CCE">
              <w:rPr>
                <w:color w:val="000000"/>
                <w:sz w:val="20"/>
                <w:szCs w:val="20"/>
                <w:lang w:val="es-ES_tradnl"/>
              </w:rPr>
              <w:t>Cubrir los alimentos sin apretar o dejarlos al descubierto para ayudar a que se enfríen más rápidamente cuando se coloquen en equipos de conservación en frío;</w:t>
            </w:r>
          </w:p>
          <w:p w14:paraId="3B71CF93" w14:textId="77777777" w:rsidR="001D2C17" w:rsidRPr="00FF0CCE" w:rsidRDefault="00A0421E">
            <w:pPr>
              <w:numPr>
                <w:ilvl w:val="0"/>
                <w:numId w:val="73"/>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lang w:val="es-ES_tradnl"/>
              </w:rPr>
            </w:pPr>
            <w:r w:rsidRPr="00FF0CCE">
              <w:rPr>
                <w:color w:val="000000"/>
                <w:sz w:val="20"/>
                <w:szCs w:val="20"/>
                <w:lang w:val="es-ES_tradnl"/>
              </w:rPr>
              <w:t xml:space="preserve">Separar los alimentos en porciones más pequeñas o finas; </w:t>
            </w:r>
          </w:p>
          <w:p w14:paraId="18350A0E" w14:textId="77777777" w:rsidR="001D2C17" w:rsidRPr="00FF0CCE" w:rsidRDefault="00A0421E">
            <w:pPr>
              <w:numPr>
                <w:ilvl w:val="0"/>
                <w:numId w:val="73"/>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lang w:val="es-ES_tradnl"/>
              </w:rPr>
            </w:pPr>
            <w:r w:rsidRPr="00FF0CCE">
              <w:rPr>
                <w:color w:val="000000"/>
                <w:sz w:val="20"/>
                <w:szCs w:val="20"/>
                <w:lang w:val="es-ES_tradnl"/>
              </w:rPr>
              <w:t>Utilización de equipos de refrigeración rápido (por ejemplo, paleta de hielo, enfriador rápido);</w:t>
            </w:r>
          </w:p>
          <w:p w14:paraId="45CF71C9" w14:textId="77777777" w:rsidR="001D2C17" w:rsidRPr="00FF0CCE" w:rsidRDefault="00A0421E">
            <w:pPr>
              <w:numPr>
                <w:ilvl w:val="0"/>
                <w:numId w:val="73"/>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lang w:val="es-ES_tradnl"/>
              </w:rPr>
            </w:pPr>
            <w:r w:rsidRPr="00FF0CCE">
              <w:rPr>
                <w:color w:val="000000"/>
                <w:sz w:val="20"/>
                <w:szCs w:val="20"/>
                <w:lang w:val="es-ES_tradnl"/>
              </w:rPr>
              <w:t>Remover los alimentos en un recipiente colocado en un baño de agua helada;</w:t>
            </w:r>
          </w:p>
          <w:p w14:paraId="424CF66C" w14:textId="77777777" w:rsidR="001D2C17" w:rsidRPr="00FF0CCE" w:rsidRDefault="00A0421E">
            <w:pPr>
              <w:numPr>
                <w:ilvl w:val="0"/>
                <w:numId w:val="73"/>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lang w:val="es-ES_tradnl"/>
              </w:rPr>
            </w:pPr>
            <w:r w:rsidRPr="00FF0CCE">
              <w:rPr>
                <w:color w:val="000000"/>
                <w:sz w:val="20"/>
                <w:szCs w:val="20"/>
                <w:lang w:val="es-ES_tradnl"/>
              </w:rPr>
              <w:t>Añadir hielo como ingrediente;</w:t>
            </w:r>
          </w:p>
          <w:p w14:paraId="1D96753D" w14:textId="77777777" w:rsidR="001D2C17" w:rsidRPr="00FF0CCE" w:rsidRDefault="00A0421E">
            <w:pPr>
              <w:numPr>
                <w:ilvl w:val="0"/>
                <w:numId w:val="73"/>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lang w:val="es-ES_tradnl"/>
              </w:rPr>
            </w:pPr>
            <w:r w:rsidRPr="00FF0CCE">
              <w:rPr>
                <w:color w:val="000000"/>
                <w:sz w:val="20"/>
                <w:szCs w:val="20"/>
                <w:lang w:val="es-ES_tradnl"/>
              </w:rPr>
              <w:t xml:space="preserve">Utilizar recipientes que faciliten la transferencia de calor (por ejemplo, recipientes de metal en lugar de plástico; o </w:t>
            </w:r>
          </w:p>
          <w:p w14:paraId="301C5D22" w14:textId="77777777" w:rsidR="001D2C17" w:rsidRPr="00FF0CCE" w:rsidRDefault="00A0421E">
            <w:pPr>
              <w:numPr>
                <w:ilvl w:val="0"/>
                <w:numId w:val="73"/>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lang w:val="es-ES_tradnl"/>
              </w:rPr>
            </w:pPr>
            <w:r w:rsidRPr="00FF0CCE">
              <w:rPr>
                <w:color w:val="000000"/>
                <w:sz w:val="20"/>
                <w:szCs w:val="20"/>
                <w:lang w:val="es-ES_tradnl"/>
              </w:rPr>
              <w:t xml:space="preserve">Otros métodos eficaces.  </w:t>
            </w:r>
          </w:p>
          <w:p w14:paraId="4B2DAF20" w14:textId="77777777" w:rsidR="001D2C17" w:rsidRPr="00FF0CCE" w:rsidRDefault="00A0421E">
            <w:pPr>
              <w:numPr>
                <w:ilvl w:val="0"/>
                <w:numId w:val="71"/>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Debido al limitado espacio y equipamiento disponible en las STFU/establecimientos alimentarios móviles, puede que no sea posible enfriar los alimentos.  Consulte a su autoridad reguladora si tiene previsto enfriar alimentos en la STFU/establecimiento alimentario móvil.</w:t>
            </w:r>
          </w:p>
          <w:p w14:paraId="32A44D4C" w14:textId="77777777" w:rsidR="001D2C17" w:rsidRPr="00FF0CCE" w:rsidRDefault="00A0421E">
            <w:pPr>
              <w:numPr>
                <w:ilvl w:val="0"/>
                <w:numId w:val="71"/>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 xml:space="preserve">Enumere en la hoja de trabajo los alimentos que pretende enfriar, el método de enfriamiento que utilizará y los plazos en los que enfriará los alimentos.  Incluya cómo controlará los alimentos para determinar si se enfrían dentro de los tiempos y temperaturas requeridos.    </w:t>
            </w:r>
          </w:p>
        </w:tc>
      </w:tr>
      <w:tr w:rsidR="0040293B" w:rsidRPr="00FF0CCE" w14:paraId="2D04F03A" w14:textId="77777777" w:rsidTr="0040293B">
        <w:tc>
          <w:tcPr>
            <w:tcW w:w="850" w:type="dxa"/>
          </w:tcPr>
          <w:p w14:paraId="0AB4BAEA"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lang w:val="es-ES_tradnl"/>
              </w:rPr>
            </w:pPr>
            <w:r w:rsidRPr="00FF0CCE">
              <w:rPr>
                <w:color w:val="000000"/>
                <w:sz w:val="20"/>
                <w:szCs w:val="20"/>
                <w:lang w:val="es-ES_tradnl"/>
              </w:rPr>
              <w:t>Punto J</w:t>
            </w:r>
          </w:p>
        </w:tc>
        <w:tc>
          <w:tcPr>
            <w:tcW w:w="1843" w:type="dxa"/>
          </w:tcPr>
          <w:p w14:paraId="5273664B"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Recalentamiento para conservación en caliente</w:t>
            </w:r>
          </w:p>
        </w:tc>
        <w:tc>
          <w:tcPr>
            <w:tcW w:w="1701" w:type="dxa"/>
          </w:tcPr>
          <w:p w14:paraId="3028296F"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 xml:space="preserve">FC 3-403.11, 4-301.11 </w:t>
            </w:r>
          </w:p>
        </w:tc>
        <w:tc>
          <w:tcPr>
            <w:tcW w:w="5956" w:type="dxa"/>
          </w:tcPr>
          <w:p w14:paraId="0FCA472B" w14:textId="77777777" w:rsidR="001D2C17" w:rsidRPr="00FF0CCE" w:rsidRDefault="00A0421E">
            <w:pPr>
              <w:numPr>
                <w:ilvl w:val="0"/>
                <w:numId w:val="25"/>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lang w:val="es-ES_tradnl"/>
              </w:rPr>
            </w:pPr>
            <w:r w:rsidRPr="00FF0CCE">
              <w:rPr>
                <w:color w:val="000000"/>
                <w:sz w:val="20"/>
                <w:szCs w:val="20"/>
                <w:lang w:val="es-ES_tradnl"/>
              </w:rPr>
              <w:t>Los alimentos TCS que se cocinen, enfríen y recalienten para conservarlos calientes se recalentarán de modo que todas las partes del alimento alcancen una temperatura de al menos 165°F durante 15 segundos.</w:t>
            </w:r>
          </w:p>
          <w:p w14:paraId="5E18E6CE" w14:textId="77777777" w:rsidR="001D2C17" w:rsidRPr="00FF0CCE" w:rsidRDefault="00A0421E">
            <w:pPr>
              <w:numPr>
                <w:ilvl w:val="0"/>
                <w:numId w:val="25"/>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lang w:val="es-ES_tradnl"/>
              </w:rPr>
            </w:pPr>
            <w:r w:rsidRPr="00FF0CCE">
              <w:rPr>
                <w:color w:val="000000"/>
                <w:sz w:val="20"/>
                <w:szCs w:val="20"/>
                <w:lang w:val="es-ES_tradnl"/>
              </w:rPr>
              <w:t xml:space="preserve">Los alimentos </w:t>
            </w:r>
            <w:r w:rsidRPr="00FF0CCE">
              <w:rPr>
                <w:i/>
                <w:color w:val="000000"/>
                <w:sz w:val="20"/>
                <w:szCs w:val="20"/>
                <w:lang w:val="es-ES_tradnl"/>
              </w:rPr>
              <w:t>TCS</w:t>
            </w:r>
            <w:r w:rsidRPr="00FF0CCE">
              <w:rPr>
                <w:color w:val="000000"/>
                <w:sz w:val="20"/>
                <w:szCs w:val="20"/>
                <w:lang w:val="es-ES_tradnl"/>
              </w:rPr>
              <w:t xml:space="preserve"> que se </w:t>
            </w:r>
            <w:r w:rsidRPr="00FF0CCE">
              <w:rPr>
                <w:b/>
                <w:color w:val="000000"/>
                <w:sz w:val="20"/>
                <w:szCs w:val="20"/>
                <w:lang w:val="es-ES_tradnl"/>
              </w:rPr>
              <w:t>recalientan en un microondas</w:t>
            </w:r>
            <w:r w:rsidRPr="00FF0CCE">
              <w:rPr>
                <w:color w:val="000000"/>
                <w:sz w:val="20"/>
                <w:szCs w:val="20"/>
                <w:lang w:val="es-ES_tradnl"/>
              </w:rPr>
              <w:t xml:space="preserve"> </w:t>
            </w:r>
            <w:r w:rsidRPr="00FF0CCE">
              <w:rPr>
                <w:color w:val="000000"/>
                <w:sz w:val="20"/>
                <w:szCs w:val="20"/>
                <w:lang w:val="es-ES_tradnl"/>
              </w:rPr>
              <w:lastRenderedPageBreak/>
              <w:t xml:space="preserve">para mantenerlos calientes deben recalentarse a una temperatura de al menos 165 °F y los alimentos </w:t>
            </w:r>
            <w:r w:rsidRPr="00FF0CCE">
              <w:rPr>
                <w:sz w:val="20"/>
                <w:szCs w:val="20"/>
                <w:lang w:val="es-ES_tradnl"/>
              </w:rPr>
              <w:t>deben</w:t>
            </w:r>
            <w:r w:rsidRPr="00FF0CCE">
              <w:rPr>
                <w:color w:val="000000"/>
                <w:sz w:val="20"/>
                <w:szCs w:val="20"/>
                <w:lang w:val="es-ES_tradnl"/>
              </w:rPr>
              <w:t xml:space="preserve"> girarse o removerse, taparse y dejarse reposar tapados durante 2 minutos después de recalentarse. </w:t>
            </w:r>
          </w:p>
          <w:p w14:paraId="7C5B50C9" w14:textId="77777777" w:rsidR="001D2C17" w:rsidRPr="00FF0CCE" w:rsidRDefault="00A0421E">
            <w:pPr>
              <w:numPr>
                <w:ilvl w:val="0"/>
                <w:numId w:val="25"/>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lang w:val="es-ES_tradnl"/>
              </w:rPr>
            </w:pPr>
            <w:r w:rsidRPr="00FF0CCE">
              <w:rPr>
                <w:i/>
                <w:color w:val="000000"/>
                <w:sz w:val="20"/>
                <w:szCs w:val="20"/>
                <w:lang w:val="es-ES_tradnl"/>
              </w:rPr>
              <w:t xml:space="preserve">Los alimentos listos para el </w:t>
            </w:r>
            <w:r w:rsidRPr="00FF0CCE">
              <w:rPr>
                <w:color w:val="000000"/>
                <w:sz w:val="20"/>
                <w:szCs w:val="20"/>
                <w:lang w:val="es-ES_tradnl"/>
              </w:rPr>
              <w:t xml:space="preserve">consumo tomados de </w:t>
            </w:r>
            <w:r w:rsidRPr="00FF0CCE">
              <w:rPr>
                <w:b/>
                <w:color w:val="000000"/>
                <w:sz w:val="20"/>
                <w:szCs w:val="20"/>
                <w:lang w:val="es-ES_tradnl"/>
              </w:rPr>
              <w:t xml:space="preserve">un envase comercialmente procesado y herméticamente cerrado, o de un envase intacto de una planta de procesamiento de </w:t>
            </w:r>
            <w:proofErr w:type="gramStart"/>
            <w:r w:rsidRPr="00FF0CCE">
              <w:rPr>
                <w:b/>
                <w:color w:val="000000"/>
                <w:sz w:val="20"/>
                <w:szCs w:val="20"/>
                <w:lang w:val="es-ES_tradnl"/>
              </w:rPr>
              <w:t xml:space="preserve">alimentos </w:t>
            </w:r>
            <w:r w:rsidRPr="00FF0CCE">
              <w:rPr>
                <w:color w:val="000000"/>
                <w:sz w:val="20"/>
                <w:szCs w:val="20"/>
                <w:lang w:val="es-ES_tradnl"/>
              </w:rPr>
              <w:t>,</w:t>
            </w:r>
            <w:proofErr w:type="gramEnd"/>
            <w:r w:rsidRPr="00FF0CCE">
              <w:rPr>
                <w:color w:val="000000"/>
                <w:sz w:val="20"/>
                <w:szCs w:val="20"/>
                <w:lang w:val="es-ES_tradnl"/>
              </w:rPr>
              <w:t xml:space="preserve"> deben calentarse a una temperatura de al menos 135°F para su conservación en caliente.  Este requisito de temperatura también se aplica si se utiliza un microondas para recalentar este alimento transformado comercialmente a partir de un envase intacto.  </w:t>
            </w:r>
          </w:p>
          <w:p w14:paraId="56373B0F" w14:textId="77777777" w:rsidR="001D2C17" w:rsidRPr="00FF0CCE" w:rsidRDefault="00A0421E">
            <w:pPr>
              <w:numPr>
                <w:ilvl w:val="0"/>
                <w:numId w:val="25"/>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lang w:val="es-ES_tradnl"/>
              </w:rPr>
            </w:pPr>
            <w:r w:rsidRPr="00FF0CCE">
              <w:rPr>
                <w:color w:val="000000"/>
                <w:sz w:val="20"/>
                <w:szCs w:val="20"/>
                <w:lang w:val="es-ES_tradnl"/>
              </w:rPr>
              <w:t>Todo recalentamiento para conservación en caliente debe hacerse rápidamente y no superar las 2 horas.</w:t>
            </w:r>
          </w:p>
          <w:p w14:paraId="1FE19B06" w14:textId="77777777" w:rsidR="001D2C17" w:rsidRPr="00FF0CCE" w:rsidRDefault="00A0421E">
            <w:pPr>
              <w:numPr>
                <w:ilvl w:val="0"/>
                <w:numId w:val="25"/>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lang w:val="es-ES_tradnl"/>
              </w:rPr>
            </w:pPr>
            <w:r w:rsidRPr="00FF0CCE">
              <w:rPr>
                <w:color w:val="000000"/>
                <w:sz w:val="20"/>
                <w:szCs w:val="20"/>
                <w:lang w:val="es-ES_tradnl"/>
              </w:rPr>
              <w:t xml:space="preserve">En la hoja de trabajo, enumere todos los alimentos que vaya a recalentar para mantenerlos calientes; si las </w:t>
            </w:r>
            <w:r w:rsidRPr="00FF0CCE">
              <w:rPr>
                <w:sz w:val="20"/>
                <w:szCs w:val="20"/>
                <w:lang w:val="es-ES_tradnl"/>
              </w:rPr>
              <w:t>porciones recalentadas</w:t>
            </w:r>
            <w:r w:rsidRPr="00FF0CCE">
              <w:rPr>
                <w:color w:val="000000"/>
                <w:sz w:val="20"/>
                <w:szCs w:val="20"/>
                <w:lang w:val="es-ES_tradnl"/>
              </w:rPr>
              <w:t xml:space="preserve"> serán individuales o a granel; el equipo (por ejemplo, parrilla, horno, microondas, etc.) utilizado para recalentar; la temperatura a la que se recalentarán los alimentos y el tiempo que tardarán en recalentarse. La ubicación del equipo de recalentamiento debe indicarse en los planos de distribución de la unidad.  Incluya cómo piensa controlar los alimentos para determinar si se recalientan a la temperatura adecuada dentro de los plazos necesarios.    </w:t>
            </w:r>
          </w:p>
        </w:tc>
      </w:tr>
      <w:tr w:rsidR="0040293B" w:rsidRPr="00FF0CCE" w14:paraId="5CCE1040" w14:textId="77777777" w:rsidTr="0040293B">
        <w:tc>
          <w:tcPr>
            <w:tcW w:w="850" w:type="dxa"/>
          </w:tcPr>
          <w:p w14:paraId="318099A4"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lang w:val="es-ES_tradnl"/>
              </w:rPr>
            </w:pPr>
            <w:r w:rsidRPr="00FF0CCE">
              <w:rPr>
                <w:color w:val="000000"/>
                <w:sz w:val="20"/>
                <w:szCs w:val="20"/>
                <w:lang w:val="es-ES_tradnl"/>
              </w:rPr>
              <w:lastRenderedPageBreak/>
              <w:t>Punto K</w:t>
            </w:r>
          </w:p>
        </w:tc>
        <w:tc>
          <w:tcPr>
            <w:tcW w:w="1843" w:type="dxa"/>
          </w:tcPr>
          <w:p w14:paraId="2D9307BD"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Conservación en caliente</w:t>
            </w:r>
          </w:p>
        </w:tc>
        <w:tc>
          <w:tcPr>
            <w:tcW w:w="1701" w:type="dxa"/>
          </w:tcPr>
          <w:p w14:paraId="7C9CAB5C"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FC 3-501.16, 4-301.11</w:t>
            </w:r>
          </w:p>
        </w:tc>
        <w:tc>
          <w:tcPr>
            <w:tcW w:w="5956" w:type="dxa"/>
          </w:tcPr>
          <w:p w14:paraId="2166D020" w14:textId="77777777" w:rsidR="001D2C17" w:rsidRPr="00FF0CCE" w:rsidRDefault="00A0421E">
            <w:pPr>
              <w:numPr>
                <w:ilvl w:val="0"/>
                <w:numId w:val="75"/>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 xml:space="preserve">Los alimentos </w:t>
            </w:r>
            <w:r w:rsidRPr="00FF0CCE">
              <w:rPr>
                <w:i/>
                <w:color w:val="000000"/>
                <w:sz w:val="20"/>
                <w:szCs w:val="20"/>
                <w:lang w:val="es-ES_tradnl"/>
              </w:rPr>
              <w:t>TCS</w:t>
            </w:r>
            <w:r w:rsidRPr="00FF0CCE">
              <w:rPr>
                <w:color w:val="000000"/>
                <w:sz w:val="20"/>
                <w:szCs w:val="20"/>
                <w:lang w:val="es-ES_tradnl"/>
              </w:rPr>
              <w:t xml:space="preserve"> que se conservan calientes durante el servicio deben mantenerse a una temperatura mínima de 135°F después de alcanzar las temperaturas adecuadas de cocción interna o recalentamiento.</w:t>
            </w:r>
          </w:p>
          <w:p w14:paraId="004B1E17" w14:textId="77777777" w:rsidR="001D2C17" w:rsidRPr="00FF0CCE" w:rsidRDefault="00A0421E">
            <w:pPr>
              <w:numPr>
                <w:ilvl w:val="0"/>
                <w:numId w:val="75"/>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 xml:space="preserve">En la hoja de trabajo, enumere los alimentos que se conservarán calientes y el tipo de equipo (por ejemplo, mesa de vapor, pocillos de sopa, etc.) que se utilizará para ello.  La ubicación del equipo de conservación en caliente debe indicarse en los planos de distribución de la unidad.  Indique cómo piensa controlar los alimentos conservados en caliente para asegurarse de que se mantienen a la temperatura </w:t>
            </w:r>
            <w:proofErr w:type="gramStart"/>
            <w:r w:rsidRPr="00FF0CCE">
              <w:rPr>
                <w:sz w:val="20"/>
                <w:szCs w:val="20"/>
                <w:lang w:val="es-ES_tradnl"/>
              </w:rPr>
              <w:t xml:space="preserve">requerida </w:t>
            </w:r>
            <w:r w:rsidRPr="00FF0CCE">
              <w:rPr>
                <w:color w:val="000000"/>
                <w:sz w:val="20"/>
                <w:szCs w:val="20"/>
                <w:lang w:val="es-ES_tradnl"/>
              </w:rPr>
              <w:t>.</w:t>
            </w:r>
            <w:proofErr w:type="gramEnd"/>
            <w:r w:rsidRPr="00FF0CCE">
              <w:rPr>
                <w:color w:val="000000"/>
                <w:sz w:val="20"/>
                <w:szCs w:val="20"/>
                <w:lang w:val="es-ES_tradnl"/>
              </w:rPr>
              <w:t xml:space="preserve">  </w:t>
            </w:r>
          </w:p>
        </w:tc>
      </w:tr>
      <w:tr w:rsidR="0040293B" w:rsidRPr="00FF0CCE" w14:paraId="2D4CE961" w14:textId="77777777" w:rsidTr="0040293B">
        <w:tc>
          <w:tcPr>
            <w:tcW w:w="850" w:type="dxa"/>
          </w:tcPr>
          <w:p w14:paraId="6852546B"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lang w:val="es-ES_tradnl"/>
              </w:rPr>
            </w:pPr>
            <w:r w:rsidRPr="00FF0CCE">
              <w:rPr>
                <w:color w:val="000000"/>
                <w:sz w:val="20"/>
                <w:szCs w:val="20"/>
                <w:lang w:val="es-ES_tradnl"/>
              </w:rPr>
              <w:t>Punto L</w:t>
            </w:r>
          </w:p>
        </w:tc>
        <w:tc>
          <w:tcPr>
            <w:tcW w:w="1843" w:type="dxa"/>
          </w:tcPr>
          <w:p w14:paraId="397D8E0C"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Conservación en frío</w:t>
            </w:r>
          </w:p>
        </w:tc>
        <w:tc>
          <w:tcPr>
            <w:tcW w:w="1701" w:type="dxa"/>
          </w:tcPr>
          <w:p w14:paraId="20BF41E5"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FC 3-501.16, 4-301.11</w:t>
            </w:r>
          </w:p>
        </w:tc>
        <w:tc>
          <w:tcPr>
            <w:tcW w:w="5956" w:type="dxa"/>
          </w:tcPr>
          <w:p w14:paraId="644FB85E" w14:textId="77777777" w:rsidR="001D2C17" w:rsidRPr="00FF0CCE" w:rsidRDefault="00A0421E">
            <w:pPr>
              <w:numPr>
                <w:ilvl w:val="0"/>
                <w:numId w:val="26"/>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 xml:space="preserve">Los alimentos </w:t>
            </w:r>
            <w:r w:rsidRPr="00FF0CCE">
              <w:rPr>
                <w:i/>
                <w:color w:val="000000"/>
                <w:sz w:val="20"/>
                <w:szCs w:val="20"/>
                <w:lang w:val="es-ES_tradnl"/>
              </w:rPr>
              <w:t>TCS</w:t>
            </w:r>
            <w:r w:rsidRPr="00FF0CCE">
              <w:rPr>
                <w:color w:val="000000"/>
                <w:sz w:val="20"/>
                <w:szCs w:val="20"/>
                <w:lang w:val="es-ES_tradnl"/>
              </w:rPr>
              <w:t xml:space="preserve"> conservados en frío deben mantenerse a una temperatura de 41°F o menos.</w:t>
            </w:r>
          </w:p>
          <w:p w14:paraId="6160E79B" w14:textId="77777777" w:rsidR="001D2C17" w:rsidRPr="00FF0CCE" w:rsidRDefault="00A0421E">
            <w:pPr>
              <w:numPr>
                <w:ilvl w:val="0"/>
                <w:numId w:val="26"/>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 xml:space="preserve">En la hoja de trabajo, enumere los alimentos que se mantendrán fríos y el tipo de equipo (refrigeración mecánica, neveras con hielo, etc.) que se utilizará para este fin.  Debe haber suficiente espacio de conservación en frío para las operaciones previstas.  La ubicación de los equipos de conservación en frío debe indicarse en los planos de distribución de la unidad.  Incluya cómo piensa controlar los alimentos conservados en frío para asegurarse de que están a la temperatura de conservación en frío </w:t>
            </w:r>
            <w:r w:rsidRPr="00FF0CCE">
              <w:rPr>
                <w:sz w:val="20"/>
                <w:szCs w:val="20"/>
                <w:lang w:val="es-ES_tradnl"/>
              </w:rPr>
              <w:t>requerida</w:t>
            </w:r>
            <w:r w:rsidRPr="00FF0CCE">
              <w:rPr>
                <w:color w:val="000000"/>
                <w:sz w:val="20"/>
                <w:szCs w:val="20"/>
                <w:lang w:val="es-ES_tradnl"/>
              </w:rPr>
              <w:t>.</w:t>
            </w:r>
          </w:p>
          <w:p w14:paraId="5DA21001" w14:textId="77777777" w:rsidR="001D2C17" w:rsidRPr="00FF0CCE" w:rsidRDefault="00A0421E">
            <w:pPr>
              <w:numPr>
                <w:ilvl w:val="0"/>
                <w:numId w:val="26"/>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Si</w:t>
            </w:r>
            <w:r w:rsidRPr="00FF0CCE">
              <w:rPr>
                <w:sz w:val="20"/>
                <w:szCs w:val="20"/>
                <w:lang w:val="es-ES_tradnl"/>
              </w:rPr>
              <w:t xml:space="preserve"> se</w:t>
            </w:r>
            <w:r w:rsidRPr="00FF0CCE">
              <w:rPr>
                <w:color w:val="000000"/>
                <w:sz w:val="20"/>
                <w:szCs w:val="20"/>
                <w:lang w:val="es-ES_tradnl"/>
              </w:rPr>
              <w:t xml:space="preserve"> prevé utilizar neveras con hielo para conservar en frío alimentos </w:t>
            </w:r>
            <w:r w:rsidRPr="00FF0CCE">
              <w:rPr>
                <w:i/>
                <w:color w:val="000000"/>
                <w:sz w:val="20"/>
                <w:szCs w:val="20"/>
                <w:lang w:val="es-ES_tradnl"/>
              </w:rPr>
              <w:t>TCS</w:t>
            </w:r>
            <w:r w:rsidRPr="00FF0CCE">
              <w:rPr>
                <w:color w:val="000000"/>
                <w:sz w:val="20"/>
                <w:szCs w:val="20"/>
                <w:lang w:val="es-ES_tradnl"/>
              </w:rPr>
              <w:t xml:space="preserve">, consulte a su autoridad reguladora.  Este método de conservación en frío puede no ser adecuado en función de las operaciones que se proponga realizar.  </w:t>
            </w:r>
          </w:p>
        </w:tc>
      </w:tr>
      <w:tr w:rsidR="0040293B" w:rsidRPr="00FF0CCE" w14:paraId="210BFDF6" w14:textId="77777777" w:rsidTr="0040293B">
        <w:tc>
          <w:tcPr>
            <w:tcW w:w="850" w:type="dxa"/>
          </w:tcPr>
          <w:p w14:paraId="7AA2011B"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lang w:val="es-ES_tradnl"/>
              </w:rPr>
            </w:pPr>
            <w:r w:rsidRPr="00FF0CCE">
              <w:rPr>
                <w:color w:val="000000"/>
                <w:sz w:val="20"/>
                <w:szCs w:val="20"/>
                <w:lang w:val="es-ES_tradnl"/>
              </w:rPr>
              <w:t>Punto M</w:t>
            </w:r>
          </w:p>
        </w:tc>
        <w:tc>
          <w:tcPr>
            <w:tcW w:w="1843" w:type="dxa"/>
          </w:tcPr>
          <w:p w14:paraId="341164F7"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Tiempo a solas como control</w:t>
            </w:r>
          </w:p>
        </w:tc>
        <w:tc>
          <w:tcPr>
            <w:tcW w:w="1701" w:type="dxa"/>
          </w:tcPr>
          <w:p w14:paraId="1A5B30D3"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FC 3-501.19</w:t>
            </w:r>
          </w:p>
        </w:tc>
        <w:tc>
          <w:tcPr>
            <w:tcW w:w="5956" w:type="dxa"/>
          </w:tcPr>
          <w:p w14:paraId="376CC101" w14:textId="77777777" w:rsidR="001D2C17" w:rsidRPr="00FF0CCE" w:rsidRDefault="00A0421E">
            <w:pPr>
              <w:numPr>
                <w:ilvl w:val="0"/>
                <w:numId w:val="54"/>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 xml:space="preserve">En circunstancias específicas y limitadas, se puede utilizar el tiempo en lugar de la temperatura para controlar el crecimiento bacteriano en los alimentos que son </w:t>
            </w:r>
            <w:r w:rsidRPr="00FF0CCE">
              <w:rPr>
                <w:i/>
                <w:color w:val="000000"/>
                <w:sz w:val="20"/>
                <w:szCs w:val="20"/>
                <w:lang w:val="es-ES_tradnl"/>
              </w:rPr>
              <w:t>TCS</w:t>
            </w:r>
            <w:r w:rsidRPr="00FF0CCE">
              <w:rPr>
                <w:color w:val="000000"/>
                <w:sz w:val="20"/>
                <w:szCs w:val="20"/>
                <w:lang w:val="es-ES_tradnl"/>
              </w:rPr>
              <w:t xml:space="preserve"> (por </w:t>
            </w:r>
            <w:r w:rsidRPr="00FF0CCE">
              <w:rPr>
                <w:color w:val="000000"/>
                <w:sz w:val="20"/>
                <w:szCs w:val="20"/>
                <w:lang w:val="es-ES_tradnl"/>
              </w:rPr>
              <w:lastRenderedPageBreak/>
              <w:t xml:space="preserve">ejemplo, </w:t>
            </w:r>
            <w:r w:rsidRPr="00FF0CCE">
              <w:rPr>
                <w:sz w:val="20"/>
                <w:szCs w:val="20"/>
                <w:lang w:val="es-ES_tradnl"/>
              </w:rPr>
              <w:t>dejando</w:t>
            </w:r>
            <w:r w:rsidRPr="00FF0CCE">
              <w:rPr>
                <w:color w:val="000000"/>
                <w:sz w:val="20"/>
                <w:szCs w:val="20"/>
                <w:lang w:val="es-ES_tradnl"/>
              </w:rPr>
              <w:t xml:space="preserve"> los alimentos </w:t>
            </w:r>
            <w:r w:rsidRPr="00FF0CCE">
              <w:rPr>
                <w:i/>
                <w:color w:val="000000"/>
                <w:sz w:val="20"/>
                <w:szCs w:val="20"/>
                <w:lang w:val="es-ES_tradnl"/>
              </w:rPr>
              <w:t>TCS</w:t>
            </w:r>
            <w:r w:rsidRPr="00FF0CCE">
              <w:rPr>
                <w:color w:val="000000"/>
                <w:sz w:val="20"/>
                <w:szCs w:val="20"/>
                <w:lang w:val="es-ES_tradnl"/>
              </w:rPr>
              <w:t xml:space="preserve"> a temperatura ambiente).  Se recomienda una lectura cuidadosa del artículo pertinente del Código Alimentario 3-501.19 y la discusión con la autoridad reguladora antes de hacer una propuesta de utilizar el tiempo como control.  Debe preparar con antelación un procedimiento operativo estandarizado para cada alimento en el que se proponga el tiempo como control</w:t>
            </w:r>
            <w:r w:rsidR="003B7529" w:rsidRPr="00FF0CCE">
              <w:rPr>
                <w:sz w:val="20"/>
                <w:szCs w:val="20"/>
                <w:lang w:val="es-ES_tradnl"/>
              </w:rPr>
              <w:t>,</w:t>
            </w:r>
            <w:r w:rsidRPr="00FF0CCE">
              <w:rPr>
                <w:color w:val="000000"/>
                <w:sz w:val="20"/>
                <w:szCs w:val="20"/>
                <w:lang w:val="es-ES_tradnl"/>
              </w:rPr>
              <w:t xml:space="preserve"> desarrollar un sistema de seguimiento/monitorización del tiempo que el alimento está fuera de temperatura y enumerar las acciones a realizar cuando el alimento alcanza su límite de tiempo y/o temperatura.</w:t>
            </w:r>
          </w:p>
          <w:p w14:paraId="62351F99" w14:textId="77777777" w:rsidR="001D2C17" w:rsidRPr="00FF0CCE" w:rsidRDefault="00A0421E">
            <w:pPr>
              <w:numPr>
                <w:ilvl w:val="0"/>
                <w:numId w:val="54"/>
              </w:num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En la hoja de trabajo:</w:t>
            </w:r>
          </w:p>
          <w:p w14:paraId="2B0A216D" w14:textId="77777777" w:rsidR="001D2C17" w:rsidRPr="00FF0CCE" w:rsidRDefault="00A0421E">
            <w:pPr>
              <w:numPr>
                <w:ilvl w:val="0"/>
                <w:numId w:val="27"/>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lang w:val="es-ES_tradnl"/>
              </w:rPr>
            </w:pPr>
            <w:r w:rsidRPr="00FF0CCE">
              <w:rPr>
                <w:color w:val="000000"/>
                <w:sz w:val="20"/>
                <w:szCs w:val="20"/>
                <w:lang w:val="es-ES_tradnl"/>
              </w:rPr>
              <w:t xml:space="preserve">Enumere los alimentos </w:t>
            </w:r>
            <w:r w:rsidRPr="00FF0CCE">
              <w:rPr>
                <w:i/>
                <w:color w:val="000000"/>
                <w:sz w:val="20"/>
                <w:szCs w:val="20"/>
                <w:lang w:val="es-ES_tradnl"/>
              </w:rPr>
              <w:t>TCS</w:t>
            </w:r>
            <w:r w:rsidRPr="00FF0CCE">
              <w:rPr>
                <w:color w:val="000000"/>
                <w:sz w:val="20"/>
                <w:szCs w:val="20"/>
                <w:lang w:val="es-ES_tradnl"/>
              </w:rPr>
              <w:t xml:space="preserve"> destinados a mantenerse fuera del control de temperatura.</w:t>
            </w:r>
          </w:p>
          <w:p w14:paraId="3EB11B34" w14:textId="77777777" w:rsidR="001D2C17" w:rsidRPr="00FF0CCE" w:rsidRDefault="00A0421E">
            <w:pPr>
              <w:numPr>
                <w:ilvl w:val="0"/>
                <w:numId w:val="27"/>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lang w:val="es-ES_tradnl"/>
              </w:rPr>
            </w:pPr>
            <w:r w:rsidRPr="00FF0CCE">
              <w:rPr>
                <w:color w:val="000000"/>
                <w:sz w:val="20"/>
                <w:szCs w:val="20"/>
                <w:lang w:val="es-ES_tradnl"/>
              </w:rPr>
              <w:t xml:space="preserve">Describa cuánto tiempo se mantendrán fuera de control de temperatura los alimentos </w:t>
            </w:r>
            <w:r w:rsidRPr="00FF0CCE">
              <w:rPr>
                <w:i/>
                <w:color w:val="000000"/>
                <w:sz w:val="20"/>
                <w:szCs w:val="20"/>
                <w:lang w:val="es-ES_tradnl"/>
              </w:rPr>
              <w:t>TCS</w:t>
            </w:r>
            <w:r w:rsidRPr="00FF0CCE">
              <w:rPr>
                <w:color w:val="000000"/>
                <w:sz w:val="20"/>
                <w:szCs w:val="20"/>
                <w:lang w:val="es-ES_tradnl"/>
              </w:rPr>
              <w:t xml:space="preserve"> enumerados y cómo se marcarán estos alimentos para hacer un seguimiento del tiempo.</w:t>
            </w:r>
          </w:p>
          <w:p w14:paraId="2B6D741B" w14:textId="77777777" w:rsidR="001D2C17" w:rsidRPr="00FF0CCE" w:rsidRDefault="00A0421E">
            <w:pPr>
              <w:numPr>
                <w:ilvl w:val="0"/>
                <w:numId w:val="27"/>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lang w:val="es-ES_tradnl"/>
              </w:rPr>
            </w:pPr>
            <w:r w:rsidRPr="00FF0CCE">
              <w:rPr>
                <w:color w:val="000000"/>
                <w:sz w:val="20"/>
                <w:szCs w:val="20"/>
                <w:lang w:val="es-ES_tradnl"/>
              </w:rPr>
              <w:t xml:space="preserve">Describa qué medidas se tomarán cuando se haya agotado el plazo.  </w:t>
            </w:r>
          </w:p>
        </w:tc>
      </w:tr>
      <w:tr w:rsidR="0040293B" w:rsidRPr="00FF0CCE" w14:paraId="182BA602" w14:textId="77777777" w:rsidTr="0040293B">
        <w:tc>
          <w:tcPr>
            <w:tcW w:w="850" w:type="dxa"/>
          </w:tcPr>
          <w:p w14:paraId="641A8B26"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jc w:val="center"/>
              <w:rPr>
                <w:color w:val="000000"/>
                <w:sz w:val="20"/>
                <w:szCs w:val="20"/>
                <w:lang w:val="es-ES_tradnl"/>
              </w:rPr>
            </w:pPr>
            <w:r w:rsidRPr="00FF0CCE">
              <w:rPr>
                <w:color w:val="000000"/>
                <w:sz w:val="20"/>
                <w:szCs w:val="20"/>
                <w:lang w:val="es-ES_tradnl"/>
              </w:rPr>
              <w:lastRenderedPageBreak/>
              <w:t>Punto N</w:t>
            </w:r>
          </w:p>
        </w:tc>
        <w:tc>
          <w:tcPr>
            <w:tcW w:w="1843" w:type="dxa"/>
          </w:tcPr>
          <w:p w14:paraId="69592744"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Marcado de la fecha</w:t>
            </w:r>
          </w:p>
        </w:tc>
        <w:tc>
          <w:tcPr>
            <w:tcW w:w="1701" w:type="dxa"/>
          </w:tcPr>
          <w:p w14:paraId="1C443C37"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FC 3-501.17, 3-501.18</w:t>
            </w:r>
          </w:p>
        </w:tc>
        <w:tc>
          <w:tcPr>
            <w:tcW w:w="5956" w:type="dxa"/>
          </w:tcPr>
          <w:p w14:paraId="00C6BBAA" w14:textId="77777777" w:rsidR="001D2C17" w:rsidRPr="00FF0CCE" w:rsidRDefault="00A0421E">
            <w:pPr>
              <w:numPr>
                <w:ilvl w:val="0"/>
                <w:numId w:val="28"/>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lang w:val="es-ES_tradnl"/>
              </w:rPr>
            </w:pPr>
            <w:r w:rsidRPr="00FF0CCE">
              <w:rPr>
                <w:color w:val="000000"/>
                <w:sz w:val="20"/>
                <w:szCs w:val="20"/>
                <w:lang w:val="es-ES_tradnl"/>
              </w:rPr>
              <w:t xml:space="preserve">El marcado de la fecha de determinados alimentos es obligatorio para prevenir las enfermedades de transmisión alimentaria por </w:t>
            </w:r>
            <w:r w:rsidRPr="00FF0CCE">
              <w:rPr>
                <w:i/>
                <w:color w:val="000000"/>
                <w:sz w:val="20"/>
                <w:szCs w:val="20"/>
                <w:lang w:val="es-ES_tradnl"/>
              </w:rPr>
              <w:t>Listeria monocytogenes</w:t>
            </w:r>
            <w:r w:rsidRPr="00FF0CCE">
              <w:rPr>
                <w:color w:val="000000"/>
                <w:sz w:val="20"/>
                <w:szCs w:val="20"/>
                <w:lang w:val="es-ES_tradnl"/>
              </w:rPr>
              <w:t>.  Los alimentos que deben llevar la fecha marcada son:</w:t>
            </w:r>
          </w:p>
          <w:p w14:paraId="631A0647" w14:textId="77777777" w:rsidR="001D2C17" w:rsidRPr="00FF0CCE" w:rsidRDefault="00A0421E">
            <w:pPr>
              <w:numPr>
                <w:ilvl w:val="0"/>
                <w:numId w:val="4"/>
              </w:numPr>
              <w:pBdr>
                <w:top w:val="nil"/>
                <w:left w:val="nil"/>
                <w:bottom w:val="nil"/>
                <w:right w:val="nil"/>
                <w:between w:val="nil"/>
              </w:pBdr>
              <w:tabs>
                <w:tab w:val="left" w:pos="-302"/>
                <w:tab w:val="left" w:pos="0"/>
                <w:tab w:val="left" w:pos="720"/>
                <w:tab w:val="left" w:pos="1440"/>
                <w:tab w:val="left" w:pos="1890"/>
                <w:tab w:val="left" w:pos="2880"/>
              </w:tabs>
              <w:contextualSpacing/>
              <w:rPr>
                <w:i/>
                <w:color w:val="000000"/>
                <w:sz w:val="20"/>
                <w:szCs w:val="20"/>
                <w:lang w:val="es-ES_tradnl"/>
              </w:rPr>
            </w:pPr>
            <w:r w:rsidRPr="00FF0CCE">
              <w:rPr>
                <w:i/>
                <w:color w:val="000000"/>
                <w:sz w:val="20"/>
                <w:szCs w:val="20"/>
                <w:lang w:val="es-ES_tradnl"/>
              </w:rPr>
              <w:t>TCS;</w:t>
            </w:r>
          </w:p>
          <w:p w14:paraId="786FC15C" w14:textId="77777777" w:rsidR="001D2C17" w:rsidRPr="00FF0CCE" w:rsidRDefault="00A0421E">
            <w:pPr>
              <w:numPr>
                <w:ilvl w:val="0"/>
                <w:numId w:val="4"/>
              </w:numPr>
              <w:pBdr>
                <w:top w:val="nil"/>
                <w:left w:val="nil"/>
                <w:bottom w:val="nil"/>
                <w:right w:val="nil"/>
                <w:between w:val="nil"/>
              </w:pBdr>
              <w:tabs>
                <w:tab w:val="left" w:pos="-302"/>
                <w:tab w:val="left" w:pos="0"/>
                <w:tab w:val="left" w:pos="720"/>
                <w:tab w:val="left" w:pos="1440"/>
                <w:tab w:val="left" w:pos="1890"/>
                <w:tab w:val="left" w:pos="2880"/>
              </w:tabs>
              <w:contextualSpacing/>
              <w:rPr>
                <w:i/>
                <w:color w:val="000000"/>
                <w:sz w:val="20"/>
                <w:szCs w:val="20"/>
                <w:lang w:val="es-ES_tradnl"/>
              </w:rPr>
            </w:pPr>
            <w:r w:rsidRPr="00FF0CCE">
              <w:rPr>
                <w:i/>
                <w:color w:val="000000"/>
                <w:sz w:val="20"/>
                <w:szCs w:val="20"/>
                <w:lang w:val="es-ES_tradnl"/>
              </w:rPr>
              <w:t xml:space="preserve">Listo para el </w:t>
            </w:r>
            <w:proofErr w:type="gramStart"/>
            <w:r w:rsidRPr="00FF0CCE">
              <w:rPr>
                <w:i/>
                <w:color w:val="000000"/>
                <w:sz w:val="20"/>
                <w:szCs w:val="20"/>
                <w:lang w:val="es-ES_tradnl"/>
              </w:rPr>
              <w:t xml:space="preserve">consumo </w:t>
            </w:r>
            <w:r w:rsidRPr="00FF0CCE">
              <w:rPr>
                <w:color w:val="000000"/>
                <w:sz w:val="20"/>
                <w:szCs w:val="20"/>
                <w:lang w:val="es-ES_tradnl"/>
              </w:rPr>
              <w:t>;</w:t>
            </w:r>
            <w:proofErr w:type="gramEnd"/>
            <w:r w:rsidRPr="00FF0CCE">
              <w:rPr>
                <w:color w:val="000000"/>
                <w:sz w:val="20"/>
                <w:szCs w:val="20"/>
                <w:lang w:val="es-ES_tradnl"/>
              </w:rPr>
              <w:t xml:space="preserve"> y</w:t>
            </w:r>
            <w:r w:rsidRPr="00FF0CCE">
              <w:rPr>
                <w:i/>
                <w:color w:val="000000"/>
                <w:sz w:val="20"/>
                <w:szCs w:val="20"/>
                <w:lang w:val="es-ES_tradnl"/>
              </w:rPr>
              <w:t xml:space="preserve"> </w:t>
            </w:r>
          </w:p>
          <w:p w14:paraId="7259DD7B" w14:textId="77777777" w:rsidR="001D2C17" w:rsidRPr="00FF0CCE" w:rsidRDefault="00A0421E">
            <w:pPr>
              <w:numPr>
                <w:ilvl w:val="0"/>
                <w:numId w:val="4"/>
              </w:numPr>
              <w:pBdr>
                <w:top w:val="nil"/>
                <w:left w:val="nil"/>
                <w:bottom w:val="nil"/>
                <w:right w:val="nil"/>
                <w:between w:val="nil"/>
              </w:pBdr>
              <w:tabs>
                <w:tab w:val="left" w:pos="-302"/>
                <w:tab w:val="left" w:pos="0"/>
                <w:tab w:val="left" w:pos="720"/>
                <w:tab w:val="left" w:pos="1440"/>
                <w:tab w:val="left" w:pos="1890"/>
                <w:tab w:val="left" w:pos="2880"/>
              </w:tabs>
              <w:contextualSpacing/>
              <w:rPr>
                <w:i/>
                <w:color w:val="000000"/>
                <w:sz w:val="20"/>
                <w:szCs w:val="20"/>
                <w:lang w:val="es-ES_tradnl"/>
              </w:rPr>
            </w:pPr>
            <w:r w:rsidRPr="00FF0CCE">
              <w:rPr>
                <w:color w:val="000000"/>
                <w:sz w:val="20"/>
                <w:szCs w:val="20"/>
                <w:lang w:val="es-ES_tradnl"/>
              </w:rPr>
              <w:t>Conservados en refrigeración durante más de 24 horas antes de su venta o servicio.</w:t>
            </w:r>
          </w:p>
          <w:p w14:paraId="7C92A9A5" w14:textId="77777777" w:rsidR="001D2C17" w:rsidRPr="00FF0CCE" w:rsidRDefault="00A0421E">
            <w:pPr>
              <w:numPr>
                <w:ilvl w:val="0"/>
                <w:numId w:val="28"/>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lang w:val="es-ES_tradnl"/>
              </w:rPr>
            </w:pPr>
            <w:r w:rsidRPr="00FF0CCE">
              <w:rPr>
                <w:color w:val="000000"/>
                <w:sz w:val="20"/>
                <w:szCs w:val="20"/>
                <w:lang w:val="es-ES_tradnl"/>
              </w:rPr>
              <w:t>Estos alimentos deben marcarse con la fecha en el momento de su preparación o, si se reciben preparados comercialmente, al abrir el envase.  La fecha preimpresa del fabricante en los productos preparados comercialmente no es una fecha marcada.</w:t>
            </w:r>
          </w:p>
          <w:p w14:paraId="218329C9" w14:textId="77777777" w:rsidR="001D2C17" w:rsidRPr="00FF0CCE" w:rsidRDefault="00A0421E">
            <w:pPr>
              <w:numPr>
                <w:ilvl w:val="0"/>
                <w:numId w:val="28"/>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lang w:val="es-ES_tradnl"/>
              </w:rPr>
            </w:pPr>
            <w:r w:rsidRPr="00FF0CCE">
              <w:rPr>
                <w:color w:val="000000"/>
                <w:sz w:val="20"/>
                <w:szCs w:val="20"/>
                <w:lang w:val="es-ES_tradnl"/>
              </w:rPr>
              <w:t xml:space="preserve">La marca de la fecha (por ejemplo, fechas de calendario, días de la semana, marcas codificadas por colores, etc.) indicará un período de tiempo no superior a 7 días a partir del día de preparación o apertura del envase comercial.  El día de preparación o apertura del envase comercial se considera día 1. </w:t>
            </w:r>
          </w:p>
          <w:p w14:paraId="3FE6CDD3" w14:textId="77777777" w:rsidR="001D2C17" w:rsidRPr="00FF0CCE" w:rsidRDefault="00A0421E">
            <w:pPr>
              <w:numPr>
                <w:ilvl w:val="0"/>
                <w:numId w:val="28"/>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lang w:val="es-ES_tradnl"/>
              </w:rPr>
            </w:pPr>
            <w:r w:rsidRPr="00FF0CCE">
              <w:rPr>
                <w:color w:val="000000"/>
                <w:sz w:val="20"/>
                <w:szCs w:val="20"/>
                <w:lang w:val="es-ES_tradnl"/>
              </w:rPr>
              <w:t xml:space="preserve">Algunos alimentos </w:t>
            </w:r>
            <w:r w:rsidRPr="00FF0CCE">
              <w:rPr>
                <w:i/>
                <w:color w:val="000000"/>
                <w:sz w:val="20"/>
                <w:szCs w:val="20"/>
                <w:lang w:val="es-ES_tradnl"/>
              </w:rPr>
              <w:t>TCS</w:t>
            </w:r>
            <w:r w:rsidRPr="00FF0CCE">
              <w:rPr>
                <w:color w:val="000000"/>
                <w:sz w:val="20"/>
                <w:szCs w:val="20"/>
                <w:lang w:val="es-ES_tradnl"/>
              </w:rPr>
              <w:t xml:space="preserve"> </w:t>
            </w:r>
            <w:r w:rsidRPr="00FF0CCE">
              <w:rPr>
                <w:i/>
                <w:color w:val="000000"/>
                <w:sz w:val="20"/>
                <w:szCs w:val="20"/>
                <w:lang w:val="es-ES_tradnl"/>
              </w:rPr>
              <w:t>listos para el</w:t>
            </w:r>
            <w:r w:rsidRPr="00FF0CCE">
              <w:rPr>
                <w:color w:val="000000"/>
                <w:sz w:val="20"/>
                <w:szCs w:val="20"/>
                <w:lang w:val="es-ES_tradnl"/>
              </w:rPr>
              <w:t xml:space="preserve"> consumo están exentos del marcado de la fecha.  Estos alimentos se enumeran en el artículo 3-501.17(F) del Código Alimentario.</w:t>
            </w:r>
          </w:p>
          <w:p w14:paraId="1472EE46" w14:textId="77777777" w:rsidR="001D2C17" w:rsidRPr="00FF0CCE" w:rsidRDefault="00A0421E">
            <w:pPr>
              <w:numPr>
                <w:ilvl w:val="0"/>
                <w:numId w:val="28"/>
              </w:numPr>
              <w:pBdr>
                <w:top w:val="nil"/>
                <w:left w:val="nil"/>
                <w:bottom w:val="nil"/>
                <w:right w:val="nil"/>
                <w:between w:val="nil"/>
              </w:pBdr>
              <w:tabs>
                <w:tab w:val="left" w:pos="-302"/>
                <w:tab w:val="left" w:pos="0"/>
                <w:tab w:val="left" w:pos="720"/>
                <w:tab w:val="left" w:pos="1440"/>
                <w:tab w:val="left" w:pos="1890"/>
                <w:tab w:val="left" w:pos="2880"/>
              </w:tabs>
              <w:contextualSpacing/>
              <w:rPr>
                <w:color w:val="000000"/>
                <w:sz w:val="20"/>
                <w:szCs w:val="20"/>
                <w:lang w:val="es-ES_tradnl"/>
              </w:rPr>
            </w:pPr>
            <w:r w:rsidRPr="00FF0CCE">
              <w:rPr>
                <w:color w:val="000000"/>
                <w:sz w:val="20"/>
                <w:szCs w:val="20"/>
                <w:lang w:val="es-ES_tradnl"/>
              </w:rPr>
              <w:t>En la hoja de trabajo, enumere los alimentos o grupos de alimentos (por ejemplo, charcutería) que requerirán un marcado de fecha y describa el método de marcado de fecha que se utilizará junto con el número máximo de días entre la preparación/apertura y el desecho.</w:t>
            </w:r>
          </w:p>
        </w:tc>
      </w:tr>
      <w:tr w:rsidR="00146A5B" w:rsidRPr="00FF0CCE" w14:paraId="3310FBB3" w14:textId="77777777" w:rsidTr="00D57206">
        <w:tc>
          <w:tcPr>
            <w:tcW w:w="10350" w:type="dxa"/>
            <w:gridSpan w:val="4"/>
          </w:tcPr>
          <w:p w14:paraId="5D8C6581"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 xml:space="preserve">*FC = Código alimentario modificado de Michigan.  *FL = Ley alimentaria </w:t>
            </w:r>
          </w:p>
          <w:p w14:paraId="6E1EEA57"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rPr>
                <w:rFonts w:ascii="Helvetica Neue" w:eastAsia="Helvetica Neue" w:hAnsi="Helvetica Neue" w:cs="Helvetica Neue"/>
                <w:color w:val="000000"/>
                <w:sz w:val="20"/>
                <w:szCs w:val="20"/>
                <w:lang w:val="es-ES_tradnl"/>
              </w:rPr>
            </w:pPr>
            <w:r w:rsidRPr="00FF0CCE">
              <w:rPr>
                <w:color w:val="000000"/>
                <w:sz w:val="20"/>
                <w:szCs w:val="20"/>
                <w:lang w:val="es-ES_tradnl"/>
              </w:rPr>
              <w:t xml:space="preserve">Para consultar el código alimentario, la ley alimentaria y otras hojas informativas, visite: </w:t>
            </w:r>
            <w:hyperlink r:id="rId79" w:history="1">
              <w:r w:rsidRPr="00FF0CCE">
                <w:rPr>
                  <w:color w:val="1155CC"/>
                  <w:sz w:val="20"/>
                  <w:szCs w:val="20"/>
                  <w:u w:val="single"/>
                  <w:lang w:val="es-ES_tradnl"/>
                </w:rPr>
                <w:t>http://www.michigan.gov/mdard/0,4610,7-125-50772_45851_61711---,00.html</w:t>
              </w:r>
            </w:hyperlink>
            <w:r w:rsidRPr="00FF0CCE">
              <w:rPr>
                <w:color w:val="000000"/>
                <w:sz w:val="20"/>
                <w:szCs w:val="20"/>
                <w:lang w:val="es-ES_tradnl"/>
              </w:rPr>
              <w:t xml:space="preserve"> o llame al 800-292-3939 para solicitar ejemplares sueltos gratuitos.</w:t>
            </w:r>
          </w:p>
        </w:tc>
      </w:tr>
    </w:tbl>
    <w:p w14:paraId="2D94D1AD" w14:textId="77777777" w:rsidR="001D2C17" w:rsidRPr="00FF0CCE" w:rsidRDefault="001D2C17">
      <w:pPr>
        <w:rPr>
          <w:lang w:val="es-ES_tradnl"/>
        </w:rPr>
      </w:pPr>
    </w:p>
    <w:p w14:paraId="413CB6E9" w14:textId="77777777" w:rsidR="001D2C17" w:rsidRDefault="001D2C17">
      <w:pPr>
        <w:rPr>
          <w:lang w:val="es-ES_tradnl"/>
        </w:rPr>
      </w:pPr>
    </w:p>
    <w:p w14:paraId="5141D30C" w14:textId="77777777" w:rsidR="0040293B" w:rsidRPr="00FF0CCE" w:rsidRDefault="0040293B">
      <w:pPr>
        <w:rPr>
          <w:lang w:val="es-ES_tradnl"/>
        </w:rPr>
      </w:pPr>
    </w:p>
    <w:p w14:paraId="654A5B5C" w14:textId="77777777" w:rsidR="001D2C17" w:rsidRPr="00FF0CCE" w:rsidRDefault="00A0421E">
      <w:pPr>
        <w:pBdr>
          <w:top w:val="nil"/>
          <w:left w:val="nil"/>
          <w:bottom w:val="nil"/>
          <w:right w:val="nil"/>
          <w:between w:val="nil"/>
        </w:pBdr>
        <w:rPr>
          <w:color w:val="000000"/>
          <w:sz w:val="24"/>
          <w:szCs w:val="24"/>
          <w:lang w:val="es-ES_tradnl"/>
        </w:rPr>
      </w:pPr>
      <w:bookmarkStart w:id="1" w:name="_30j0zll" w:colFirst="0" w:colLast="0"/>
      <w:bookmarkEnd w:id="1"/>
      <w:r w:rsidRPr="00FF0CCE">
        <w:rPr>
          <w:b/>
          <w:color w:val="000000"/>
          <w:sz w:val="24"/>
          <w:szCs w:val="24"/>
          <w:lang w:val="es-ES_tradnl"/>
        </w:rPr>
        <w:lastRenderedPageBreak/>
        <w:t>PARTE 2</w:t>
      </w:r>
    </w:p>
    <w:p w14:paraId="709FB6C1" w14:textId="77777777" w:rsidR="001D2C17" w:rsidRPr="00FF0CCE" w:rsidRDefault="00A0421E">
      <w:pPr>
        <w:pBdr>
          <w:top w:val="nil"/>
          <w:left w:val="nil"/>
          <w:bottom w:val="nil"/>
          <w:right w:val="nil"/>
          <w:between w:val="nil"/>
        </w:pBdr>
        <w:rPr>
          <w:b/>
          <w:color w:val="000000"/>
          <w:sz w:val="24"/>
          <w:szCs w:val="24"/>
          <w:lang w:val="es-ES_tradnl"/>
        </w:rPr>
      </w:pPr>
      <w:r w:rsidRPr="00FF0CCE">
        <w:rPr>
          <w:b/>
          <w:color w:val="000000"/>
          <w:sz w:val="24"/>
          <w:szCs w:val="24"/>
          <w:lang w:val="es-ES_tradnl"/>
        </w:rPr>
        <w:t>SALUD E HIGIENE DE LOS TRABAJADORES</w:t>
      </w:r>
    </w:p>
    <w:p w14:paraId="3A32FE41" w14:textId="77777777" w:rsidR="001D2C17" w:rsidRPr="00FF0CCE" w:rsidRDefault="001D2C17">
      <w:pPr>
        <w:pBdr>
          <w:top w:val="nil"/>
          <w:left w:val="nil"/>
          <w:bottom w:val="nil"/>
          <w:right w:val="nil"/>
          <w:between w:val="nil"/>
        </w:pBdr>
        <w:rPr>
          <w:b/>
          <w:color w:val="000000"/>
          <w:sz w:val="24"/>
          <w:szCs w:val="24"/>
          <w:lang w:val="es-ES_tradnl"/>
        </w:rPr>
      </w:pPr>
    </w:p>
    <w:p w14:paraId="5150CC11" w14:textId="77777777" w:rsidR="001D2C17" w:rsidRPr="00FF0CCE" w:rsidRDefault="00A0421E">
      <w:pPr>
        <w:pBdr>
          <w:top w:val="nil"/>
          <w:left w:val="nil"/>
          <w:bottom w:val="nil"/>
          <w:right w:val="nil"/>
          <w:between w:val="nil"/>
        </w:pBdr>
        <w:rPr>
          <w:color w:val="000000"/>
          <w:sz w:val="20"/>
          <w:szCs w:val="20"/>
          <w:lang w:val="es-ES_tradnl"/>
        </w:rPr>
      </w:pPr>
      <w:r w:rsidRPr="00FF0CCE">
        <w:rPr>
          <w:color w:val="000000"/>
          <w:sz w:val="20"/>
          <w:szCs w:val="20"/>
          <w:lang w:val="es-ES_tradnl"/>
        </w:rPr>
        <w:t xml:space="preserve">La salud y la higiene de los empleados son factores importantes para prevenir las enfermedades transmitidas por los alimentos.  Los empleados deben seguir unas prácticas sanitarias e higiénicas adecuadas para evitar la contaminación de los alimentos.  La salud e higiene de los empleados abarca: </w:t>
      </w:r>
      <w:r w:rsidRPr="00FF0CCE">
        <w:rPr>
          <w:sz w:val="20"/>
          <w:szCs w:val="20"/>
          <w:lang w:val="es-ES_tradnl"/>
        </w:rPr>
        <w:t>prácticas</w:t>
      </w:r>
      <w:r w:rsidRPr="00FF0CCE">
        <w:rPr>
          <w:color w:val="000000"/>
          <w:sz w:val="20"/>
          <w:szCs w:val="20"/>
          <w:lang w:val="es-ES_tradnl"/>
        </w:rPr>
        <w:t xml:space="preserve"> </w:t>
      </w:r>
      <w:r w:rsidRPr="00FF0CCE">
        <w:rPr>
          <w:sz w:val="20"/>
          <w:szCs w:val="20"/>
          <w:lang w:val="es-ES_tradnl"/>
        </w:rPr>
        <w:t>higiénicas</w:t>
      </w:r>
      <w:r w:rsidRPr="00FF0CCE">
        <w:rPr>
          <w:color w:val="000000"/>
          <w:sz w:val="20"/>
          <w:szCs w:val="20"/>
          <w:lang w:val="es-ES_tradnl"/>
        </w:rPr>
        <w:t xml:space="preserve">, </w:t>
      </w:r>
      <w:r w:rsidRPr="00FF0CCE">
        <w:rPr>
          <w:sz w:val="20"/>
          <w:szCs w:val="20"/>
          <w:lang w:val="es-ES_tradnl"/>
        </w:rPr>
        <w:t>lavado de manos</w:t>
      </w:r>
      <w:r w:rsidR="0040293B">
        <w:rPr>
          <w:sz w:val="20"/>
          <w:szCs w:val="20"/>
          <w:lang w:val="es-ES_tradnl"/>
        </w:rPr>
        <w:t xml:space="preserve"> </w:t>
      </w:r>
      <w:r w:rsidRPr="00FF0CCE">
        <w:rPr>
          <w:color w:val="000000"/>
          <w:sz w:val="20"/>
          <w:szCs w:val="20"/>
          <w:lang w:val="es-ES_tradnl"/>
        </w:rPr>
        <w:t xml:space="preserve">e </w:t>
      </w:r>
      <w:r w:rsidRPr="00FF0CCE">
        <w:rPr>
          <w:sz w:val="20"/>
          <w:szCs w:val="20"/>
          <w:lang w:val="es-ES_tradnl"/>
        </w:rPr>
        <w:t>informes</w:t>
      </w:r>
      <w:r w:rsidRPr="00FF0CCE">
        <w:rPr>
          <w:color w:val="000000"/>
          <w:sz w:val="20"/>
          <w:szCs w:val="20"/>
          <w:lang w:val="es-ES_tradnl"/>
        </w:rPr>
        <w:t xml:space="preserve"> </w:t>
      </w:r>
      <w:r w:rsidRPr="00FF0CCE">
        <w:rPr>
          <w:sz w:val="20"/>
          <w:szCs w:val="20"/>
          <w:lang w:val="es-ES_tradnl"/>
        </w:rPr>
        <w:t>sanitarios</w:t>
      </w:r>
      <w:r w:rsidRPr="00FF0CCE">
        <w:rPr>
          <w:color w:val="000000"/>
          <w:sz w:val="20"/>
          <w:szCs w:val="20"/>
          <w:lang w:val="es-ES_tradnl"/>
        </w:rPr>
        <w:t>.</w:t>
      </w:r>
    </w:p>
    <w:p w14:paraId="23B19AD1" w14:textId="77777777" w:rsidR="001D2C17" w:rsidRPr="00FF0CCE" w:rsidRDefault="001D2C17">
      <w:pPr>
        <w:pBdr>
          <w:top w:val="nil"/>
          <w:left w:val="nil"/>
          <w:bottom w:val="nil"/>
          <w:right w:val="nil"/>
          <w:between w:val="nil"/>
        </w:pBdr>
        <w:rPr>
          <w:color w:val="000000"/>
          <w:sz w:val="20"/>
          <w:szCs w:val="20"/>
          <w:lang w:val="es-ES_tradnl"/>
        </w:rPr>
      </w:pPr>
    </w:p>
    <w:p w14:paraId="6F8D1A51" w14:textId="77777777" w:rsidR="001D2C17" w:rsidRPr="00FF0CCE" w:rsidRDefault="00A0421E">
      <w:pPr>
        <w:pBdr>
          <w:top w:val="nil"/>
          <w:left w:val="nil"/>
          <w:bottom w:val="nil"/>
          <w:right w:val="nil"/>
          <w:between w:val="nil"/>
        </w:pBdr>
        <w:rPr>
          <w:b/>
          <w:color w:val="000000"/>
          <w:sz w:val="20"/>
          <w:szCs w:val="20"/>
          <w:lang w:val="es-ES_tradnl"/>
        </w:rPr>
      </w:pPr>
      <w:r w:rsidRPr="00FF0CCE">
        <w:rPr>
          <w:b/>
          <w:color w:val="000000"/>
          <w:sz w:val="20"/>
          <w:szCs w:val="20"/>
          <w:lang w:val="es-ES_tradnl"/>
        </w:rPr>
        <w:t>Prácticas de higiene</w:t>
      </w:r>
    </w:p>
    <w:p w14:paraId="13377FD4" w14:textId="77777777" w:rsidR="001D2C17" w:rsidRPr="00FF0CCE" w:rsidRDefault="00A0421E">
      <w:pPr>
        <w:numPr>
          <w:ilvl w:val="0"/>
          <w:numId w:val="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Asegurarse de que los empleados siguen las prácticas higiénicas adecuadas, que incluyen, entre otras, las siguientes</w:t>
      </w:r>
    </w:p>
    <w:p w14:paraId="532F98CB" w14:textId="77777777" w:rsidR="001D2C17" w:rsidRPr="00FF0CCE" w:rsidRDefault="00A0421E">
      <w:pPr>
        <w:numPr>
          <w:ilvl w:val="1"/>
          <w:numId w:val="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Trabajar con ropa exterior limpia</w:t>
      </w:r>
    </w:p>
    <w:p w14:paraId="64058719" w14:textId="77777777" w:rsidR="001D2C17" w:rsidRPr="00FF0CCE" w:rsidRDefault="00A0421E">
      <w:pPr>
        <w:numPr>
          <w:ilvl w:val="1"/>
          <w:numId w:val="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Llevar el pelo bien sujeto</w:t>
      </w:r>
    </w:p>
    <w:p w14:paraId="431CC4BD" w14:textId="77777777" w:rsidR="001D2C17" w:rsidRPr="00FF0CCE" w:rsidRDefault="00A0421E">
      <w:pPr>
        <w:numPr>
          <w:ilvl w:val="1"/>
          <w:numId w:val="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No consumir productos del tabaco en zonas alimentarias</w:t>
      </w:r>
    </w:p>
    <w:p w14:paraId="41B46DC3" w14:textId="77777777" w:rsidR="001D2C17" w:rsidRPr="00FF0CCE" w:rsidRDefault="00A0421E">
      <w:pPr>
        <w:numPr>
          <w:ilvl w:val="1"/>
          <w:numId w:val="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No comer en las zonas de comida</w:t>
      </w:r>
    </w:p>
    <w:p w14:paraId="41E3A948" w14:textId="77777777" w:rsidR="001D2C17" w:rsidRPr="00FF0CCE" w:rsidRDefault="00A0421E">
      <w:pPr>
        <w:numPr>
          <w:ilvl w:val="1"/>
          <w:numId w:val="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Beber sólo de recipientes cerrados en las zonas de comidas</w:t>
      </w:r>
    </w:p>
    <w:p w14:paraId="55E20805" w14:textId="77777777" w:rsidR="001D2C17" w:rsidRPr="00FF0CCE" w:rsidRDefault="00A0421E">
      <w:pPr>
        <w:numPr>
          <w:ilvl w:val="1"/>
          <w:numId w:val="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Cubrir cortes/heridas:</w:t>
      </w:r>
    </w:p>
    <w:p w14:paraId="5B5A91FD" w14:textId="77777777" w:rsidR="001D2C17" w:rsidRPr="00FF0CCE" w:rsidRDefault="00A0421E">
      <w:pPr>
        <w:numPr>
          <w:ilvl w:val="2"/>
          <w:numId w:val="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En manos o </w:t>
      </w:r>
      <w:r w:rsidRPr="00FF0CCE">
        <w:rPr>
          <w:sz w:val="20"/>
          <w:szCs w:val="20"/>
          <w:lang w:val="es-ES_tradnl"/>
        </w:rPr>
        <w:t>muñecas</w:t>
      </w:r>
      <w:r w:rsidRPr="00FF0CCE">
        <w:rPr>
          <w:color w:val="000000"/>
          <w:sz w:val="20"/>
          <w:szCs w:val="20"/>
          <w:lang w:val="es-ES_tradnl"/>
        </w:rPr>
        <w:t xml:space="preserve"> con una cubierta </w:t>
      </w:r>
      <w:r w:rsidR="0040293B" w:rsidRPr="00FF0CCE">
        <w:rPr>
          <w:color w:val="000000"/>
          <w:sz w:val="20"/>
          <w:szCs w:val="20"/>
          <w:lang w:val="es-ES_tradnl"/>
        </w:rPr>
        <w:t>impermeable,</w:t>
      </w:r>
      <w:r w:rsidR="0040293B" w:rsidRPr="00FF0CCE">
        <w:rPr>
          <w:sz w:val="20"/>
          <w:szCs w:val="20"/>
          <w:lang w:val="es-ES_tradnl"/>
        </w:rPr>
        <w:t xml:space="preserve"> como</w:t>
      </w:r>
      <w:r w:rsidR="0040293B">
        <w:rPr>
          <w:color w:val="000000"/>
          <w:sz w:val="20"/>
          <w:szCs w:val="20"/>
          <w:lang w:val="es-ES_tradnl"/>
        </w:rPr>
        <w:t xml:space="preserve"> un</w:t>
      </w:r>
      <w:r w:rsidRPr="00FF0CCE">
        <w:rPr>
          <w:color w:val="000000"/>
          <w:sz w:val="20"/>
          <w:szCs w:val="20"/>
          <w:lang w:val="es-ES_tradnl"/>
        </w:rPr>
        <w:t xml:space="preserve"> dedil para dedos, y se lleva un guante de un solo uso sobre la cubierta impermeable</w:t>
      </w:r>
      <w:r w:rsidRPr="00FF0CCE">
        <w:rPr>
          <w:sz w:val="20"/>
          <w:szCs w:val="20"/>
          <w:lang w:val="es-ES_tradnl"/>
        </w:rPr>
        <w:t>,</w:t>
      </w:r>
    </w:p>
    <w:p w14:paraId="3C9F7F83" w14:textId="77777777" w:rsidR="001D2C17" w:rsidRPr="00FF0CCE" w:rsidRDefault="00A0421E">
      <w:pPr>
        <w:numPr>
          <w:ilvl w:val="2"/>
          <w:numId w:val="7"/>
        </w:numPr>
        <w:pBdr>
          <w:top w:val="nil"/>
          <w:left w:val="nil"/>
          <w:bottom w:val="nil"/>
          <w:right w:val="nil"/>
          <w:between w:val="nil"/>
        </w:pBdr>
        <w:contextualSpacing/>
        <w:rPr>
          <w:sz w:val="20"/>
          <w:szCs w:val="20"/>
          <w:lang w:val="es-ES_tradnl"/>
        </w:rPr>
      </w:pPr>
      <w:r w:rsidRPr="00FF0CCE">
        <w:rPr>
          <w:sz w:val="20"/>
          <w:szCs w:val="20"/>
          <w:lang w:val="es-ES_tradnl"/>
        </w:rPr>
        <w:t>En las partes expuestas de los brazos con una cubierta impermeable, y</w:t>
      </w:r>
    </w:p>
    <w:p w14:paraId="4DEB8DF2" w14:textId="77777777" w:rsidR="001D2C17" w:rsidRPr="00FF0CCE" w:rsidRDefault="00A0421E">
      <w:pPr>
        <w:numPr>
          <w:ilvl w:val="2"/>
          <w:numId w:val="7"/>
        </w:numPr>
        <w:pBdr>
          <w:top w:val="nil"/>
          <w:left w:val="nil"/>
          <w:bottom w:val="nil"/>
          <w:right w:val="nil"/>
          <w:between w:val="nil"/>
        </w:pBdr>
        <w:contextualSpacing/>
        <w:rPr>
          <w:sz w:val="20"/>
          <w:szCs w:val="20"/>
          <w:lang w:val="es-ES_tradnl"/>
        </w:rPr>
      </w:pPr>
      <w:r w:rsidRPr="00FF0CCE">
        <w:rPr>
          <w:sz w:val="20"/>
          <w:szCs w:val="20"/>
          <w:lang w:val="es-ES_tradnl"/>
        </w:rPr>
        <w:t>En otras partes del cuerpo con un vendaje seco, duradero y ajustado.</w:t>
      </w:r>
    </w:p>
    <w:p w14:paraId="60B15015" w14:textId="77777777" w:rsidR="001D2C17" w:rsidRPr="00FF0CCE" w:rsidRDefault="00A0421E">
      <w:pPr>
        <w:numPr>
          <w:ilvl w:val="1"/>
          <w:numId w:val="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No llevar esmalte de uñas a menos que esté cubierto por un guante de un solo uso y mantener las uñas cortadas y limpias.</w:t>
      </w:r>
    </w:p>
    <w:p w14:paraId="0D5A274C" w14:textId="77777777" w:rsidR="001D2C17" w:rsidRPr="00FF0CCE" w:rsidRDefault="00A0421E">
      <w:pPr>
        <w:numPr>
          <w:ilvl w:val="1"/>
          <w:numId w:val="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No llevar joyas en las manos ni en las muñecas, excepto un anillo sencillo, como una alianza de boda.</w:t>
      </w:r>
    </w:p>
    <w:p w14:paraId="56A25724" w14:textId="77777777" w:rsidR="001D2C17" w:rsidRPr="00FF0CCE" w:rsidRDefault="00A0421E">
      <w:pPr>
        <w:numPr>
          <w:ilvl w:val="1"/>
          <w:numId w:val="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No trabajar con alimentos expuestos, equipos limpios, utensilios y mantelería y artículos de servicio único expuestos si el empleado experimenta estornudos persistentes, tos o secreción nasal.</w:t>
      </w:r>
    </w:p>
    <w:p w14:paraId="2CF5D353" w14:textId="77777777" w:rsidR="001D2C17" w:rsidRPr="00FF0CCE" w:rsidRDefault="00A0421E">
      <w:pPr>
        <w:numPr>
          <w:ilvl w:val="0"/>
          <w:numId w:val="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Los empleados deben ser conscientes de su responsabilidad de seguir prácticas higiénicas adecuadas y cumplir los requisitos del Código Alimentario.  </w:t>
      </w:r>
    </w:p>
    <w:p w14:paraId="6DB8E96C" w14:textId="77777777" w:rsidR="001D2C17" w:rsidRPr="00FF0CCE" w:rsidRDefault="001D2C17">
      <w:pPr>
        <w:pBdr>
          <w:top w:val="nil"/>
          <w:left w:val="nil"/>
          <w:bottom w:val="nil"/>
          <w:right w:val="nil"/>
          <w:between w:val="nil"/>
        </w:pBdr>
        <w:rPr>
          <w:color w:val="000000"/>
          <w:sz w:val="20"/>
          <w:szCs w:val="20"/>
          <w:lang w:val="es-ES_tradnl"/>
        </w:rPr>
      </w:pPr>
    </w:p>
    <w:p w14:paraId="69DFBF01" w14:textId="77777777" w:rsidR="001D2C17" w:rsidRPr="00FF0CCE" w:rsidRDefault="00A0421E">
      <w:pPr>
        <w:pBdr>
          <w:top w:val="nil"/>
          <w:left w:val="nil"/>
          <w:bottom w:val="nil"/>
          <w:right w:val="nil"/>
          <w:between w:val="nil"/>
        </w:pBdr>
        <w:rPr>
          <w:b/>
          <w:color w:val="000000"/>
          <w:sz w:val="20"/>
          <w:szCs w:val="20"/>
          <w:lang w:val="es-ES_tradnl"/>
        </w:rPr>
      </w:pPr>
      <w:r w:rsidRPr="00FF0CCE">
        <w:rPr>
          <w:b/>
          <w:color w:val="000000"/>
          <w:sz w:val="20"/>
          <w:szCs w:val="20"/>
          <w:lang w:val="es-ES_tradnl"/>
        </w:rPr>
        <w:t>Lavado de manos</w:t>
      </w:r>
    </w:p>
    <w:p w14:paraId="47AF836C" w14:textId="77777777" w:rsidR="001D2C17" w:rsidRPr="00FF0CCE" w:rsidRDefault="00A0421E">
      <w:pPr>
        <w:numPr>
          <w:ilvl w:val="0"/>
          <w:numId w:val="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Un lavado de manos adecuado reduce el número de patógenos que pueden transmitirse a los alimentos.  Para conseguir un lavado de manos adecuado, hay que tener en cuenta lo siguiente:</w:t>
      </w:r>
    </w:p>
    <w:p w14:paraId="33519BF4" w14:textId="77777777" w:rsidR="001D2C17" w:rsidRPr="00FF0CCE" w:rsidRDefault="00A0421E">
      <w:pPr>
        <w:numPr>
          <w:ilvl w:val="1"/>
          <w:numId w:val="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Método para lavarse las manos</w:t>
      </w:r>
    </w:p>
    <w:p w14:paraId="5CD8B1B0" w14:textId="77777777" w:rsidR="001D2C17" w:rsidRPr="00FF0CCE" w:rsidRDefault="00A0421E">
      <w:pPr>
        <w:numPr>
          <w:ilvl w:val="2"/>
          <w:numId w:val="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Los empleados se limpiarán las manos y las partes expuestas de los brazos durante al menos 20 segundos, en un lavamanos designado que esté equipado con jabón y dispositivos para secarse las manos.</w:t>
      </w:r>
    </w:p>
    <w:p w14:paraId="002582CF" w14:textId="77777777" w:rsidR="001D2C17" w:rsidRPr="00FF0CCE" w:rsidRDefault="00A0421E">
      <w:pPr>
        <w:numPr>
          <w:ilvl w:val="2"/>
          <w:numId w:val="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El lavado de manos se realizará en el siguiente orden:</w:t>
      </w:r>
    </w:p>
    <w:p w14:paraId="3A17F8D2" w14:textId="77777777" w:rsidR="001D2C17" w:rsidRPr="00FF0CCE" w:rsidRDefault="00A0421E">
      <w:pPr>
        <w:numPr>
          <w:ilvl w:val="3"/>
          <w:numId w:val="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Enjuagar bajo el grifo de agua tibia;</w:t>
      </w:r>
    </w:p>
    <w:p w14:paraId="44B15DEB" w14:textId="77777777" w:rsidR="001D2C17" w:rsidRPr="00FF0CCE" w:rsidRDefault="00A0421E">
      <w:pPr>
        <w:numPr>
          <w:ilvl w:val="3"/>
          <w:numId w:val="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Aplicar compuesto de limpieza (jabón);</w:t>
      </w:r>
    </w:p>
    <w:p w14:paraId="636CC920" w14:textId="77777777" w:rsidR="001D2C17" w:rsidRPr="00FF0CCE" w:rsidRDefault="00A0421E">
      <w:pPr>
        <w:numPr>
          <w:ilvl w:val="3"/>
          <w:numId w:val="7"/>
        </w:numPr>
        <w:pBdr>
          <w:top w:val="nil"/>
          <w:left w:val="nil"/>
          <w:bottom w:val="nil"/>
          <w:right w:val="nil"/>
          <w:between w:val="nil"/>
        </w:pBdr>
        <w:ind w:left="1800" w:firstLine="720"/>
        <w:contextualSpacing/>
        <w:rPr>
          <w:color w:val="000000"/>
          <w:sz w:val="20"/>
          <w:szCs w:val="20"/>
          <w:lang w:val="es-ES_tradnl"/>
        </w:rPr>
      </w:pPr>
      <w:r w:rsidRPr="00FF0CCE">
        <w:rPr>
          <w:color w:val="000000"/>
          <w:sz w:val="20"/>
          <w:szCs w:val="20"/>
          <w:lang w:val="es-ES_tradnl"/>
        </w:rPr>
        <w:t xml:space="preserve">Frotar enérgicamente durante al menos 10 a 15 segundos prestando atención a    </w:t>
      </w:r>
    </w:p>
    <w:p w14:paraId="5F6CB8C6" w14:textId="77777777" w:rsidR="001D2C17" w:rsidRPr="00FF0CCE" w:rsidRDefault="00A0421E" w:rsidP="00FF1AC3">
      <w:pPr>
        <w:pBdr>
          <w:top w:val="nil"/>
          <w:left w:val="nil"/>
          <w:bottom w:val="nil"/>
          <w:right w:val="nil"/>
          <w:between w:val="nil"/>
        </w:pBdr>
        <w:ind w:left="2520" w:hanging="720"/>
        <w:rPr>
          <w:color w:val="000000"/>
          <w:sz w:val="20"/>
          <w:szCs w:val="20"/>
          <w:lang w:val="es-ES_tradnl"/>
        </w:rPr>
      </w:pPr>
      <w:r w:rsidRPr="00FF0CCE">
        <w:rPr>
          <w:color w:val="000000"/>
          <w:sz w:val="20"/>
          <w:szCs w:val="20"/>
          <w:lang w:val="es-ES_tradnl"/>
        </w:rPr>
        <w:t xml:space="preserve">                    eliminar la suciedad de debajo de las uñas;  </w:t>
      </w:r>
    </w:p>
    <w:p w14:paraId="68F97033" w14:textId="77777777" w:rsidR="001D2C17" w:rsidRPr="00FF0CCE" w:rsidRDefault="00A0421E">
      <w:pPr>
        <w:numPr>
          <w:ilvl w:val="3"/>
          <w:numId w:val="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Enjuagar a fondo bajo un chorro de agua tibia limpia; y</w:t>
      </w:r>
    </w:p>
    <w:p w14:paraId="4452406D" w14:textId="77777777" w:rsidR="001D2C17" w:rsidRPr="00FF0CCE" w:rsidRDefault="00A0421E">
      <w:pPr>
        <w:numPr>
          <w:ilvl w:val="3"/>
          <w:numId w:val="7"/>
        </w:numPr>
        <w:pBdr>
          <w:top w:val="nil"/>
          <w:left w:val="nil"/>
          <w:bottom w:val="nil"/>
          <w:right w:val="nil"/>
          <w:between w:val="nil"/>
        </w:pBdr>
        <w:ind w:left="1800" w:firstLine="720"/>
        <w:contextualSpacing/>
        <w:rPr>
          <w:color w:val="000000"/>
          <w:sz w:val="20"/>
          <w:szCs w:val="20"/>
          <w:lang w:val="es-ES_tradnl"/>
        </w:rPr>
      </w:pPr>
      <w:r w:rsidRPr="00FF0CCE">
        <w:rPr>
          <w:color w:val="000000"/>
          <w:sz w:val="20"/>
          <w:szCs w:val="20"/>
          <w:lang w:val="es-ES_tradnl"/>
        </w:rPr>
        <w:t xml:space="preserve">Inmediatamente después del procedimiento de limpieza, secar a fondo con un </w:t>
      </w:r>
    </w:p>
    <w:p w14:paraId="227E5EA8" w14:textId="77777777" w:rsidR="001D2C17" w:rsidRPr="00FF0CCE" w:rsidRDefault="00A0421E">
      <w:pPr>
        <w:pBdr>
          <w:top w:val="nil"/>
          <w:left w:val="nil"/>
          <w:bottom w:val="nil"/>
          <w:right w:val="nil"/>
          <w:between w:val="nil"/>
        </w:pBdr>
        <w:ind w:left="2520" w:hanging="720"/>
        <w:rPr>
          <w:color w:val="000000"/>
          <w:sz w:val="20"/>
          <w:szCs w:val="20"/>
          <w:lang w:val="es-ES_tradnl"/>
        </w:rPr>
      </w:pPr>
      <w:r w:rsidRPr="00FF0CCE">
        <w:rPr>
          <w:color w:val="000000"/>
          <w:sz w:val="20"/>
          <w:szCs w:val="20"/>
          <w:lang w:val="es-ES_tradnl"/>
        </w:rPr>
        <w:t xml:space="preserve">                   método </w:t>
      </w:r>
      <w:r w:rsidRPr="00FF0CCE">
        <w:rPr>
          <w:i/>
          <w:color w:val="000000"/>
          <w:sz w:val="20"/>
          <w:szCs w:val="20"/>
          <w:lang w:val="es-ES_tradnl"/>
        </w:rPr>
        <w:t>aprobado</w:t>
      </w:r>
      <w:r w:rsidRPr="00FF0CCE">
        <w:rPr>
          <w:color w:val="000000"/>
          <w:sz w:val="20"/>
          <w:szCs w:val="20"/>
          <w:lang w:val="es-ES_tradnl"/>
        </w:rPr>
        <w:t xml:space="preserve"> de secado de manos (por ejemplo,</w:t>
      </w:r>
      <w:r w:rsidRPr="00FF0CCE">
        <w:rPr>
          <w:sz w:val="20"/>
          <w:szCs w:val="20"/>
          <w:lang w:val="es-ES_tradnl"/>
        </w:rPr>
        <w:t xml:space="preserve"> toallas de papel de un solo uso)</w:t>
      </w:r>
      <w:r w:rsidRPr="00FF0CCE">
        <w:rPr>
          <w:color w:val="000000"/>
          <w:sz w:val="20"/>
          <w:szCs w:val="20"/>
          <w:lang w:val="es-ES_tradnl"/>
        </w:rPr>
        <w:t>.</w:t>
      </w:r>
    </w:p>
    <w:p w14:paraId="65020A54" w14:textId="77777777" w:rsidR="001D2C17" w:rsidRPr="00FF0CCE" w:rsidRDefault="00A0421E">
      <w:pPr>
        <w:numPr>
          <w:ilvl w:val="1"/>
          <w:numId w:val="7"/>
        </w:numPr>
        <w:pBdr>
          <w:top w:val="nil"/>
          <w:left w:val="nil"/>
          <w:bottom w:val="nil"/>
          <w:right w:val="nil"/>
          <w:between w:val="nil"/>
        </w:pBdr>
        <w:contextualSpacing/>
        <w:rPr>
          <w:color w:val="000000"/>
          <w:sz w:val="20"/>
          <w:szCs w:val="20"/>
          <w:lang w:val="es-ES_tradnl"/>
        </w:rPr>
      </w:pPr>
      <w:proofErr w:type="gramStart"/>
      <w:r w:rsidRPr="00FF0CCE">
        <w:rPr>
          <w:color w:val="000000"/>
          <w:sz w:val="20"/>
          <w:szCs w:val="20"/>
          <w:lang w:val="es-ES_tradnl"/>
        </w:rPr>
        <w:t>Cuándo</w:t>
      </w:r>
      <w:proofErr w:type="gramEnd"/>
      <w:r w:rsidRPr="00FF0CCE">
        <w:rPr>
          <w:color w:val="000000"/>
          <w:sz w:val="20"/>
          <w:szCs w:val="20"/>
          <w:lang w:val="es-ES_tradnl"/>
        </w:rPr>
        <w:t xml:space="preserve"> lavarse las manos</w:t>
      </w:r>
    </w:p>
    <w:p w14:paraId="1A53144E" w14:textId="77777777" w:rsidR="001D2C17" w:rsidRPr="00FF0CCE" w:rsidRDefault="00A0421E">
      <w:pPr>
        <w:numPr>
          <w:ilvl w:val="2"/>
          <w:numId w:val="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Los empleados se limpiarán las manos y las partes expuestas de</w:t>
      </w:r>
    </w:p>
    <w:p w14:paraId="003EBB5F" w14:textId="77777777" w:rsidR="001D2C17" w:rsidRPr="00FF0CCE" w:rsidRDefault="00A0421E">
      <w:pPr>
        <w:pBdr>
          <w:top w:val="nil"/>
          <w:left w:val="nil"/>
          <w:bottom w:val="nil"/>
          <w:right w:val="nil"/>
          <w:between w:val="nil"/>
        </w:pBdr>
        <w:ind w:left="1440" w:firstLine="720"/>
        <w:rPr>
          <w:color w:val="000000"/>
          <w:sz w:val="20"/>
          <w:szCs w:val="20"/>
          <w:lang w:val="es-ES_tradnl"/>
        </w:rPr>
      </w:pPr>
      <w:r w:rsidRPr="00FF0CCE">
        <w:rPr>
          <w:color w:val="000000"/>
          <w:sz w:val="20"/>
          <w:szCs w:val="20"/>
          <w:lang w:val="es-ES_tradnl"/>
        </w:rPr>
        <w:t xml:space="preserve">los brazos inmediatamente antes de empezar a preparar los alimentos </w:t>
      </w:r>
      <w:r w:rsidRPr="00FF0CCE">
        <w:rPr>
          <w:sz w:val="20"/>
          <w:szCs w:val="20"/>
          <w:lang w:val="es-ES_tradnl"/>
        </w:rPr>
        <w:t>(</w:t>
      </w:r>
      <w:r w:rsidRPr="00FF0CCE">
        <w:rPr>
          <w:color w:val="000000"/>
          <w:sz w:val="20"/>
          <w:szCs w:val="20"/>
          <w:lang w:val="es-ES_tradnl"/>
        </w:rPr>
        <w:t xml:space="preserve">incluido el trabajo con </w:t>
      </w:r>
    </w:p>
    <w:p w14:paraId="01A6E67C" w14:textId="77777777" w:rsidR="001D2C17" w:rsidRPr="00FF0CCE" w:rsidRDefault="00A0421E">
      <w:pPr>
        <w:pBdr>
          <w:top w:val="nil"/>
          <w:left w:val="nil"/>
          <w:bottom w:val="nil"/>
          <w:right w:val="nil"/>
          <w:between w:val="nil"/>
        </w:pBdr>
        <w:ind w:left="2160"/>
        <w:rPr>
          <w:color w:val="000000"/>
          <w:sz w:val="20"/>
          <w:szCs w:val="20"/>
          <w:lang w:val="es-ES_tradnl"/>
        </w:rPr>
      </w:pPr>
      <w:r w:rsidRPr="00FF0CCE">
        <w:rPr>
          <w:color w:val="000000"/>
          <w:sz w:val="20"/>
          <w:szCs w:val="20"/>
          <w:lang w:val="es-ES_tradnl"/>
        </w:rPr>
        <w:t xml:space="preserve">alimentos expuestos, equipos y utensilios limpios y artículos de un solo servicio sin envasar) </w:t>
      </w:r>
    </w:p>
    <w:p w14:paraId="7AE4D4A6" w14:textId="77777777" w:rsidR="001D2C17" w:rsidRPr="00FF0CCE" w:rsidRDefault="00A0421E">
      <w:pPr>
        <w:pBdr>
          <w:top w:val="nil"/>
          <w:left w:val="nil"/>
          <w:bottom w:val="nil"/>
          <w:right w:val="nil"/>
          <w:between w:val="nil"/>
        </w:pBdr>
        <w:ind w:left="1440" w:firstLine="720"/>
        <w:rPr>
          <w:color w:val="000000"/>
          <w:sz w:val="20"/>
          <w:szCs w:val="20"/>
          <w:lang w:val="es-ES_tradnl"/>
        </w:rPr>
      </w:pPr>
      <w:r w:rsidRPr="00FF0CCE">
        <w:rPr>
          <w:color w:val="000000"/>
          <w:sz w:val="20"/>
          <w:szCs w:val="20"/>
          <w:lang w:val="es-ES_tradnl"/>
        </w:rPr>
        <w:t>y:</w:t>
      </w:r>
    </w:p>
    <w:p w14:paraId="37BED5F5" w14:textId="77777777" w:rsidR="001D2C17" w:rsidRPr="00FF0CCE" w:rsidRDefault="00A0421E">
      <w:pPr>
        <w:numPr>
          <w:ilvl w:val="3"/>
          <w:numId w:val="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Después de tocar partes desnudas del cuerpo humano que no sean las </w:t>
      </w:r>
      <w:proofErr w:type="gramStart"/>
      <w:r w:rsidRPr="00FF0CCE">
        <w:rPr>
          <w:color w:val="000000"/>
          <w:sz w:val="20"/>
          <w:szCs w:val="20"/>
          <w:lang w:val="es-ES_tradnl"/>
        </w:rPr>
        <w:t>manos limpias y las partes limpias</w:t>
      </w:r>
      <w:proofErr w:type="gramEnd"/>
      <w:r w:rsidRPr="00FF0CCE">
        <w:rPr>
          <w:color w:val="000000"/>
          <w:sz w:val="20"/>
          <w:szCs w:val="20"/>
          <w:lang w:val="es-ES_tradnl"/>
        </w:rPr>
        <w:t xml:space="preserve"> y expuestas de los brazos; </w:t>
      </w:r>
    </w:p>
    <w:p w14:paraId="2F22FB96" w14:textId="77777777" w:rsidR="001D2C17" w:rsidRPr="00FF0CCE" w:rsidRDefault="00A0421E">
      <w:pPr>
        <w:numPr>
          <w:ilvl w:val="3"/>
          <w:numId w:val="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Después de usar el baño; </w:t>
      </w:r>
    </w:p>
    <w:p w14:paraId="6C1A6C53" w14:textId="77777777" w:rsidR="001D2C17" w:rsidRPr="00FF0CCE" w:rsidRDefault="00A0421E">
      <w:pPr>
        <w:numPr>
          <w:ilvl w:val="3"/>
          <w:numId w:val="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Después de cuidar o manipular animales de servicio o animales acuáticos;</w:t>
      </w:r>
    </w:p>
    <w:p w14:paraId="4CBAAD41" w14:textId="77777777" w:rsidR="001D2C17" w:rsidRPr="00FF0CCE" w:rsidRDefault="00A0421E">
      <w:pPr>
        <w:numPr>
          <w:ilvl w:val="3"/>
          <w:numId w:val="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Después de toser, estornudar, utilizar un pañuelo de papel o desechable, consumir tabaco, comer o beber; </w:t>
      </w:r>
    </w:p>
    <w:p w14:paraId="30956F41" w14:textId="77777777" w:rsidR="001D2C17" w:rsidRPr="00FF0CCE" w:rsidRDefault="00A0421E">
      <w:pPr>
        <w:numPr>
          <w:ilvl w:val="3"/>
          <w:numId w:val="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lastRenderedPageBreak/>
        <w:t>Después de manipular equipos o utensilios sucios;</w:t>
      </w:r>
    </w:p>
    <w:p w14:paraId="6FD9E5E1" w14:textId="77777777" w:rsidR="001D2C17" w:rsidRPr="00FF0CCE" w:rsidRDefault="00A0421E">
      <w:pPr>
        <w:numPr>
          <w:ilvl w:val="3"/>
          <w:numId w:val="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Durante la preparación de los alimentos, tantas veces como sea necesario para eliminar la suciedad y la contaminación y evitar la contaminación cruzada al cambiar de tarea;</w:t>
      </w:r>
    </w:p>
    <w:p w14:paraId="1554DDB4" w14:textId="77777777" w:rsidR="001D2C17" w:rsidRPr="00FF0CCE" w:rsidRDefault="00A0421E">
      <w:pPr>
        <w:numPr>
          <w:ilvl w:val="3"/>
          <w:numId w:val="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Al pasar de trabajar con alimentos crudos a trabajar con </w:t>
      </w:r>
      <w:r w:rsidRPr="00FF0CCE">
        <w:rPr>
          <w:i/>
          <w:color w:val="000000"/>
          <w:sz w:val="20"/>
          <w:szCs w:val="20"/>
          <w:lang w:val="es-ES_tradnl"/>
        </w:rPr>
        <w:t>alimentos</w:t>
      </w:r>
      <w:r w:rsidRPr="00FF0CCE">
        <w:rPr>
          <w:color w:val="000000"/>
          <w:sz w:val="20"/>
          <w:szCs w:val="20"/>
          <w:lang w:val="es-ES_tradnl"/>
        </w:rPr>
        <w:t xml:space="preserve"> </w:t>
      </w:r>
      <w:r w:rsidRPr="00FF0CCE">
        <w:rPr>
          <w:i/>
          <w:color w:val="000000"/>
          <w:sz w:val="20"/>
          <w:szCs w:val="20"/>
          <w:lang w:val="es-ES_tradnl"/>
        </w:rPr>
        <w:t>listos para el consumo</w:t>
      </w:r>
      <w:r w:rsidRPr="00FF0CCE">
        <w:rPr>
          <w:color w:val="000000"/>
          <w:sz w:val="20"/>
          <w:szCs w:val="20"/>
          <w:lang w:val="es-ES_tradnl"/>
        </w:rPr>
        <w:t xml:space="preserve">; </w:t>
      </w:r>
    </w:p>
    <w:p w14:paraId="73CA0AB2" w14:textId="77777777" w:rsidR="001D2C17" w:rsidRPr="00FF0CCE" w:rsidRDefault="00A0421E">
      <w:pPr>
        <w:numPr>
          <w:ilvl w:val="3"/>
          <w:numId w:val="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Antes de ponerse los guantes para trabajar con alimentos; y</w:t>
      </w:r>
    </w:p>
    <w:p w14:paraId="2909335F" w14:textId="77777777" w:rsidR="001D2C17" w:rsidRPr="00FF0CCE" w:rsidRDefault="00A0421E">
      <w:pPr>
        <w:numPr>
          <w:ilvl w:val="3"/>
          <w:numId w:val="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Después de realizar otras actividades que contaminen las manos.</w:t>
      </w:r>
    </w:p>
    <w:p w14:paraId="61047BC8" w14:textId="77777777" w:rsidR="001D2C17" w:rsidRPr="00FF0CCE" w:rsidRDefault="00A0421E">
      <w:pPr>
        <w:numPr>
          <w:ilvl w:val="1"/>
          <w:numId w:val="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Disponibilidad de estaciones de lavado de manos</w:t>
      </w:r>
    </w:p>
    <w:p w14:paraId="040D914F" w14:textId="77777777" w:rsidR="001D2C17" w:rsidRPr="00FF0CCE" w:rsidRDefault="00A0421E">
      <w:pPr>
        <w:numPr>
          <w:ilvl w:val="2"/>
          <w:numId w:val="7"/>
        </w:numPr>
        <w:pBdr>
          <w:top w:val="nil"/>
          <w:left w:val="nil"/>
          <w:bottom w:val="nil"/>
          <w:right w:val="nil"/>
          <w:between w:val="nil"/>
        </w:pBdr>
        <w:contextualSpacing/>
        <w:rPr>
          <w:color w:val="000000"/>
          <w:sz w:val="20"/>
          <w:szCs w:val="20"/>
          <w:lang w:val="es-ES_tradnl"/>
        </w:rPr>
      </w:pPr>
      <w:r w:rsidRPr="00FF0CCE">
        <w:rPr>
          <w:sz w:val="20"/>
          <w:szCs w:val="20"/>
          <w:lang w:val="es-ES_tradnl"/>
        </w:rPr>
        <w:t xml:space="preserve">Al </w:t>
      </w:r>
      <w:r w:rsidRPr="00FF0CCE">
        <w:rPr>
          <w:color w:val="000000"/>
          <w:sz w:val="20"/>
          <w:szCs w:val="20"/>
          <w:lang w:val="es-ES_tradnl"/>
        </w:rPr>
        <w:t xml:space="preserve">menos una estación de lavado de manos debe estar convenientemente ubicada como parte de la </w:t>
      </w:r>
      <w:r w:rsidRPr="00FF0CCE">
        <w:rPr>
          <w:i/>
          <w:color w:val="000000"/>
          <w:sz w:val="20"/>
          <w:szCs w:val="20"/>
          <w:lang w:val="es-ES_tradnl"/>
        </w:rPr>
        <w:t>STFU/establecimiento alimentario móvil</w:t>
      </w:r>
      <w:r w:rsidRPr="00FF0CCE">
        <w:rPr>
          <w:color w:val="000000"/>
          <w:sz w:val="20"/>
          <w:szCs w:val="20"/>
          <w:lang w:val="es-ES_tradnl"/>
        </w:rPr>
        <w:t xml:space="preserve">. </w:t>
      </w:r>
      <w:r w:rsidRPr="00FF0CCE">
        <w:rPr>
          <w:sz w:val="20"/>
          <w:szCs w:val="20"/>
          <w:lang w:val="es-ES_tradnl"/>
        </w:rPr>
        <w:t>En función del tamaño y la complejidad del establecimiento, puede ser necesario instalar estaciones de lavado de manos adicionales.</w:t>
      </w:r>
    </w:p>
    <w:p w14:paraId="178C3B86" w14:textId="77777777" w:rsidR="001D2C17" w:rsidRPr="00FF0CCE" w:rsidRDefault="00A0421E">
      <w:pPr>
        <w:numPr>
          <w:ilvl w:val="2"/>
          <w:numId w:val="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Las estaciones de lavado de manos serán fácilmente accesibles y no podrán utilizarse para fines distintos del lavado de manos.  Los fregaderos utilizados para la preparación de alimentos, el lavado de equipos o utensilios, o el servicio (fregaderos para mopas) no se utilizarán para lavarse las manos.</w:t>
      </w:r>
    </w:p>
    <w:p w14:paraId="79D44384" w14:textId="77777777" w:rsidR="001D2C17" w:rsidRPr="00FF0CCE" w:rsidRDefault="00A0421E">
      <w:pPr>
        <w:numPr>
          <w:ilvl w:val="2"/>
          <w:numId w:val="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Cada estación de lavado de manos deberá poder suministrar agua a una temperatura de al menos 100˚F. Deberá indicar en los planos que presente cómo piensa suministrar esta agua caliente para la estación de lavado de manos, incluso si se </w:t>
      </w:r>
      <w:r w:rsidRPr="00FF0CCE">
        <w:rPr>
          <w:sz w:val="20"/>
          <w:szCs w:val="20"/>
          <w:lang w:val="es-ES_tradnl"/>
        </w:rPr>
        <w:t>propone una estación de lavado de manos temporal o portátil</w:t>
      </w:r>
      <w:r w:rsidRPr="00FF0CCE">
        <w:rPr>
          <w:color w:val="000000"/>
          <w:sz w:val="20"/>
          <w:szCs w:val="20"/>
          <w:lang w:val="es-ES_tradnl"/>
        </w:rPr>
        <w:t xml:space="preserve">.  </w:t>
      </w:r>
    </w:p>
    <w:p w14:paraId="5F2F15DD" w14:textId="77777777" w:rsidR="001E7597" w:rsidRPr="00FF0CCE" w:rsidRDefault="0040293B" w:rsidP="001E7597">
      <w:pPr>
        <w:pBdr>
          <w:top w:val="nil"/>
          <w:left w:val="nil"/>
          <w:bottom w:val="nil"/>
          <w:right w:val="nil"/>
          <w:between w:val="nil"/>
        </w:pBdr>
        <w:ind w:left="2160"/>
        <w:contextualSpacing/>
        <w:rPr>
          <w:color w:val="000000"/>
          <w:sz w:val="20"/>
          <w:szCs w:val="20"/>
          <w:lang w:val="es-ES_tradnl"/>
        </w:rPr>
      </w:pPr>
      <w:r w:rsidRPr="00FF0CCE">
        <w:rPr>
          <w:noProof/>
          <w:lang w:val="es-ES_tradnl" w:eastAsia="es-ES_tradnl"/>
        </w:rPr>
        <mc:AlternateContent>
          <mc:Choice Requires="wps">
            <w:drawing>
              <wp:anchor distT="0" distB="0" distL="114300" distR="114300" simplePos="0" relativeHeight="251781120" behindDoc="1" locked="0" layoutInCell="1" allowOverlap="1" wp14:anchorId="066071C1" wp14:editId="3CF8ADCA">
                <wp:simplePos x="0" y="0"/>
                <wp:positionH relativeFrom="column">
                  <wp:posOffset>2906395</wp:posOffset>
                </wp:positionH>
                <wp:positionV relativeFrom="paragraph">
                  <wp:posOffset>71120</wp:posOffset>
                </wp:positionV>
                <wp:extent cx="1236980" cy="799465"/>
                <wp:effectExtent l="0" t="0" r="33020" b="13335"/>
                <wp:wrapTight wrapText="bothSides">
                  <wp:wrapPolygon edited="0">
                    <wp:start x="0" y="0"/>
                    <wp:lineTo x="0" y="21274"/>
                    <wp:lineTo x="21733" y="21274"/>
                    <wp:lineTo x="21733" y="0"/>
                    <wp:lineTo x="0" y="0"/>
                  </wp:wrapPolygon>
                </wp:wrapTight>
                <wp:docPr id="70" name="Rectangle 70"/>
                <wp:cNvGraphicFramePr/>
                <a:graphic xmlns:a="http://schemas.openxmlformats.org/drawingml/2006/main">
                  <a:graphicData uri="http://schemas.microsoft.com/office/word/2010/wordprocessingShape">
                    <wps:wsp>
                      <wps:cNvSpPr/>
                      <wps:spPr>
                        <a:xfrm>
                          <a:off x="0" y="0"/>
                          <a:ext cx="1236980" cy="799465"/>
                        </a:xfrm>
                        <a:prstGeom prst="rect">
                          <a:avLst/>
                        </a:prstGeom>
                        <a:solidFill>
                          <a:schemeClr val="lt1"/>
                        </a:solidFill>
                        <a:ln w="9525">
                          <a:solidFill>
                            <a:srgbClr val="000000"/>
                          </a:solidFill>
                          <a:prstDash val="solid"/>
                          <a:round/>
                          <a:headEnd w="sm" len="sm"/>
                          <a:tailEnd w="sm" len="sm"/>
                        </a:ln>
                      </wps:spPr>
                      <wps:txbx>
                        <w:txbxContent>
                          <w:p w14:paraId="789A3738" w14:textId="77777777" w:rsidR="00A0421E" w:rsidRDefault="00A0421E">
                            <w:r>
                              <w:rPr>
                                <w:color w:val="000000"/>
                                <w:sz w:val="18"/>
                                <w:lang w:val="es"/>
                              </w:rPr>
                              <w:t xml:space="preserve">Barrera entre la estación de lavado de manos y la zona </w:t>
                            </w:r>
                            <w:r w:rsidRPr="000E1C0B">
                              <w:rPr>
                                <w:i/>
                                <w:color w:val="000000"/>
                                <w:sz w:val="18"/>
                                <w:lang w:val="es"/>
                              </w:rPr>
                              <w:t>de lavado de vajilla</w:t>
                            </w:r>
                            <w:r>
                              <w:rPr>
                                <w:color w:val="000000"/>
                                <w:sz w:val="18"/>
                                <w:lang w:val="es"/>
                              </w:rPr>
                              <w:t>.</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66071C1" id="Rectangle 70" o:spid="_x0000_s1030" style="position:absolute;left:0;text-align:left;margin-left:228.85pt;margin-top:5.6pt;width:97.4pt;height:62.9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" fillcolor="white [3201]">
                <v:stroke startarrowwidth="narrow" startarrowlength="short" endarrowwidth="narrow" endarrowlength="short" joinstyle="round"/>
                <v:textbox inset="2.53958mm,1.2694mm,2.53958mm,1.2694mm">
                  <w:txbxContent>
                    <w:p w14:paraId="789A3738" w14:textId="77777777" w:rsidR="00A0421E" w:rsidRDefault="00A0421E">
                      <w:r>
                        <w:rPr>
                          <w:color w:val="000000"/>
                          <w:sz w:val="18"/>
                          <w:lang w:val="es"/>
                        </w:rPr>
                        <w:t xml:space="preserve">Barrera entre la estación de lavado de manos y la zona </w:t>
                      </w:r>
                      <w:r w:rsidRPr="000E1C0B">
                        <w:rPr>
                          <w:i/>
                          <w:color w:val="000000"/>
                          <w:sz w:val="18"/>
                          <w:lang w:val="es"/>
                        </w:rPr>
                        <w:t>de lavado de vajilla</w:t>
                      </w:r>
                      <w:r>
                        <w:rPr>
                          <w:color w:val="000000"/>
                          <w:sz w:val="18"/>
                          <w:lang w:val="es"/>
                        </w:rPr>
                        <w:t>.</w:t>
                      </w:r>
                    </w:p>
                  </w:txbxContent>
                </v:textbox>
                <w10:wrap type="tight"/>
              </v:rect>
            </w:pict>
          </mc:Fallback>
        </mc:AlternateContent>
      </w:r>
    </w:p>
    <w:p w14:paraId="2C66A351" w14:textId="77777777" w:rsidR="001E7597" w:rsidRPr="00FF0CCE" w:rsidRDefault="00A0421E" w:rsidP="001E7597">
      <w:pPr>
        <w:pBdr>
          <w:top w:val="nil"/>
          <w:left w:val="nil"/>
          <w:bottom w:val="nil"/>
          <w:right w:val="nil"/>
          <w:between w:val="nil"/>
        </w:pBdr>
        <w:ind w:left="2160"/>
        <w:contextualSpacing/>
        <w:rPr>
          <w:color w:val="000000"/>
          <w:sz w:val="20"/>
          <w:szCs w:val="20"/>
          <w:lang w:val="es-ES_tradnl"/>
        </w:rPr>
      </w:pPr>
      <w:r w:rsidRPr="00FF0CCE">
        <w:rPr>
          <w:rFonts w:ascii="Calibri" w:eastAsia="Times New Roman" w:hAnsi="Calibri" w:cs="Times New Roman"/>
          <w:noProof/>
          <w:lang w:val="es-ES_tradnl" w:eastAsia="es-ES_tradnl"/>
        </w:rPr>
        <mc:AlternateContent>
          <mc:Choice Requires="wps">
            <w:drawing>
              <wp:anchor distT="0" distB="0" distL="114300" distR="114300" simplePos="0" relativeHeight="251814912" behindDoc="1" locked="0" layoutInCell="1" allowOverlap="1" wp14:anchorId="06769FDE" wp14:editId="0FDFA8D8">
                <wp:simplePos x="0" y="0"/>
                <wp:positionH relativeFrom="column">
                  <wp:posOffset>4140200</wp:posOffset>
                </wp:positionH>
                <wp:positionV relativeFrom="paragraph">
                  <wp:posOffset>101601</wp:posOffset>
                </wp:positionV>
                <wp:extent cx="1218777" cy="304588"/>
                <wp:effectExtent l="38100" t="38100" r="57785" b="114935"/>
                <wp:wrapTight wrapText="bothSides">
                  <wp:wrapPolygon edited="0">
                    <wp:start x="22275" y="24306"/>
                    <wp:lineTo x="22275" y="18894"/>
                    <wp:lineTo x="5054" y="-45"/>
                    <wp:lineTo x="2352" y="-6809"/>
                    <wp:lineTo x="-11" y="-6809"/>
                    <wp:lineTo x="-687" y="-45"/>
                    <wp:lineTo x="-687" y="5366"/>
                    <wp:lineTo x="15184" y="21600"/>
                    <wp:lineTo x="19912" y="24306"/>
                    <wp:lineTo x="22275" y="24306"/>
                  </wp:wrapPolygon>
                </wp:wrapTight>
                <wp:docPr id="73" name="Straight Arrow Connector 73"/>
                <wp:cNvGraphicFramePr/>
                <a:graphic xmlns:a="http://schemas.openxmlformats.org/drawingml/2006/main">
                  <a:graphicData uri="http://schemas.microsoft.com/office/word/2010/wordprocessingShape">
                    <wps:wsp>
                      <wps:cNvCnPr/>
                      <wps:spPr>
                        <a:xfrm rot="10800000" flipH="1" flipV="1">
                          <a:off x="0" y="0"/>
                          <a:ext cx="1218777" cy="304588"/>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78B2731C" id="Straight Arrow Connector 73" o:spid="_x0000_s1026" type="#_x0000_t32" style="position:absolute;margin-left:326pt;margin-top:8pt;width:95.95pt;height:24pt;rotation:180;flip:x y;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" strokecolor="red" strokeweight="2pt">
                <v:stroke startarrowwidth="narrow" startarrowlength="short" endarrow="block"/>
                <v:shadow on="t" opacity="24672f" mv:blur="40000f" origin=",.5" offset="0,20000emu"/>
                <w10:wrap type="tight"/>
              </v:shape>
            </w:pict>
          </mc:Fallback>
        </mc:AlternateContent>
      </w:r>
    </w:p>
    <w:p w14:paraId="789420B5" w14:textId="77777777" w:rsidR="001D2C17" w:rsidRPr="00FF0CCE" w:rsidRDefault="00A0421E">
      <w:pPr>
        <w:numPr>
          <w:ilvl w:val="2"/>
          <w:numId w:val="7"/>
        </w:numPr>
        <w:pBdr>
          <w:top w:val="nil"/>
          <w:left w:val="nil"/>
          <w:bottom w:val="nil"/>
          <w:right w:val="nil"/>
          <w:between w:val="nil"/>
        </w:pBdr>
        <w:contextualSpacing/>
        <w:rPr>
          <w:color w:val="000000"/>
          <w:sz w:val="20"/>
          <w:szCs w:val="20"/>
          <w:lang w:val="es-ES_tradnl"/>
        </w:rPr>
      </w:pPr>
      <w:r w:rsidRPr="00FF0CCE">
        <w:rPr>
          <w:noProof/>
          <w:lang w:val="es-ES_tradnl" w:eastAsia="es-ES_tradnl"/>
        </w:rPr>
        <w:drawing>
          <wp:anchor distT="0" distB="0" distL="114300" distR="114300" simplePos="0" relativeHeight="251787264" behindDoc="1" locked="0" layoutInCell="1" allowOverlap="1" wp14:anchorId="3BEA01E4" wp14:editId="1B574D24">
            <wp:simplePos x="0" y="0"/>
            <wp:positionH relativeFrom="column">
              <wp:posOffset>4185285</wp:posOffset>
            </wp:positionH>
            <wp:positionV relativeFrom="paragraph">
              <wp:posOffset>6350</wp:posOffset>
            </wp:positionV>
            <wp:extent cx="2470785" cy="1731645"/>
            <wp:effectExtent l="0" t="0" r="5715" b="1905"/>
            <wp:wrapTight wrapText="bothSides">
              <wp:wrapPolygon edited="0">
                <wp:start x="0" y="0"/>
                <wp:lineTo x="0" y="21386"/>
                <wp:lineTo x="21483" y="21386"/>
                <wp:lineTo x="21483" y="0"/>
                <wp:lineTo x="0" y="0"/>
              </wp:wrapPolygon>
            </wp:wrapTight>
            <wp:docPr id="191" name="image172.png"/>
            <wp:cNvGraphicFramePr/>
            <a:graphic xmlns:a="http://schemas.openxmlformats.org/drawingml/2006/main">
              <a:graphicData uri="http://schemas.openxmlformats.org/drawingml/2006/picture">
                <pic:pic xmlns:pic="http://schemas.openxmlformats.org/drawingml/2006/picture">
                  <pic:nvPicPr>
                    <pic:cNvPr id="458477909" name="image172.png"/>
                    <pic:cNvPicPr/>
                  </pic:nvPicPr>
                  <pic:blipFill>
                    <a:blip r:embed="rId80"/>
                    <a:stretch>
                      <a:fillRect/>
                    </a:stretch>
                  </pic:blipFill>
                  <pic:spPr>
                    <a:xfrm>
                      <a:off x="0" y="0"/>
                      <a:ext cx="2470785" cy="1731645"/>
                    </a:xfrm>
                    <a:prstGeom prst="rect">
                      <a:avLst/>
                    </a:prstGeom>
                  </pic:spPr>
                </pic:pic>
              </a:graphicData>
            </a:graphic>
            <wp14:sizeRelH relativeFrom="margin">
              <wp14:pctWidth>0</wp14:pctWidth>
            </wp14:sizeRelH>
          </wp:anchor>
        </w:drawing>
      </w:r>
      <w:r w:rsidR="003A2834" w:rsidRPr="00FF0CCE">
        <w:rPr>
          <w:color w:val="000000"/>
          <w:sz w:val="20"/>
          <w:szCs w:val="20"/>
          <w:lang w:val="es-ES_tradnl"/>
        </w:rPr>
        <w:t>Las salpicaduras procedentes del uso de una estación de lavado de manos no deben contaminar los alimentos, las superficies en contacto con los alimentos, el equipo limpio ni los utensilios.  Es posible que se necesite un deflector o barrera lavable si el lavamanos está situado junto a una zona de preparación de alimentos, almacenamiento de utensilios o equipos, o superficie de contacto con alimentos y si el espacio entre el lavamanos y los alimentos, la preparación de alimentos, las superficies de contacto con alimentos y los utensilios y equipos limpios no proporciona una protección adecuada.</w:t>
      </w:r>
    </w:p>
    <w:p w14:paraId="65B7A821" w14:textId="77777777" w:rsidR="001D2C17" w:rsidRPr="00FF0CCE" w:rsidRDefault="00A0421E">
      <w:pPr>
        <w:pBdr>
          <w:top w:val="nil"/>
          <w:left w:val="nil"/>
          <w:bottom w:val="nil"/>
          <w:right w:val="nil"/>
          <w:between w:val="nil"/>
        </w:pBdr>
        <w:ind w:left="2880" w:hanging="720"/>
        <w:rPr>
          <w:color w:val="000000"/>
          <w:sz w:val="20"/>
          <w:szCs w:val="20"/>
          <w:lang w:val="es-ES_tradnl"/>
        </w:rPr>
      </w:pPr>
      <w:r w:rsidRPr="00FF0CCE">
        <w:rPr>
          <w:noProof/>
          <w:lang w:val="es-ES_tradnl" w:eastAsia="es-ES_tradnl"/>
        </w:rPr>
        <w:drawing>
          <wp:anchor distT="0" distB="0" distL="114300" distR="114300" simplePos="0" relativeHeight="251924480" behindDoc="1" locked="0" layoutInCell="1" allowOverlap="1" wp14:anchorId="7F37123A" wp14:editId="7EC32517">
            <wp:simplePos x="0" y="0"/>
            <wp:positionH relativeFrom="column">
              <wp:posOffset>3919855</wp:posOffset>
            </wp:positionH>
            <wp:positionV relativeFrom="paragraph">
              <wp:posOffset>106045</wp:posOffset>
            </wp:positionV>
            <wp:extent cx="2702560" cy="1651000"/>
            <wp:effectExtent l="0" t="0" r="2540" b="6350"/>
            <wp:wrapTight wrapText="bothSides">
              <wp:wrapPolygon edited="0">
                <wp:start x="0" y="0"/>
                <wp:lineTo x="0" y="21434"/>
                <wp:lineTo x="21468" y="21434"/>
                <wp:lineTo x="21468" y="0"/>
                <wp:lineTo x="0" y="0"/>
              </wp:wrapPolygon>
            </wp:wrapTight>
            <wp:docPr id="186" name="image167.png"/>
            <wp:cNvGraphicFramePr/>
            <a:graphic xmlns:a="http://schemas.openxmlformats.org/drawingml/2006/main">
              <a:graphicData uri="http://schemas.openxmlformats.org/drawingml/2006/picture">
                <pic:pic xmlns:pic="http://schemas.openxmlformats.org/drawingml/2006/picture">
                  <pic:nvPicPr>
                    <pic:cNvPr id="1587340766" name="image167.png"/>
                    <pic:cNvPicPr/>
                  </pic:nvPicPr>
                  <pic:blipFill>
                    <a:blip r:embed="rId81">
                      <a:extLst>
                        <a:ext uri="{28A0092B-C50C-407E-A947-70E740481C1C}">
                          <a14:useLocalDpi xmlns:a14="http://schemas.microsoft.com/office/drawing/2010/main" val="0"/>
                        </a:ext>
                      </a:extLst>
                    </a:blip>
                    <a:stretch>
                      <a:fillRect/>
                    </a:stretch>
                  </pic:blipFill>
                  <pic:spPr>
                    <a:xfrm>
                      <a:off x="0" y="0"/>
                      <a:ext cx="2702560" cy="1651000"/>
                    </a:xfrm>
                    <a:prstGeom prst="rect">
                      <a:avLst/>
                    </a:prstGeom>
                  </pic:spPr>
                </pic:pic>
              </a:graphicData>
            </a:graphic>
            <wp14:sizeRelH relativeFrom="margin">
              <wp14:pctWidth>0</wp14:pctWidth>
            </wp14:sizeRelH>
          </wp:anchor>
        </w:drawing>
      </w:r>
    </w:p>
    <w:p w14:paraId="51B9D4E0" w14:textId="77777777" w:rsidR="001D2C17" w:rsidRPr="00FF0CCE" w:rsidRDefault="0040293B">
      <w:pPr>
        <w:numPr>
          <w:ilvl w:val="2"/>
          <w:numId w:val="7"/>
        </w:numPr>
        <w:pBdr>
          <w:top w:val="nil"/>
          <w:left w:val="nil"/>
          <w:bottom w:val="nil"/>
          <w:right w:val="nil"/>
          <w:between w:val="nil"/>
        </w:pBdr>
        <w:contextualSpacing/>
        <w:rPr>
          <w:color w:val="000000"/>
          <w:sz w:val="20"/>
          <w:szCs w:val="20"/>
          <w:lang w:val="es-ES_tradnl"/>
        </w:rPr>
      </w:pPr>
      <w:r w:rsidRPr="00FF0CCE">
        <w:rPr>
          <w:noProof/>
          <w:lang w:val="es-ES_tradnl" w:eastAsia="es-ES_tradnl"/>
        </w:rPr>
        <mc:AlternateContent>
          <mc:Choice Requires="wps">
            <w:drawing>
              <wp:anchor distT="0" distB="0" distL="114300" distR="114300" simplePos="0" relativeHeight="251926528" behindDoc="1" locked="0" layoutInCell="1" allowOverlap="1" wp14:anchorId="4313BD90" wp14:editId="675C1427">
                <wp:simplePos x="0" y="0"/>
                <wp:positionH relativeFrom="column">
                  <wp:posOffset>3023235</wp:posOffset>
                </wp:positionH>
                <wp:positionV relativeFrom="paragraph">
                  <wp:posOffset>217805</wp:posOffset>
                </wp:positionV>
                <wp:extent cx="788670" cy="568325"/>
                <wp:effectExtent l="0" t="0" r="24130" b="15875"/>
                <wp:wrapTight wrapText="bothSides">
                  <wp:wrapPolygon edited="0">
                    <wp:start x="0" y="0"/>
                    <wp:lineTo x="0" y="21238"/>
                    <wp:lineTo x="21565" y="21238"/>
                    <wp:lineTo x="21565"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788670" cy="568325"/>
                        </a:xfrm>
                        <a:prstGeom prst="rect">
                          <a:avLst/>
                        </a:prstGeom>
                        <a:solidFill>
                          <a:schemeClr val="lt1"/>
                        </a:solidFill>
                        <a:ln w="6350">
                          <a:solidFill>
                            <a:prstClr val="black"/>
                          </a:solidFill>
                        </a:ln>
                      </wps:spPr>
                      <wps:txbx>
                        <w:txbxContent>
                          <w:p w14:paraId="3497625D" w14:textId="77777777" w:rsidR="00A0421E" w:rsidRPr="00B778F1" w:rsidRDefault="00A0421E" w:rsidP="00B778F1">
                            <w:pPr>
                              <w:jc w:val="center"/>
                              <w:rPr>
                                <w:sz w:val="18"/>
                                <w:szCs w:val="18"/>
                              </w:rPr>
                            </w:pPr>
                            <w:r w:rsidRPr="00B778F1">
                              <w:rPr>
                                <w:sz w:val="18"/>
                                <w:szCs w:val="18"/>
                                <w:lang w:val="es"/>
                              </w:rPr>
                              <w:t>Señal de lavado de manos</w:t>
                            </w:r>
                          </w:p>
                          <w:p w14:paraId="2EA54847" w14:textId="77777777" w:rsidR="00A0421E" w:rsidRPr="00B778F1" w:rsidRDefault="00A0421E" w:rsidP="00B778F1">
                            <w:pPr>
                              <w:jc w:val="center"/>
                              <w:rPr>
                                <w:sz w:val="18"/>
                                <w:szCs w:val="18"/>
                              </w:rPr>
                            </w:pPr>
                            <w:r w:rsidRPr="00B778F1">
                              <w:rPr>
                                <w:sz w:val="18"/>
                                <w:szCs w:val="18"/>
                                <w:lang w:val="es"/>
                              </w:rPr>
                              <w:t>.</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13BD90" id="Text Box 7" o:spid="_x0000_s1031" type="#_x0000_t202" style="position:absolute;left:0;text-align:left;margin-left:238.05pt;margin-top:17.15pt;width:62.1pt;height:44.75pt;z-index:-25138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" fillcolor="white [3201]" strokeweight=".5pt">
                <v:textbox>
                  <w:txbxContent>
                    <w:p w14:paraId="3497625D" w14:textId="77777777" w:rsidR="00A0421E" w:rsidRPr="00B778F1" w:rsidRDefault="00A0421E" w:rsidP="00B778F1">
                      <w:pPr>
                        <w:jc w:val="center"/>
                        <w:rPr>
                          <w:sz w:val="18"/>
                          <w:szCs w:val="18"/>
                        </w:rPr>
                      </w:pPr>
                      <w:r w:rsidRPr="00B778F1">
                        <w:rPr>
                          <w:sz w:val="18"/>
                          <w:szCs w:val="18"/>
                          <w:lang w:val="es"/>
                        </w:rPr>
                        <w:t>Señal de lavado de manos</w:t>
                      </w:r>
                    </w:p>
                    <w:p w14:paraId="2EA54847" w14:textId="77777777" w:rsidR="00A0421E" w:rsidRPr="00B778F1" w:rsidRDefault="00A0421E" w:rsidP="00B778F1">
                      <w:pPr>
                        <w:jc w:val="center"/>
                        <w:rPr>
                          <w:sz w:val="18"/>
                          <w:szCs w:val="18"/>
                        </w:rPr>
                      </w:pPr>
                      <w:r w:rsidRPr="00B778F1">
                        <w:rPr>
                          <w:sz w:val="18"/>
                          <w:szCs w:val="18"/>
                          <w:lang w:val="es"/>
                        </w:rPr>
                        <w:t>.</w:t>
                      </w:r>
                    </w:p>
                  </w:txbxContent>
                </v:textbox>
                <w10:wrap type="tight"/>
              </v:shape>
            </w:pict>
          </mc:Fallback>
        </mc:AlternateContent>
      </w:r>
      <w:r w:rsidR="00A0421E" w:rsidRPr="00FF0CCE">
        <w:rPr>
          <w:noProof/>
          <w:lang w:val="es-ES_tradnl" w:eastAsia="es-ES_tradnl"/>
        </w:rPr>
        <mc:AlternateContent>
          <mc:Choice Requires="wps">
            <w:drawing>
              <wp:anchor distT="0" distB="0" distL="114300" distR="114300" simplePos="0" relativeHeight="251688960" behindDoc="0" locked="0" layoutInCell="1" allowOverlap="1" wp14:anchorId="2B2FEC76" wp14:editId="688F28AE">
                <wp:simplePos x="0" y="0"/>
                <wp:positionH relativeFrom="column">
                  <wp:posOffset>4690532</wp:posOffset>
                </wp:positionH>
                <wp:positionV relativeFrom="paragraph">
                  <wp:posOffset>561128</wp:posOffset>
                </wp:positionV>
                <wp:extent cx="465667" cy="488950"/>
                <wp:effectExtent l="38100" t="38100" r="48895" b="82550"/>
                <wp:wrapNone/>
                <wp:docPr id="136" name="Straight Arrow Connector 136"/>
                <wp:cNvGraphicFramePr/>
                <a:graphic xmlns:a="http://schemas.openxmlformats.org/drawingml/2006/main">
                  <a:graphicData uri="http://schemas.microsoft.com/office/word/2010/wordprocessingShape">
                    <wps:wsp>
                      <wps:cNvCnPr/>
                      <wps:spPr>
                        <a:xfrm rot="10800000" flipH="1">
                          <a:off x="0" y="0"/>
                          <a:ext cx="465667" cy="488950"/>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136" o:spid="_x0000_s1034" type="#_x0000_t32" style="width:36.65pt;height:38.5pt;margin-top:44.2pt;margin-left:369.35pt;flip:x;mso-height-percent:0;mso-height-relative:margin;mso-width-percent:0;mso-width-relative:margin;mso-wrap-distance-bottom:0;mso-wrap-distance-left:9pt;mso-wrap-distance-right:9pt;mso-wrap-distance-top:0;mso-wrap-style:square;position:absolute;rotation:180;visibility:visible;z-index:251689984" strokecolor="red" strokeweight="2pt">
                <v:stroke startarrowwidth="narrow" startarrowlength="short" endarrow="block"/>
                <v:shadow on="t" color="black" opacity="24672f" origin=",0.5" offset="0,1.57pt"/>
              </v:shape>
            </w:pict>
          </mc:Fallback>
        </mc:AlternateContent>
      </w:r>
      <w:r w:rsidR="00A0421E" w:rsidRPr="00FF0CCE">
        <w:rPr>
          <w:noProof/>
          <w:lang w:val="es-ES_tradnl" w:eastAsia="es-ES_tradnl"/>
        </w:rPr>
        <mc:AlternateContent>
          <mc:Choice Requires="wps">
            <w:drawing>
              <wp:anchor distT="0" distB="0" distL="114300" distR="114300" simplePos="0" relativeHeight="251686912" behindDoc="0" locked="0" layoutInCell="1" allowOverlap="1" wp14:anchorId="571895CB" wp14:editId="65376CE1">
                <wp:simplePos x="0" y="0"/>
                <wp:positionH relativeFrom="column">
                  <wp:posOffset>6460066</wp:posOffset>
                </wp:positionH>
                <wp:positionV relativeFrom="paragraph">
                  <wp:posOffset>789728</wp:posOffset>
                </wp:positionV>
                <wp:extent cx="45719" cy="584200"/>
                <wp:effectExtent l="38100" t="38100" r="50165" b="25400"/>
                <wp:wrapNone/>
                <wp:docPr id="12" name="Straight Arrow Connector 12"/>
                <wp:cNvGraphicFramePr/>
                <a:graphic xmlns:a="http://schemas.openxmlformats.org/drawingml/2006/main">
                  <a:graphicData uri="http://schemas.microsoft.com/office/word/2010/wordprocessingShape">
                    <wps:wsp>
                      <wps:cNvCnPr/>
                      <wps:spPr>
                        <a:xfrm flipH="1" flipV="1">
                          <a:off x="0" y="0"/>
                          <a:ext cx="45719" cy="584200"/>
                        </a:xfrm>
                        <a:prstGeom prst="straightConnector1">
                          <a:avLst/>
                        </a:prstGeom>
                        <a:noFill/>
                        <a:ln w="25400">
                          <a:solidFill>
                            <a:srgbClr val="FF0000"/>
                          </a:solidFill>
                          <a:prstDash val="solid"/>
                          <a:round/>
                          <a:headEnd w="sm" len="sm"/>
                          <a:tailEnd type="triangle"/>
                        </a:ln>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12" o:spid="_x0000_s1035" type="#_x0000_t32" style="width:3.6pt;height:46pt;margin-top:62.2pt;margin-left:508.65pt;flip:x y;mso-height-percent:0;mso-height-relative:margin;mso-width-percent:0;mso-width-relative:margin;mso-wrap-distance-bottom:0;mso-wrap-distance-left:9pt;mso-wrap-distance-right:9pt;mso-wrap-distance-top:0;mso-wrap-style:square;position:absolute;visibility:visible;z-index:251687936" strokecolor="red" strokeweight="2pt">
                <v:stroke startarrowwidth="narrow" startarrowlength="short" endarrow="block"/>
              </v:shape>
            </w:pict>
          </mc:Fallback>
        </mc:AlternateContent>
      </w:r>
      <w:r w:rsidR="00A0421E" w:rsidRPr="00FF0CCE">
        <w:rPr>
          <w:noProof/>
          <w:lang w:val="es-ES_tradnl" w:eastAsia="es-ES_tradnl"/>
        </w:rPr>
        <mc:AlternateContent>
          <mc:Choice Requires="wps">
            <w:drawing>
              <wp:anchor distT="0" distB="0" distL="114300" distR="114300" simplePos="0" relativeHeight="251693056" behindDoc="0" locked="0" layoutInCell="1" allowOverlap="1" wp14:anchorId="1A58CF4E" wp14:editId="5C159576">
                <wp:simplePos x="0" y="0"/>
                <wp:positionH relativeFrom="column">
                  <wp:posOffset>3818255</wp:posOffset>
                </wp:positionH>
                <wp:positionV relativeFrom="paragraph">
                  <wp:posOffset>306705</wp:posOffset>
                </wp:positionV>
                <wp:extent cx="220133" cy="135255"/>
                <wp:effectExtent l="38100" t="38100" r="46990" b="93345"/>
                <wp:wrapNone/>
                <wp:docPr id="16" name="Straight Arrow Connector 16"/>
                <wp:cNvGraphicFramePr/>
                <a:graphic xmlns:a="http://schemas.openxmlformats.org/drawingml/2006/main">
                  <a:graphicData uri="http://schemas.microsoft.com/office/word/2010/wordprocessingShape">
                    <wps:wsp>
                      <wps:cNvCnPr/>
                      <wps:spPr>
                        <a:xfrm rot="10800000" flipH="1">
                          <a:off x="0" y="0"/>
                          <a:ext cx="220133" cy="135255"/>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6FB8EB1F" id="Straight Arrow Connector 16" o:spid="_x0000_s1026" type="#_x0000_t32" style="position:absolute;margin-left:300.65pt;margin-top:24.15pt;width:17.35pt;height:10.65pt;rotation:180;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" strokecolor="red" strokeweight="2pt">
                <v:stroke startarrowwidth="narrow" startarrowlength="short" endarrow="block"/>
                <v:shadow on="t" opacity="24672f" mv:blur="40000f" origin=",.5" offset="0,20000emu"/>
              </v:shape>
            </w:pict>
          </mc:Fallback>
        </mc:AlternateContent>
      </w:r>
      <w:r w:rsidR="003A2834" w:rsidRPr="00FF0CCE">
        <w:rPr>
          <w:color w:val="000000"/>
          <w:sz w:val="20"/>
          <w:szCs w:val="20"/>
          <w:lang w:val="es-ES_tradnl"/>
        </w:rPr>
        <w:t xml:space="preserve">Las estaciones de lavado de manos deben estar provistos de jabón de manos, métodos </w:t>
      </w:r>
      <w:r w:rsidR="003A2834" w:rsidRPr="00FF0CCE">
        <w:rPr>
          <w:i/>
          <w:color w:val="000000"/>
          <w:sz w:val="20"/>
          <w:szCs w:val="20"/>
          <w:lang w:val="es-ES_tradnl"/>
        </w:rPr>
        <w:t>aprobados</w:t>
      </w:r>
      <w:r w:rsidR="003A2834" w:rsidRPr="00FF0CCE">
        <w:rPr>
          <w:color w:val="000000"/>
          <w:sz w:val="20"/>
          <w:szCs w:val="20"/>
          <w:lang w:val="es-ES_tradnl"/>
        </w:rPr>
        <w:t xml:space="preserve"> para secarse las manos (por ejemplo, toallas de papel) y una señal o cartel visible que notifique a los empleados que deben lavarse las manos.</w:t>
      </w:r>
    </w:p>
    <w:p w14:paraId="61287BE0" w14:textId="77777777" w:rsidR="001D2C17" w:rsidRPr="00FF0CCE" w:rsidRDefault="001D2C17">
      <w:pPr>
        <w:pBdr>
          <w:top w:val="nil"/>
          <w:left w:val="nil"/>
          <w:bottom w:val="nil"/>
          <w:right w:val="nil"/>
          <w:between w:val="nil"/>
        </w:pBdr>
        <w:ind w:left="720" w:hanging="720"/>
        <w:rPr>
          <w:color w:val="000000"/>
          <w:sz w:val="20"/>
          <w:szCs w:val="20"/>
          <w:lang w:val="es-ES_tradnl"/>
        </w:rPr>
      </w:pPr>
    </w:p>
    <w:p w14:paraId="69252CCB" w14:textId="77777777" w:rsidR="001D2C17" w:rsidRPr="00FF0CCE" w:rsidRDefault="0040293B">
      <w:pPr>
        <w:pBdr>
          <w:top w:val="nil"/>
          <w:left w:val="nil"/>
          <w:bottom w:val="nil"/>
          <w:right w:val="nil"/>
          <w:between w:val="nil"/>
        </w:pBdr>
        <w:ind w:left="2160" w:hanging="720"/>
        <w:rPr>
          <w:color w:val="000000"/>
          <w:sz w:val="20"/>
          <w:szCs w:val="20"/>
          <w:lang w:val="es-ES_tradnl"/>
        </w:rPr>
      </w:pPr>
      <w:r w:rsidRPr="00FF0CCE">
        <w:rPr>
          <w:rFonts w:ascii="Calibri" w:eastAsia="Calibri" w:hAnsi="Calibri" w:cs="Calibri"/>
          <w:noProof/>
          <w:color w:val="000000"/>
          <w:sz w:val="20"/>
          <w:szCs w:val="20"/>
          <w:lang w:val="es-ES_tradnl" w:eastAsia="es-ES_tradnl"/>
        </w:rPr>
        <mc:AlternateContent>
          <mc:Choice Requires="wps">
            <w:drawing>
              <wp:anchor distT="0" distB="0" distL="114300" distR="114300" simplePos="0" relativeHeight="252030976" behindDoc="1" locked="0" layoutInCell="1" allowOverlap="1" wp14:anchorId="527E0A03" wp14:editId="4852F9DE">
                <wp:simplePos x="0" y="0"/>
                <wp:positionH relativeFrom="column">
                  <wp:posOffset>3594735</wp:posOffset>
                </wp:positionH>
                <wp:positionV relativeFrom="paragraph">
                  <wp:posOffset>8890</wp:posOffset>
                </wp:positionV>
                <wp:extent cx="1109345" cy="375920"/>
                <wp:effectExtent l="0" t="0" r="33655" b="30480"/>
                <wp:wrapTight wrapText="bothSides">
                  <wp:wrapPolygon edited="0">
                    <wp:start x="0" y="0"/>
                    <wp:lineTo x="0" y="21892"/>
                    <wp:lineTo x="21761" y="21892"/>
                    <wp:lineTo x="21761" y="0"/>
                    <wp:lineTo x="0" y="0"/>
                  </wp:wrapPolygon>
                </wp:wrapTight>
                <wp:docPr id="235" name="Text Box 235"/>
                <wp:cNvGraphicFramePr/>
                <a:graphic xmlns:a="http://schemas.openxmlformats.org/drawingml/2006/main">
                  <a:graphicData uri="http://schemas.microsoft.com/office/word/2010/wordprocessingShape">
                    <wps:wsp>
                      <wps:cNvSpPr txBox="1"/>
                      <wps:spPr>
                        <a:xfrm>
                          <a:off x="0" y="0"/>
                          <a:ext cx="1109345" cy="375920"/>
                        </a:xfrm>
                        <a:prstGeom prst="rect">
                          <a:avLst/>
                        </a:prstGeom>
                        <a:solidFill>
                          <a:sysClr val="window" lastClr="FFFFFF"/>
                        </a:solidFill>
                        <a:ln w="6350">
                          <a:solidFill>
                            <a:prstClr val="black"/>
                          </a:solidFill>
                        </a:ln>
                      </wps:spPr>
                      <wps:txbx>
                        <w:txbxContent>
                          <w:p w14:paraId="4A37EB68" w14:textId="77777777" w:rsidR="00A0421E" w:rsidRPr="00B778F1" w:rsidRDefault="00A0421E" w:rsidP="009630E5">
                            <w:pPr>
                              <w:jc w:val="center"/>
                              <w:rPr>
                                <w:sz w:val="18"/>
                                <w:szCs w:val="18"/>
                              </w:rPr>
                            </w:pPr>
                            <w:r>
                              <w:rPr>
                                <w:sz w:val="18"/>
                                <w:szCs w:val="18"/>
                                <w:lang w:val="es"/>
                              </w:rPr>
                              <w:t>M</w:t>
                            </w:r>
                            <w:r w:rsidR="0040293B">
                              <w:rPr>
                                <w:sz w:val="18"/>
                                <w:szCs w:val="18"/>
                                <w:lang w:val="es"/>
                              </w:rPr>
                              <w:t>étodo de secado de</w:t>
                            </w:r>
                            <w:r>
                              <w:rPr>
                                <w:sz w:val="18"/>
                                <w:szCs w:val="18"/>
                                <w:lang w:val="es"/>
                              </w:rPr>
                              <w:t xml:space="preserve"> mano</w:t>
                            </w:r>
                            <w:r w:rsidR="0040293B">
                              <w:rPr>
                                <w:sz w:val="18"/>
                                <w:szCs w:val="18"/>
                                <w:lang w:val="es"/>
                              </w:rPr>
                              <w:t>s</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E0A03" id="Text Box 235" o:spid="_x0000_s1032" type="#_x0000_t202" style="position:absolute;left:0;text-align:left;margin-left:283.05pt;margin-top:.7pt;width:87.35pt;height:29.6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" fillcolor="window" strokeweight=".5pt">
                <v:textbox>
                  <w:txbxContent>
                    <w:p w14:paraId="4A37EB68" w14:textId="77777777" w:rsidR="00A0421E" w:rsidRPr="00B778F1" w:rsidRDefault="00A0421E" w:rsidP="009630E5">
                      <w:pPr>
                        <w:jc w:val="center"/>
                        <w:rPr>
                          <w:sz w:val="18"/>
                          <w:szCs w:val="18"/>
                        </w:rPr>
                      </w:pPr>
                      <w:r>
                        <w:rPr>
                          <w:sz w:val="18"/>
                          <w:szCs w:val="18"/>
                          <w:lang w:val="es"/>
                        </w:rPr>
                        <w:t>M</w:t>
                      </w:r>
                      <w:r w:rsidR="0040293B">
                        <w:rPr>
                          <w:sz w:val="18"/>
                          <w:szCs w:val="18"/>
                          <w:lang w:val="es"/>
                        </w:rPr>
                        <w:t>étodo de secado de</w:t>
                      </w:r>
                      <w:r>
                        <w:rPr>
                          <w:sz w:val="18"/>
                          <w:szCs w:val="18"/>
                          <w:lang w:val="es"/>
                        </w:rPr>
                        <w:t xml:space="preserve"> mano</w:t>
                      </w:r>
                      <w:r w:rsidR="0040293B">
                        <w:rPr>
                          <w:sz w:val="18"/>
                          <w:szCs w:val="18"/>
                          <w:lang w:val="es"/>
                        </w:rPr>
                        <w:t>s</w:t>
                      </w:r>
                    </w:p>
                  </w:txbxContent>
                </v:textbox>
                <w10:wrap type="tight"/>
              </v:shape>
            </w:pict>
          </mc:Fallback>
        </mc:AlternateContent>
      </w:r>
    </w:p>
    <w:p w14:paraId="52346194" w14:textId="77777777" w:rsidR="001D2C17" w:rsidRPr="00FF0CCE" w:rsidRDefault="00A0421E">
      <w:pPr>
        <w:pBdr>
          <w:top w:val="nil"/>
          <w:left w:val="nil"/>
          <w:bottom w:val="nil"/>
          <w:right w:val="nil"/>
          <w:between w:val="nil"/>
        </w:pBdr>
        <w:ind w:left="2880" w:hanging="720"/>
        <w:rPr>
          <w:color w:val="000000"/>
          <w:sz w:val="20"/>
          <w:szCs w:val="20"/>
          <w:lang w:val="es-ES_tradnl"/>
        </w:rPr>
      </w:pPr>
      <w:r w:rsidRPr="00FF0CCE">
        <w:rPr>
          <w:noProof/>
          <w:lang w:val="es-ES_tradnl"/>
        </w:rPr>
        <w:t xml:space="preserve"> </w:t>
      </w:r>
    </w:p>
    <w:p w14:paraId="3E9051F1" w14:textId="77777777" w:rsidR="001D2C17" w:rsidRPr="00FF0CCE" w:rsidRDefault="0040293B">
      <w:pPr>
        <w:pBdr>
          <w:top w:val="nil"/>
          <w:left w:val="nil"/>
          <w:bottom w:val="nil"/>
          <w:right w:val="nil"/>
          <w:between w:val="nil"/>
        </w:pBdr>
        <w:ind w:left="2880" w:hanging="720"/>
        <w:rPr>
          <w:color w:val="000000"/>
          <w:sz w:val="20"/>
          <w:szCs w:val="20"/>
          <w:lang w:val="es-ES_tradnl"/>
        </w:rPr>
      </w:pPr>
      <w:r w:rsidRPr="00FF0CCE">
        <w:rPr>
          <w:noProof/>
          <w:lang w:val="es-ES_tradnl" w:eastAsia="es-ES_tradnl"/>
        </w:rPr>
        <mc:AlternateContent>
          <mc:Choice Requires="wps">
            <w:drawing>
              <wp:anchor distT="0" distB="0" distL="114300" distR="114300" simplePos="0" relativeHeight="251928576" behindDoc="1" locked="0" layoutInCell="1" allowOverlap="1" wp14:anchorId="32489F41" wp14:editId="27123FC8">
                <wp:simplePos x="0" y="0"/>
                <wp:positionH relativeFrom="column">
                  <wp:posOffset>5880735</wp:posOffset>
                </wp:positionH>
                <wp:positionV relativeFrom="paragraph">
                  <wp:posOffset>55245</wp:posOffset>
                </wp:positionV>
                <wp:extent cx="959485" cy="380365"/>
                <wp:effectExtent l="0" t="0" r="31115" b="26035"/>
                <wp:wrapTight wrapText="bothSides">
                  <wp:wrapPolygon edited="0">
                    <wp:start x="0" y="0"/>
                    <wp:lineTo x="0" y="21636"/>
                    <wp:lineTo x="21729" y="21636"/>
                    <wp:lineTo x="21729" y="0"/>
                    <wp:lineTo x="0" y="0"/>
                  </wp:wrapPolygon>
                </wp:wrapTight>
                <wp:docPr id="225" name="Text Box 225"/>
                <wp:cNvGraphicFramePr/>
                <a:graphic xmlns:a="http://schemas.openxmlformats.org/drawingml/2006/main">
                  <a:graphicData uri="http://schemas.microsoft.com/office/word/2010/wordprocessingShape">
                    <wps:wsp>
                      <wps:cNvSpPr txBox="1"/>
                      <wps:spPr>
                        <a:xfrm>
                          <a:off x="0" y="0"/>
                          <a:ext cx="959485" cy="380365"/>
                        </a:xfrm>
                        <a:prstGeom prst="rect">
                          <a:avLst/>
                        </a:prstGeom>
                        <a:solidFill>
                          <a:schemeClr val="lt1"/>
                        </a:solidFill>
                        <a:ln w="6350">
                          <a:solidFill>
                            <a:prstClr val="black"/>
                          </a:solidFill>
                        </a:ln>
                      </wps:spPr>
                      <wps:txbx>
                        <w:txbxContent>
                          <w:p w14:paraId="111CF2A5" w14:textId="77777777" w:rsidR="00A0421E" w:rsidRPr="00B778F1" w:rsidRDefault="00A0421E" w:rsidP="00B778F1">
                            <w:pPr>
                              <w:jc w:val="center"/>
                              <w:rPr>
                                <w:sz w:val="18"/>
                                <w:szCs w:val="18"/>
                              </w:rPr>
                            </w:pPr>
                            <w:r>
                              <w:rPr>
                                <w:sz w:val="18"/>
                                <w:szCs w:val="18"/>
                                <w:lang w:val="es"/>
                              </w:rPr>
                              <w:t>Jabón de manos</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89F41" id="Text Box 225" o:spid="_x0000_s1033" type="#_x0000_t202" style="position:absolute;left:0;text-align:left;margin-left:463.05pt;margin-top:4.35pt;width:75.55pt;height:29.95pt;z-index:-25138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" fillcolor="white [3201]" strokeweight=".5pt">
                <v:textbox>
                  <w:txbxContent>
                    <w:p w14:paraId="111CF2A5" w14:textId="77777777" w:rsidR="00A0421E" w:rsidRPr="00B778F1" w:rsidRDefault="00A0421E" w:rsidP="00B778F1">
                      <w:pPr>
                        <w:jc w:val="center"/>
                        <w:rPr>
                          <w:sz w:val="18"/>
                          <w:szCs w:val="18"/>
                        </w:rPr>
                      </w:pPr>
                      <w:r>
                        <w:rPr>
                          <w:sz w:val="18"/>
                          <w:szCs w:val="18"/>
                          <w:lang w:val="es"/>
                        </w:rPr>
                        <w:t>Jabón de manos</w:t>
                      </w:r>
                    </w:p>
                  </w:txbxContent>
                </v:textbox>
                <w10:wrap type="tight"/>
              </v:shape>
            </w:pict>
          </mc:Fallback>
        </mc:AlternateContent>
      </w:r>
    </w:p>
    <w:p w14:paraId="41A468F6" w14:textId="77777777" w:rsidR="001D2C17" w:rsidRDefault="001D2C17">
      <w:pPr>
        <w:pBdr>
          <w:top w:val="nil"/>
          <w:left w:val="nil"/>
          <w:bottom w:val="nil"/>
          <w:right w:val="nil"/>
          <w:between w:val="nil"/>
        </w:pBdr>
        <w:ind w:left="720" w:hanging="720"/>
        <w:rPr>
          <w:color w:val="000000"/>
          <w:sz w:val="20"/>
          <w:szCs w:val="20"/>
          <w:lang w:val="es-ES_tradnl"/>
        </w:rPr>
      </w:pPr>
    </w:p>
    <w:p w14:paraId="5B5B7A1C" w14:textId="77777777" w:rsidR="0040293B" w:rsidRPr="00FF0CCE" w:rsidRDefault="0040293B">
      <w:pPr>
        <w:pBdr>
          <w:top w:val="nil"/>
          <w:left w:val="nil"/>
          <w:bottom w:val="nil"/>
          <w:right w:val="nil"/>
          <w:between w:val="nil"/>
        </w:pBdr>
        <w:ind w:left="720" w:hanging="720"/>
        <w:rPr>
          <w:color w:val="000000"/>
          <w:sz w:val="20"/>
          <w:szCs w:val="20"/>
          <w:lang w:val="es-ES_tradnl"/>
        </w:rPr>
      </w:pPr>
    </w:p>
    <w:p w14:paraId="5F686EB8" w14:textId="77777777" w:rsidR="001D2C17" w:rsidRPr="00FF0CCE" w:rsidRDefault="00A0421E">
      <w:pPr>
        <w:numPr>
          <w:ilvl w:val="2"/>
          <w:numId w:val="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Las estaciones de lavado de manos se construirán de modo que </w:t>
      </w:r>
      <w:r w:rsidRPr="00FF0CCE">
        <w:rPr>
          <w:i/>
          <w:color w:val="000000"/>
          <w:sz w:val="20"/>
          <w:szCs w:val="20"/>
          <w:lang w:val="es-ES_tradnl"/>
        </w:rPr>
        <w:t>puedan limpiarse fácilmente</w:t>
      </w:r>
      <w:r w:rsidRPr="00FF0CCE">
        <w:rPr>
          <w:color w:val="000000"/>
          <w:sz w:val="20"/>
          <w:szCs w:val="20"/>
          <w:lang w:val="es-ES_tradnl"/>
        </w:rPr>
        <w:t>, y el diseño general y la configuración del lavamanos podrán variar en función del funcionamiento de la STFU/</w:t>
      </w:r>
      <w:r w:rsidRPr="00FF0CCE">
        <w:rPr>
          <w:i/>
          <w:color w:val="000000"/>
          <w:sz w:val="20"/>
          <w:szCs w:val="20"/>
          <w:lang w:val="es-ES_tradnl"/>
        </w:rPr>
        <w:t>establecimiento alimentario móvil</w:t>
      </w:r>
      <w:r w:rsidRPr="00FF0CCE">
        <w:rPr>
          <w:color w:val="000000"/>
          <w:sz w:val="20"/>
          <w:szCs w:val="20"/>
          <w:lang w:val="es-ES_tradnl"/>
        </w:rPr>
        <w:t>.  Cada estación de lavado de manos debe disponer de agua que cumpla los criterios de potabilidad</w:t>
      </w:r>
      <w:r w:rsidRPr="00FF0CCE">
        <w:rPr>
          <w:sz w:val="20"/>
          <w:szCs w:val="20"/>
          <w:lang w:val="es-ES_tradnl"/>
        </w:rPr>
        <w:t>.</w:t>
      </w:r>
      <w:r w:rsidRPr="00FF0CCE">
        <w:rPr>
          <w:color w:val="000000"/>
          <w:sz w:val="20"/>
          <w:szCs w:val="20"/>
          <w:lang w:val="es-ES_tradnl"/>
        </w:rPr>
        <w:t xml:space="preserve"> Las </w:t>
      </w:r>
      <w:r w:rsidRPr="00FF0CCE">
        <w:rPr>
          <w:sz w:val="20"/>
          <w:szCs w:val="20"/>
          <w:lang w:val="es-ES_tradnl"/>
        </w:rPr>
        <w:t>aguas residuales</w:t>
      </w:r>
      <w:r w:rsidR="0040293B">
        <w:rPr>
          <w:sz w:val="20"/>
          <w:szCs w:val="20"/>
          <w:lang w:val="es-ES_tradnl"/>
        </w:rPr>
        <w:t xml:space="preserve"> </w:t>
      </w:r>
      <w:r w:rsidRPr="00FF0CCE">
        <w:rPr>
          <w:color w:val="000000"/>
          <w:sz w:val="20"/>
          <w:szCs w:val="20"/>
          <w:lang w:val="es-ES_tradnl"/>
        </w:rPr>
        <w:t xml:space="preserve">procedentes del lavado de manos deben recogerse adecuadamente y </w:t>
      </w:r>
      <w:r w:rsidR="0040293B">
        <w:rPr>
          <w:color w:val="000000"/>
          <w:sz w:val="20"/>
          <w:szCs w:val="20"/>
          <w:lang w:val="es-ES_tradnl"/>
        </w:rPr>
        <w:t xml:space="preserve">eliminarse de forma apropiada. </w:t>
      </w:r>
      <w:r w:rsidRPr="00FF0CCE">
        <w:rPr>
          <w:color w:val="000000"/>
          <w:sz w:val="20"/>
          <w:szCs w:val="20"/>
          <w:lang w:val="es-ES_tradnl"/>
        </w:rPr>
        <w:t xml:space="preserve">Consulte con la </w:t>
      </w:r>
      <w:r w:rsidRPr="00FF0CCE">
        <w:rPr>
          <w:color w:val="000000"/>
          <w:sz w:val="20"/>
          <w:szCs w:val="20"/>
          <w:lang w:val="es-ES_tradnl"/>
        </w:rPr>
        <w:lastRenderedPageBreak/>
        <w:t xml:space="preserve">autoridad reguladora sobre el tipo más apropiado de estaciones de lavado de manos para su </w:t>
      </w:r>
      <w:r w:rsidRPr="00FF0CCE">
        <w:rPr>
          <w:i/>
          <w:color w:val="000000"/>
          <w:sz w:val="20"/>
          <w:szCs w:val="20"/>
          <w:lang w:val="es-ES_tradnl"/>
        </w:rPr>
        <w:t>STFU/establecimiento alimentario móvil</w:t>
      </w:r>
      <w:r w:rsidRPr="00FF0CCE">
        <w:rPr>
          <w:color w:val="000000"/>
          <w:sz w:val="20"/>
          <w:szCs w:val="20"/>
          <w:lang w:val="es-ES_tradnl"/>
        </w:rPr>
        <w:t xml:space="preserve">. </w:t>
      </w:r>
    </w:p>
    <w:p w14:paraId="446C6DEC" w14:textId="77777777" w:rsidR="001D2C17" w:rsidRPr="00FF0CCE" w:rsidRDefault="00A0421E">
      <w:pPr>
        <w:pBdr>
          <w:top w:val="nil"/>
          <w:left w:val="nil"/>
          <w:bottom w:val="nil"/>
          <w:right w:val="nil"/>
          <w:between w:val="nil"/>
        </w:pBdr>
        <w:ind w:left="2880" w:hanging="720"/>
        <w:rPr>
          <w:color w:val="000000"/>
          <w:sz w:val="20"/>
          <w:szCs w:val="20"/>
          <w:lang w:val="es-ES_tradnl"/>
        </w:rPr>
      </w:pPr>
      <w:r w:rsidRPr="00FF0CCE">
        <w:rPr>
          <w:noProof/>
          <w:lang w:val="es-ES_tradnl" w:eastAsia="es-ES_tradnl"/>
        </w:rPr>
        <w:drawing>
          <wp:anchor distT="0" distB="0" distL="114300" distR="114300" simplePos="0" relativeHeight="251695104" behindDoc="0" locked="0" layoutInCell="1" allowOverlap="1" wp14:anchorId="42706126" wp14:editId="6C4BC053">
            <wp:simplePos x="0" y="0"/>
            <wp:positionH relativeFrom="column">
              <wp:posOffset>457200</wp:posOffset>
            </wp:positionH>
            <wp:positionV relativeFrom="paragraph">
              <wp:posOffset>148167</wp:posOffset>
            </wp:positionV>
            <wp:extent cx="2232660" cy="1576705"/>
            <wp:effectExtent l="0" t="0" r="0" b="4445"/>
            <wp:wrapSquare wrapText="bothSides"/>
            <wp:docPr id="176" name="image157.png"/>
            <wp:cNvGraphicFramePr/>
            <a:graphic xmlns:a="http://schemas.openxmlformats.org/drawingml/2006/main">
              <a:graphicData uri="http://schemas.openxmlformats.org/drawingml/2006/picture">
                <pic:pic xmlns:pic="http://schemas.openxmlformats.org/drawingml/2006/picture">
                  <pic:nvPicPr>
                    <pic:cNvPr id="747586159" name="image157.png"/>
                    <pic:cNvPicPr/>
                  </pic:nvPicPr>
                  <pic:blipFill>
                    <a:blip r:embed="rId82"/>
                    <a:srcRect l="6533" r="1200" b="7595"/>
                    <a:stretch>
                      <a:fillRect/>
                    </a:stretch>
                  </pic:blipFill>
                  <pic:spPr>
                    <a:xfrm>
                      <a:off x="0" y="0"/>
                      <a:ext cx="2232660" cy="1576705"/>
                    </a:xfrm>
                    <a:prstGeom prst="rect">
                      <a:avLst/>
                    </a:prstGeom>
                  </pic:spPr>
                </pic:pic>
              </a:graphicData>
            </a:graphic>
            <wp14:sizeRelH relativeFrom="margin">
              <wp14:pctWidth>0</wp14:pctWidth>
            </wp14:sizeRelH>
            <wp14:sizeRelV relativeFrom="margin">
              <wp14:pctHeight>0</wp14:pctHeight>
            </wp14:sizeRelV>
          </wp:anchor>
        </w:drawing>
      </w:r>
    </w:p>
    <w:p w14:paraId="0EC1D1DA" w14:textId="77777777" w:rsidR="001D2C17" w:rsidRPr="00FF0CCE" w:rsidRDefault="00A0421E">
      <w:pPr>
        <w:pBdr>
          <w:top w:val="nil"/>
          <w:left w:val="nil"/>
          <w:bottom w:val="nil"/>
          <w:right w:val="nil"/>
          <w:between w:val="nil"/>
        </w:pBdr>
        <w:rPr>
          <w:color w:val="000000"/>
          <w:sz w:val="20"/>
          <w:szCs w:val="20"/>
          <w:lang w:val="es-ES_tradnl"/>
        </w:rPr>
      </w:pPr>
      <w:r w:rsidRPr="00FF0CCE">
        <w:rPr>
          <w:noProof/>
          <w:lang w:val="es-ES_tradnl" w:eastAsia="es-ES_tradnl"/>
        </w:rPr>
        <w:drawing>
          <wp:anchor distT="0" distB="0" distL="114300" distR="114300" simplePos="0" relativeHeight="251697152" behindDoc="0" locked="0" layoutInCell="1" allowOverlap="1" wp14:anchorId="311E21F8" wp14:editId="6C09FDA2">
            <wp:simplePos x="0" y="0"/>
            <wp:positionH relativeFrom="column">
              <wp:posOffset>5139055</wp:posOffset>
            </wp:positionH>
            <wp:positionV relativeFrom="paragraph">
              <wp:posOffset>10795</wp:posOffset>
            </wp:positionV>
            <wp:extent cx="1075055" cy="1524000"/>
            <wp:effectExtent l="0" t="0" r="0" b="0"/>
            <wp:wrapSquare wrapText="bothSides"/>
            <wp:docPr id="169" name="image149.png"/>
            <wp:cNvGraphicFramePr/>
            <a:graphic xmlns:a="http://schemas.openxmlformats.org/drawingml/2006/main">
              <a:graphicData uri="http://schemas.openxmlformats.org/drawingml/2006/picture">
                <pic:pic xmlns:pic="http://schemas.openxmlformats.org/drawingml/2006/picture">
                  <pic:nvPicPr>
                    <pic:cNvPr id="318119746" name="image149.png"/>
                    <pic:cNvPicPr/>
                  </pic:nvPicPr>
                  <pic:blipFill>
                    <a:blip r:embed="rId83"/>
                    <a:stretch>
                      <a:fillRect/>
                    </a:stretch>
                  </pic:blipFill>
                  <pic:spPr>
                    <a:xfrm>
                      <a:off x="0" y="0"/>
                      <a:ext cx="1075055" cy="1524000"/>
                    </a:xfrm>
                    <a:prstGeom prst="rect">
                      <a:avLst/>
                    </a:prstGeom>
                  </pic:spPr>
                </pic:pic>
              </a:graphicData>
            </a:graphic>
            <wp14:sizeRelH relativeFrom="margin">
              <wp14:pctWidth>0</wp14:pctWidth>
            </wp14:sizeRelH>
            <wp14:sizeRelV relativeFrom="margin">
              <wp14:pctHeight>0</wp14:pctHeight>
            </wp14:sizeRelV>
          </wp:anchor>
        </w:drawing>
      </w:r>
      <w:r w:rsidRPr="00FF0CCE">
        <w:rPr>
          <w:noProof/>
          <w:lang w:val="es-ES_tradnl" w:eastAsia="es-ES_tradnl"/>
        </w:rPr>
        <w:drawing>
          <wp:anchor distT="0" distB="0" distL="114300" distR="114300" simplePos="0" relativeHeight="251698176" behindDoc="0" locked="0" layoutInCell="1" allowOverlap="1" wp14:anchorId="5654282F" wp14:editId="7596887C">
            <wp:simplePos x="0" y="0"/>
            <wp:positionH relativeFrom="column">
              <wp:posOffset>3919855</wp:posOffset>
            </wp:positionH>
            <wp:positionV relativeFrom="paragraph">
              <wp:posOffset>10795</wp:posOffset>
            </wp:positionV>
            <wp:extent cx="1093470" cy="1549400"/>
            <wp:effectExtent l="0" t="0" r="0" b="0"/>
            <wp:wrapSquare wrapText="bothSides"/>
            <wp:docPr id="161" name="image141.png"/>
            <wp:cNvGraphicFramePr/>
            <a:graphic xmlns:a="http://schemas.openxmlformats.org/drawingml/2006/main">
              <a:graphicData uri="http://schemas.openxmlformats.org/drawingml/2006/picture">
                <pic:pic xmlns:pic="http://schemas.openxmlformats.org/drawingml/2006/picture">
                  <pic:nvPicPr>
                    <pic:cNvPr id="1428681723" name="image141.png"/>
                    <pic:cNvPicPr/>
                  </pic:nvPicPr>
                  <pic:blipFill>
                    <a:blip r:embed="rId84"/>
                    <a:stretch>
                      <a:fillRect/>
                    </a:stretch>
                  </pic:blipFill>
                  <pic:spPr>
                    <a:xfrm>
                      <a:off x="0" y="0"/>
                      <a:ext cx="1093470" cy="1549400"/>
                    </a:xfrm>
                    <a:prstGeom prst="rect">
                      <a:avLst/>
                    </a:prstGeom>
                  </pic:spPr>
                </pic:pic>
              </a:graphicData>
            </a:graphic>
            <wp14:sizeRelH relativeFrom="margin">
              <wp14:pctWidth>0</wp14:pctWidth>
            </wp14:sizeRelH>
            <wp14:sizeRelV relativeFrom="margin">
              <wp14:pctHeight>0</wp14:pctHeight>
            </wp14:sizeRelV>
          </wp:anchor>
        </w:drawing>
      </w:r>
      <w:r w:rsidRPr="00FF0CCE">
        <w:rPr>
          <w:noProof/>
          <w:lang w:val="es-ES_tradnl" w:eastAsia="es-ES_tradnl"/>
        </w:rPr>
        <w:drawing>
          <wp:anchor distT="0" distB="0" distL="114300" distR="114300" simplePos="0" relativeHeight="251696128" behindDoc="0" locked="0" layoutInCell="1" allowOverlap="1" wp14:anchorId="2AFEEF17" wp14:editId="11270A84">
            <wp:simplePos x="0" y="0"/>
            <wp:positionH relativeFrom="column">
              <wp:posOffset>2734310</wp:posOffset>
            </wp:positionH>
            <wp:positionV relativeFrom="paragraph">
              <wp:posOffset>10795</wp:posOffset>
            </wp:positionV>
            <wp:extent cx="1103630" cy="1567815"/>
            <wp:effectExtent l="0" t="0" r="1270" b="0"/>
            <wp:wrapSquare wrapText="bothSides"/>
            <wp:docPr id="193" name="image180.png"/>
            <wp:cNvGraphicFramePr/>
            <a:graphic xmlns:a="http://schemas.openxmlformats.org/drawingml/2006/main">
              <a:graphicData uri="http://schemas.openxmlformats.org/drawingml/2006/picture">
                <pic:pic xmlns:pic="http://schemas.openxmlformats.org/drawingml/2006/picture">
                  <pic:nvPicPr>
                    <pic:cNvPr id="1060896535" name="image180.png"/>
                    <pic:cNvPicPr/>
                  </pic:nvPicPr>
                  <pic:blipFill>
                    <a:blip r:embed="rId85"/>
                    <a:stretch>
                      <a:fillRect/>
                    </a:stretch>
                  </pic:blipFill>
                  <pic:spPr>
                    <a:xfrm>
                      <a:off x="0" y="0"/>
                      <a:ext cx="1103630" cy="1567815"/>
                    </a:xfrm>
                    <a:prstGeom prst="rect">
                      <a:avLst/>
                    </a:prstGeom>
                  </pic:spPr>
                </pic:pic>
              </a:graphicData>
            </a:graphic>
            <wp14:sizeRelH relativeFrom="margin">
              <wp14:pctWidth>0</wp14:pctWidth>
            </wp14:sizeRelH>
            <wp14:sizeRelV relativeFrom="margin">
              <wp14:pctHeight>0</wp14:pctHeight>
            </wp14:sizeRelV>
          </wp:anchor>
        </w:drawing>
      </w:r>
    </w:p>
    <w:p w14:paraId="3C9C46E0" w14:textId="77777777" w:rsidR="001D2C17" w:rsidRPr="00FF0CCE" w:rsidRDefault="001D2C17">
      <w:pPr>
        <w:pBdr>
          <w:top w:val="nil"/>
          <w:left w:val="nil"/>
          <w:bottom w:val="nil"/>
          <w:right w:val="nil"/>
          <w:between w:val="nil"/>
        </w:pBdr>
        <w:rPr>
          <w:color w:val="000000"/>
          <w:sz w:val="20"/>
          <w:szCs w:val="20"/>
          <w:lang w:val="es-ES_tradnl"/>
        </w:rPr>
      </w:pPr>
    </w:p>
    <w:p w14:paraId="5257DF6F" w14:textId="77777777" w:rsidR="001D2C17" w:rsidRPr="00FF0CCE" w:rsidRDefault="001D2C17">
      <w:pPr>
        <w:pBdr>
          <w:top w:val="nil"/>
          <w:left w:val="nil"/>
          <w:bottom w:val="nil"/>
          <w:right w:val="nil"/>
          <w:between w:val="nil"/>
        </w:pBdr>
        <w:rPr>
          <w:color w:val="000000"/>
          <w:sz w:val="20"/>
          <w:szCs w:val="20"/>
          <w:lang w:val="es-ES_tradnl"/>
        </w:rPr>
      </w:pPr>
    </w:p>
    <w:p w14:paraId="102379EC" w14:textId="77777777" w:rsidR="001D2C17" w:rsidRPr="00FF0CCE" w:rsidRDefault="001D2C17">
      <w:pPr>
        <w:pBdr>
          <w:top w:val="nil"/>
          <w:left w:val="nil"/>
          <w:bottom w:val="nil"/>
          <w:right w:val="nil"/>
          <w:between w:val="nil"/>
        </w:pBdr>
        <w:rPr>
          <w:color w:val="000000"/>
          <w:sz w:val="20"/>
          <w:szCs w:val="20"/>
          <w:lang w:val="es-ES_tradnl"/>
        </w:rPr>
      </w:pPr>
    </w:p>
    <w:p w14:paraId="3C0908FC" w14:textId="77777777" w:rsidR="001D2C17" w:rsidRPr="00FF0CCE" w:rsidRDefault="001D2C17">
      <w:pPr>
        <w:pBdr>
          <w:top w:val="nil"/>
          <w:left w:val="nil"/>
          <w:bottom w:val="nil"/>
          <w:right w:val="nil"/>
          <w:between w:val="nil"/>
        </w:pBdr>
        <w:rPr>
          <w:color w:val="000000"/>
          <w:sz w:val="20"/>
          <w:szCs w:val="20"/>
          <w:lang w:val="es-ES_tradnl"/>
        </w:rPr>
      </w:pPr>
    </w:p>
    <w:p w14:paraId="41AA7281" w14:textId="77777777" w:rsidR="001D2C17" w:rsidRPr="00FF0CCE" w:rsidRDefault="001D2C17">
      <w:pPr>
        <w:pBdr>
          <w:top w:val="nil"/>
          <w:left w:val="nil"/>
          <w:bottom w:val="nil"/>
          <w:right w:val="nil"/>
          <w:between w:val="nil"/>
        </w:pBdr>
        <w:rPr>
          <w:color w:val="000000"/>
          <w:sz w:val="20"/>
          <w:szCs w:val="20"/>
          <w:lang w:val="es-ES_tradnl"/>
        </w:rPr>
      </w:pPr>
    </w:p>
    <w:p w14:paraId="42F7993A" w14:textId="77777777" w:rsidR="001D2C17" w:rsidRPr="00FF0CCE" w:rsidRDefault="001D2C17">
      <w:pPr>
        <w:pBdr>
          <w:top w:val="nil"/>
          <w:left w:val="nil"/>
          <w:bottom w:val="nil"/>
          <w:right w:val="nil"/>
          <w:between w:val="nil"/>
        </w:pBdr>
        <w:rPr>
          <w:color w:val="000000"/>
          <w:sz w:val="20"/>
          <w:szCs w:val="20"/>
          <w:lang w:val="es-ES_tradnl"/>
        </w:rPr>
      </w:pPr>
    </w:p>
    <w:p w14:paraId="2FBE2229" w14:textId="77777777" w:rsidR="001D2C17" w:rsidRPr="00FF0CCE" w:rsidRDefault="001D2C17">
      <w:pPr>
        <w:pBdr>
          <w:top w:val="nil"/>
          <w:left w:val="nil"/>
          <w:bottom w:val="nil"/>
          <w:right w:val="nil"/>
          <w:between w:val="nil"/>
        </w:pBdr>
        <w:rPr>
          <w:color w:val="000000"/>
          <w:sz w:val="20"/>
          <w:szCs w:val="20"/>
          <w:lang w:val="es-ES_tradnl"/>
        </w:rPr>
      </w:pPr>
    </w:p>
    <w:p w14:paraId="2C313B70" w14:textId="77777777" w:rsidR="001D2C17" w:rsidRPr="00FF0CCE" w:rsidRDefault="001D2C17">
      <w:pPr>
        <w:pBdr>
          <w:top w:val="nil"/>
          <w:left w:val="nil"/>
          <w:bottom w:val="nil"/>
          <w:right w:val="nil"/>
          <w:between w:val="nil"/>
        </w:pBdr>
        <w:rPr>
          <w:color w:val="000000"/>
          <w:sz w:val="20"/>
          <w:szCs w:val="20"/>
          <w:lang w:val="es-ES_tradnl"/>
        </w:rPr>
      </w:pPr>
    </w:p>
    <w:p w14:paraId="77C20888" w14:textId="77777777" w:rsidR="001D2C17" w:rsidRPr="00FF0CCE" w:rsidRDefault="001D2C17">
      <w:pPr>
        <w:pBdr>
          <w:top w:val="nil"/>
          <w:left w:val="nil"/>
          <w:bottom w:val="nil"/>
          <w:right w:val="nil"/>
          <w:between w:val="nil"/>
        </w:pBdr>
        <w:rPr>
          <w:color w:val="000000"/>
          <w:sz w:val="20"/>
          <w:szCs w:val="20"/>
          <w:lang w:val="es-ES_tradnl"/>
        </w:rPr>
      </w:pPr>
    </w:p>
    <w:p w14:paraId="69CE493B" w14:textId="77777777" w:rsidR="001D2C17" w:rsidRPr="00FF0CCE" w:rsidRDefault="0040293B">
      <w:pPr>
        <w:pBdr>
          <w:top w:val="nil"/>
          <w:left w:val="nil"/>
          <w:bottom w:val="nil"/>
          <w:right w:val="nil"/>
          <w:between w:val="nil"/>
        </w:pBdr>
        <w:rPr>
          <w:color w:val="000000"/>
          <w:sz w:val="20"/>
          <w:szCs w:val="20"/>
          <w:lang w:val="es-ES_tradnl"/>
        </w:rPr>
      </w:pPr>
      <w:r w:rsidRPr="00FF0CCE">
        <w:rPr>
          <w:noProof/>
          <w:lang w:val="es-ES_tradnl" w:eastAsia="es-ES_tradnl"/>
        </w:rPr>
        <mc:AlternateContent>
          <mc:Choice Requires="wps">
            <w:drawing>
              <wp:anchor distT="0" distB="0" distL="114300" distR="114300" simplePos="0" relativeHeight="251704320" behindDoc="1" locked="0" layoutInCell="1" allowOverlap="1" wp14:anchorId="23973990" wp14:editId="7B8805DA">
                <wp:simplePos x="0" y="0"/>
                <wp:positionH relativeFrom="column">
                  <wp:posOffset>4058285</wp:posOffset>
                </wp:positionH>
                <wp:positionV relativeFrom="paragraph">
                  <wp:posOffset>149860</wp:posOffset>
                </wp:positionV>
                <wp:extent cx="907415" cy="582295"/>
                <wp:effectExtent l="0" t="0" r="32385" b="27305"/>
                <wp:wrapSquare wrapText="bothSides"/>
                <wp:docPr id="64" name="Rectangle 64"/>
                <wp:cNvGraphicFramePr/>
                <a:graphic xmlns:a="http://schemas.openxmlformats.org/drawingml/2006/main">
                  <a:graphicData uri="http://schemas.microsoft.com/office/word/2010/wordprocessingShape">
                    <wps:wsp>
                      <wps:cNvSpPr/>
                      <wps:spPr>
                        <a:xfrm>
                          <a:off x="0" y="0"/>
                          <a:ext cx="907415" cy="582295"/>
                        </a:xfrm>
                        <a:prstGeom prst="rect">
                          <a:avLst/>
                        </a:prstGeom>
                        <a:solidFill>
                          <a:srgbClr val="FFFFFF"/>
                        </a:solidFill>
                        <a:ln w="12700">
                          <a:solidFill>
                            <a:srgbClr val="000000"/>
                          </a:solidFill>
                          <a:prstDash val="solid"/>
                          <a:round/>
                          <a:headEnd w="sm" len="sm"/>
                          <a:tailEnd w="sm" len="sm"/>
                        </a:ln>
                      </wps:spPr>
                      <wps:txbx>
                        <w:txbxContent>
                          <w:p w14:paraId="6075CA7E" w14:textId="77777777" w:rsidR="00A0421E" w:rsidRDefault="00A0421E">
                            <w:pPr>
                              <w:jc w:val="center"/>
                            </w:pPr>
                            <w:r>
                              <w:rPr>
                                <w:color w:val="000000"/>
                                <w:sz w:val="16"/>
                                <w:lang w:val="es"/>
                              </w:rPr>
                              <w:t>Estación de lavado de manos temporal</w:t>
                            </w:r>
                          </w:p>
                          <w:p w14:paraId="21E62C9A" w14:textId="77777777" w:rsidR="00A0421E" w:rsidRDefault="00A0421E">
                            <w:pPr>
                              <w:jc w:val="center"/>
                            </w:pPr>
                            <w:r>
                              <w:rPr>
                                <w:color w:val="000000"/>
                                <w:sz w:val="16"/>
                                <w:lang w:val="es"/>
                              </w:rPr>
                              <w:t>Estación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3973990" id="Rectangle 64" o:spid="_x0000_s1034" style="position:absolute;margin-left:319.55pt;margin-top:11.8pt;width:71.45pt;height:45.8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" strokeweight="1pt">
                <v:stroke startarrowwidth="narrow" startarrowlength="short" endarrowwidth="narrow" endarrowlength="short" joinstyle="round"/>
                <v:textbox inset="2.53958mm,1.2694mm,2.53958mm,1.2694mm">
                  <w:txbxContent>
                    <w:p w14:paraId="6075CA7E" w14:textId="77777777" w:rsidR="00A0421E" w:rsidRDefault="00A0421E">
                      <w:pPr>
                        <w:jc w:val="center"/>
                      </w:pPr>
                      <w:r>
                        <w:rPr>
                          <w:color w:val="000000"/>
                          <w:sz w:val="16"/>
                          <w:lang w:val="es"/>
                        </w:rPr>
                        <w:t>Estación de lavado de manos temporal</w:t>
                      </w:r>
                    </w:p>
                    <w:p w14:paraId="21E62C9A" w14:textId="77777777" w:rsidR="00A0421E" w:rsidRDefault="00A0421E">
                      <w:pPr>
                        <w:jc w:val="center"/>
                      </w:pPr>
                      <w:r>
                        <w:rPr>
                          <w:color w:val="000000"/>
                          <w:sz w:val="16"/>
                          <w:lang w:val="es"/>
                        </w:rPr>
                        <w:t>Estación</w:t>
                      </w:r>
                    </w:p>
                  </w:txbxContent>
                </v:textbox>
                <w10:wrap type="square"/>
              </v:rect>
            </w:pict>
          </mc:Fallback>
        </mc:AlternateContent>
      </w:r>
      <w:r w:rsidRPr="00FF0CCE">
        <w:rPr>
          <w:noProof/>
          <w:lang w:val="es-ES_tradnl" w:eastAsia="es-ES_tradnl"/>
        </w:rPr>
        <mc:AlternateContent>
          <mc:Choice Requires="wps">
            <w:drawing>
              <wp:anchor distT="0" distB="0" distL="114300" distR="114300" simplePos="0" relativeHeight="251700224" behindDoc="1" locked="0" layoutInCell="1" allowOverlap="1" wp14:anchorId="73258540" wp14:editId="0175E9CE">
                <wp:simplePos x="0" y="0"/>
                <wp:positionH relativeFrom="column">
                  <wp:posOffset>739140</wp:posOffset>
                </wp:positionH>
                <wp:positionV relativeFrom="paragraph">
                  <wp:posOffset>149860</wp:posOffset>
                </wp:positionV>
                <wp:extent cx="1597660" cy="467995"/>
                <wp:effectExtent l="0" t="0" r="27940" b="14605"/>
                <wp:wrapSquare wrapText="bothSides"/>
                <wp:docPr id="2" name="Rectangle 2"/>
                <wp:cNvGraphicFramePr/>
                <a:graphic xmlns:a="http://schemas.openxmlformats.org/drawingml/2006/main">
                  <a:graphicData uri="http://schemas.microsoft.com/office/word/2010/wordprocessingShape">
                    <wps:wsp>
                      <wps:cNvSpPr/>
                      <wps:spPr>
                        <a:xfrm>
                          <a:off x="0" y="0"/>
                          <a:ext cx="1597660" cy="467995"/>
                        </a:xfrm>
                        <a:prstGeom prst="rect">
                          <a:avLst/>
                        </a:prstGeom>
                        <a:solidFill>
                          <a:schemeClr val="lt1"/>
                        </a:solidFill>
                        <a:ln w="12700">
                          <a:solidFill>
                            <a:srgbClr val="000000"/>
                          </a:solidFill>
                          <a:prstDash val="solid"/>
                          <a:round/>
                          <a:headEnd w="sm" len="sm"/>
                          <a:tailEnd w="sm" len="sm"/>
                        </a:ln>
                      </wps:spPr>
                      <wps:txbx>
                        <w:txbxContent>
                          <w:p w14:paraId="3FE863BB" w14:textId="77777777" w:rsidR="00A0421E" w:rsidRDefault="00A0421E">
                            <w:pPr>
                              <w:jc w:val="center"/>
                            </w:pPr>
                            <w:r>
                              <w:rPr>
                                <w:color w:val="000000"/>
                                <w:sz w:val="16"/>
                                <w:lang w:val="es"/>
                              </w:rPr>
                              <w:t xml:space="preserve">Estación de lavado de manos fijo </w:t>
                            </w:r>
                            <w:r w:rsidR="0040293B">
                              <w:rPr>
                                <w:color w:val="000000"/>
                                <w:sz w:val="16"/>
                                <w:lang w:val="es"/>
                              </w:rPr>
                              <w:t xml:space="preserve">de 3 </w:t>
                            </w:r>
                            <w:r>
                              <w:rPr>
                                <w:color w:val="000000"/>
                                <w:sz w:val="16"/>
                                <w:lang w:val="es"/>
                              </w:rPr>
                              <w:t>compartimentos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3258540" id="Rectangle 2" o:spid="_x0000_s1035" style="position:absolute;margin-left:58.2pt;margin-top:11.8pt;width:125.8pt;height:36.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" fillcolor="white [3201]" strokeweight="1pt">
                <v:stroke startarrowwidth="narrow" startarrowlength="short" endarrowwidth="narrow" endarrowlength="short" joinstyle="round"/>
                <v:textbox inset="2.53958mm,1.2694mm,2.53958mm,1.2694mm">
                  <w:txbxContent>
                    <w:p w14:paraId="3FE863BB" w14:textId="77777777" w:rsidR="00A0421E" w:rsidRDefault="00A0421E">
                      <w:pPr>
                        <w:jc w:val="center"/>
                      </w:pPr>
                      <w:r>
                        <w:rPr>
                          <w:color w:val="000000"/>
                          <w:sz w:val="16"/>
                          <w:lang w:val="es"/>
                        </w:rPr>
                        <w:t xml:space="preserve">Estación de lavado de manos fijo </w:t>
                      </w:r>
                      <w:r w:rsidR="0040293B">
                        <w:rPr>
                          <w:color w:val="000000"/>
                          <w:sz w:val="16"/>
                          <w:lang w:val="es"/>
                        </w:rPr>
                        <w:t xml:space="preserve">de 3 </w:t>
                      </w:r>
                      <w:r>
                        <w:rPr>
                          <w:color w:val="000000"/>
                          <w:sz w:val="16"/>
                          <w:lang w:val="es"/>
                        </w:rPr>
                        <w:t>compartimentos</w:t>
                      </w:r>
                    </w:p>
                  </w:txbxContent>
                </v:textbox>
                <w10:wrap type="square"/>
              </v:rect>
            </w:pict>
          </mc:Fallback>
        </mc:AlternateContent>
      </w:r>
      <w:r w:rsidR="00A0421E" w:rsidRPr="00FF0CCE">
        <w:rPr>
          <w:noProof/>
          <w:lang w:val="es-ES_tradnl" w:eastAsia="es-ES_tradnl"/>
        </w:rPr>
        <mc:AlternateContent>
          <mc:Choice Requires="wps">
            <w:drawing>
              <wp:anchor distT="0" distB="0" distL="114300" distR="114300" simplePos="0" relativeHeight="251702272" behindDoc="1" locked="0" layoutInCell="1" allowOverlap="1" wp14:anchorId="57B017AF" wp14:editId="19896B1E">
                <wp:simplePos x="0" y="0"/>
                <wp:positionH relativeFrom="column">
                  <wp:posOffset>2700655</wp:posOffset>
                </wp:positionH>
                <wp:positionV relativeFrom="paragraph">
                  <wp:posOffset>151130</wp:posOffset>
                </wp:positionV>
                <wp:extent cx="1137285" cy="463550"/>
                <wp:effectExtent l="0" t="0" r="24765" b="12700"/>
                <wp:wrapSquare wrapText="bothSides"/>
                <wp:docPr id="38" name="Rectangle 38"/>
                <wp:cNvGraphicFramePr/>
                <a:graphic xmlns:a="http://schemas.openxmlformats.org/drawingml/2006/main">
                  <a:graphicData uri="http://schemas.microsoft.com/office/word/2010/wordprocessingShape">
                    <wps:wsp>
                      <wps:cNvSpPr/>
                      <wps:spPr>
                        <a:xfrm>
                          <a:off x="0" y="0"/>
                          <a:ext cx="1137285" cy="463550"/>
                        </a:xfrm>
                        <a:prstGeom prst="rect">
                          <a:avLst/>
                        </a:prstGeom>
                        <a:solidFill>
                          <a:srgbClr val="FFFFFF"/>
                        </a:solidFill>
                        <a:ln w="12700">
                          <a:solidFill>
                            <a:srgbClr val="000000"/>
                          </a:solidFill>
                          <a:prstDash val="solid"/>
                          <a:round/>
                          <a:headEnd w="sm" len="sm"/>
                          <a:tailEnd w="sm" len="sm"/>
                        </a:ln>
                      </wps:spPr>
                      <wps:txbx>
                        <w:txbxContent>
                          <w:p w14:paraId="27847047" w14:textId="77777777" w:rsidR="0040293B" w:rsidRDefault="00A0421E" w:rsidP="0040293B">
                            <w:pPr>
                              <w:jc w:val="center"/>
                            </w:pPr>
                            <w:r>
                              <w:rPr>
                                <w:color w:val="000000"/>
                                <w:sz w:val="16"/>
                                <w:lang w:val="es"/>
                              </w:rPr>
                              <w:t>Estación</w:t>
                            </w:r>
                            <w:r w:rsidR="0040293B">
                              <w:rPr>
                                <w:color w:val="000000"/>
                                <w:sz w:val="16"/>
                                <w:lang w:val="es"/>
                              </w:rPr>
                              <w:t xml:space="preserve"> de lavado de manos autónomo fijo</w:t>
                            </w:r>
                          </w:p>
                          <w:p w14:paraId="1ED42039" w14:textId="77777777" w:rsidR="00A0421E" w:rsidRDefault="00A0421E">
                            <w:pPr>
                              <w:jc w:val="center"/>
                            </w:pPr>
                          </w:p>
                        </w:txbxContent>
                      </wps:txbx>
                      <wps:bodyPr spcFirstLastPara="1" wrap="square" lIns="91425" tIns="45700" rIns="91425" bIns="45700" anchor="t" anchorCtr="0"/>
                    </wps:wsp>
                  </a:graphicData>
                </a:graphic>
                <wp14:sizeRelH relativeFrom="margin">
                  <wp14:pctWidth>0</wp14:pctWidth>
                </wp14:sizeRelH>
              </wp:anchor>
            </w:drawing>
          </mc:Choice>
          <mc:Fallback>
            <w:pict>
              <v:rect w14:anchorId="57B017AF" id="Rectangle 38" o:spid="_x0000_s1036" style="position:absolute;margin-left:212.65pt;margin-top:11.9pt;width:89.55pt;height:36.5pt;z-index:-25161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" strokeweight="1pt">
                <v:stroke startarrowwidth="narrow" startarrowlength="short" endarrowwidth="narrow" endarrowlength="short" joinstyle="round"/>
                <v:textbox inset="2.53958mm,1.2694mm,2.53958mm,1.2694mm">
                  <w:txbxContent>
                    <w:p w14:paraId="27847047" w14:textId="77777777" w:rsidR="0040293B" w:rsidRDefault="00A0421E" w:rsidP="0040293B">
                      <w:pPr>
                        <w:jc w:val="center"/>
                      </w:pPr>
                      <w:r>
                        <w:rPr>
                          <w:color w:val="000000"/>
                          <w:sz w:val="16"/>
                          <w:lang w:val="es"/>
                        </w:rPr>
                        <w:t>Estación</w:t>
                      </w:r>
                      <w:r w:rsidR="0040293B">
                        <w:rPr>
                          <w:color w:val="000000"/>
                          <w:sz w:val="16"/>
                          <w:lang w:val="es"/>
                        </w:rPr>
                        <w:t xml:space="preserve"> de lavado de manos autónomo fijo</w:t>
                      </w:r>
                    </w:p>
                    <w:p w14:paraId="1ED42039" w14:textId="77777777" w:rsidR="00A0421E" w:rsidRDefault="00A0421E">
                      <w:pPr>
                        <w:jc w:val="center"/>
                      </w:pPr>
                    </w:p>
                  </w:txbxContent>
                </v:textbox>
                <w10:wrap type="square"/>
              </v:rect>
            </w:pict>
          </mc:Fallback>
        </mc:AlternateContent>
      </w:r>
    </w:p>
    <w:p w14:paraId="29DC5824" w14:textId="77777777" w:rsidR="001D2C17" w:rsidRPr="00FF0CCE" w:rsidRDefault="00A0421E">
      <w:pPr>
        <w:pBdr>
          <w:top w:val="nil"/>
          <w:left w:val="nil"/>
          <w:bottom w:val="nil"/>
          <w:right w:val="nil"/>
          <w:between w:val="nil"/>
        </w:pBdr>
        <w:rPr>
          <w:color w:val="000000"/>
          <w:sz w:val="20"/>
          <w:szCs w:val="20"/>
          <w:lang w:val="es-ES_tradnl"/>
        </w:rPr>
      </w:pPr>
      <w:r w:rsidRPr="00FF0CCE">
        <w:rPr>
          <w:noProof/>
          <w:lang w:val="es-ES_tradnl" w:eastAsia="es-ES_tradnl"/>
        </w:rPr>
        <mc:AlternateContent>
          <mc:Choice Requires="wps">
            <w:drawing>
              <wp:anchor distT="0" distB="0" distL="114300" distR="114300" simplePos="0" relativeHeight="251706368" behindDoc="1" locked="0" layoutInCell="1" allowOverlap="1" wp14:anchorId="47DF2FDF" wp14:editId="583C4CE9">
                <wp:simplePos x="0" y="0"/>
                <wp:positionH relativeFrom="column">
                  <wp:posOffset>5232400</wp:posOffset>
                </wp:positionH>
                <wp:positionV relativeFrom="paragraph">
                  <wp:posOffset>15240</wp:posOffset>
                </wp:positionV>
                <wp:extent cx="952500" cy="570865"/>
                <wp:effectExtent l="0" t="0" r="38100" b="13335"/>
                <wp:wrapSquare wrapText="bothSides"/>
                <wp:docPr id="68" name="Rectangle 68"/>
                <wp:cNvGraphicFramePr/>
                <a:graphic xmlns:a="http://schemas.openxmlformats.org/drawingml/2006/main">
                  <a:graphicData uri="http://schemas.microsoft.com/office/word/2010/wordprocessingShape">
                    <wps:wsp>
                      <wps:cNvSpPr/>
                      <wps:spPr>
                        <a:xfrm>
                          <a:off x="0" y="0"/>
                          <a:ext cx="952500" cy="570865"/>
                        </a:xfrm>
                        <a:prstGeom prst="rect">
                          <a:avLst/>
                        </a:prstGeom>
                        <a:solidFill>
                          <a:srgbClr val="FFFFFF"/>
                        </a:solidFill>
                        <a:ln w="12700">
                          <a:solidFill>
                            <a:srgbClr val="000000"/>
                          </a:solidFill>
                          <a:prstDash val="solid"/>
                          <a:round/>
                          <a:headEnd w="sm" len="sm"/>
                          <a:tailEnd w="sm" len="sm"/>
                        </a:ln>
                      </wps:spPr>
                      <wps:txbx>
                        <w:txbxContent>
                          <w:p w14:paraId="4ABEF0A4" w14:textId="77777777" w:rsidR="00A0421E" w:rsidRDefault="00A0421E">
                            <w:pPr>
                              <w:jc w:val="center"/>
                            </w:pPr>
                            <w:r>
                              <w:rPr>
                                <w:color w:val="000000"/>
                                <w:sz w:val="16"/>
                                <w:lang w:val="es"/>
                              </w:rPr>
                              <w:t>Estación de lavado de manos portátil</w:t>
                            </w:r>
                          </w:p>
                          <w:p w14:paraId="1A229B79" w14:textId="77777777" w:rsidR="00A0421E" w:rsidRDefault="00A0421E">
                            <w:pPr>
                              <w:jc w:val="center"/>
                            </w:pP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47DF2FDF" id="Rectangle 68" o:spid="_x0000_s1037" style="position:absolute;margin-left:412pt;margin-top:1.2pt;width:75pt;height:44.95pt;z-index:-251610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" strokeweight="1pt">
                <v:stroke startarrowwidth="narrow" startarrowlength="short" endarrowwidth="narrow" endarrowlength="short" joinstyle="round"/>
                <v:textbox inset="2.53958mm,1.2694mm,2.53958mm,1.2694mm">
                  <w:txbxContent>
                    <w:p w14:paraId="4ABEF0A4" w14:textId="77777777" w:rsidR="00A0421E" w:rsidRDefault="00A0421E">
                      <w:pPr>
                        <w:jc w:val="center"/>
                      </w:pPr>
                      <w:r>
                        <w:rPr>
                          <w:color w:val="000000"/>
                          <w:sz w:val="16"/>
                          <w:lang w:val="es"/>
                        </w:rPr>
                        <w:t>Estación de lavado de manos portátil</w:t>
                      </w:r>
                    </w:p>
                    <w:p w14:paraId="1A229B79" w14:textId="77777777" w:rsidR="00A0421E" w:rsidRDefault="00A0421E">
                      <w:pPr>
                        <w:jc w:val="center"/>
                      </w:pPr>
                    </w:p>
                  </w:txbxContent>
                </v:textbox>
                <w10:wrap type="square"/>
              </v:rect>
            </w:pict>
          </mc:Fallback>
        </mc:AlternateContent>
      </w:r>
    </w:p>
    <w:p w14:paraId="052E32A6" w14:textId="77777777" w:rsidR="001D2C17" w:rsidRPr="00FF0CCE" w:rsidRDefault="001D2C17">
      <w:pPr>
        <w:pBdr>
          <w:top w:val="nil"/>
          <w:left w:val="nil"/>
          <w:bottom w:val="nil"/>
          <w:right w:val="nil"/>
          <w:between w:val="nil"/>
        </w:pBdr>
        <w:rPr>
          <w:color w:val="000000"/>
          <w:sz w:val="20"/>
          <w:szCs w:val="20"/>
          <w:lang w:val="es-ES_tradnl"/>
        </w:rPr>
      </w:pPr>
    </w:p>
    <w:p w14:paraId="5859CE6A" w14:textId="77777777" w:rsidR="001D2C17" w:rsidRPr="00FF0CCE" w:rsidRDefault="001D2C17">
      <w:pPr>
        <w:pBdr>
          <w:top w:val="nil"/>
          <w:left w:val="nil"/>
          <w:bottom w:val="nil"/>
          <w:right w:val="nil"/>
          <w:between w:val="nil"/>
        </w:pBdr>
        <w:rPr>
          <w:color w:val="000000"/>
          <w:sz w:val="20"/>
          <w:szCs w:val="20"/>
          <w:lang w:val="es-ES_tradnl"/>
        </w:rPr>
      </w:pPr>
    </w:p>
    <w:p w14:paraId="0850969F" w14:textId="77777777" w:rsidR="001D2C17" w:rsidRPr="00FF0CCE" w:rsidRDefault="001D2C17">
      <w:pPr>
        <w:pBdr>
          <w:top w:val="nil"/>
          <w:left w:val="nil"/>
          <w:bottom w:val="nil"/>
          <w:right w:val="nil"/>
          <w:between w:val="nil"/>
        </w:pBdr>
        <w:rPr>
          <w:color w:val="000000"/>
          <w:sz w:val="20"/>
          <w:szCs w:val="20"/>
          <w:lang w:val="es-ES_tradnl"/>
        </w:rPr>
      </w:pPr>
    </w:p>
    <w:p w14:paraId="16AF0AA3" w14:textId="77777777" w:rsidR="001D2C17" w:rsidRPr="00FF0CCE" w:rsidRDefault="00A0421E">
      <w:pPr>
        <w:pBdr>
          <w:top w:val="nil"/>
          <w:left w:val="nil"/>
          <w:bottom w:val="nil"/>
          <w:right w:val="nil"/>
          <w:between w:val="nil"/>
        </w:pBdr>
        <w:rPr>
          <w:b/>
          <w:color w:val="000000"/>
          <w:sz w:val="20"/>
          <w:szCs w:val="20"/>
          <w:lang w:val="es-ES_tradnl"/>
        </w:rPr>
      </w:pPr>
      <w:r w:rsidRPr="00FF0CCE">
        <w:rPr>
          <w:b/>
          <w:color w:val="000000"/>
          <w:sz w:val="20"/>
          <w:szCs w:val="20"/>
          <w:lang w:val="es-ES_tradnl"/>
        </w:rPr>
        <w:t>Salud de los trabajadores</w:t>
      </w:r>
    </w:p>
    <w:p w14:paraId="5437BD85" w14:textId="77777777" w:rsidR="001D2C17" w:rsidRPr="00FF0CCE" w:rsidRDefault="00A0421E">
      <w:pPr>
        <w:numPr>
          <w:ilvl w:val="0"/>
          <w:numId w:val="13"/>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Los trabajadores deben comunicar información sobre su salud y sus actividades en relación con</w:t>
      </w:r>
    </w:p>
    <w:p w14:paraId="796E7AE5" w14:textId="77777777" w:rsidR="001D2C17" w:rsidRPr="00FF0CCE" w:rsidRDefault="00A0421E">
      <w:pPr>
        <w:pBdr>
          <w:top w:val="nil"/>
          <w:left w:val="nil"/>
          <w:bottom w:val="nil"/>
          <w:right w:val="nil"/>
          <w:between w:val="nil"/>
        </w:pBdr>
        <w:ind w:left="1440" w:hanging="720"/>
        <w:rPr>
          <w:sz w:val="20"/>
          <w:szCs w:val="20"/>
          <w:lang w:val="es-ES_tradnl"/>
        </w:rPr>
      </w:pPr>
      <w:r w:rsidRPr="00FF0CCE">
        <w:rPr>
          <w:color w:val="000000"/>
          <w:sz w:val="20"/>
          <w:szCs w:val="20"/>
          <w:lang w:val="es-ES_tradnl"/>
        </w:rPr>
        <w:t>enfermedades transmisibles a través de los alimentos.  Los empleados deben conocer y notificar</w:t>
      </w:r>
    </w:p>
    <w:p w14:paraId="1E6D8C65" w14:textId="77777777" w:rsidR="001D2C17" w:rsidRPr="00FF0CCE" w:rsidRDefault="00A0421E">
      <w:pPr>
        <w:pBdr>
          <w:top w:val="nil"/>
          <w:left w:val="nil"/>
          <w:bottom w:val="nil"/>
          <w:right w:val="nil"/>
          <w:between w:val="nil"/>
        </w:pBdr>
        <w:ind w:left="1440" w:hanging="720"/>
        <w:rPr>
          <w:color w:val="000000"/>
          <w:sz w:val="20"/>
          <w:szCs w:val="20"/>
          <w:lang w:val="es-ES_tradnl"/>
        </w:rPr>
      </w:pPr>
      <w:r w:rsidRPr="00FF0CCE">
        <w:rPr>
          <w:color w:val="000000"/>
          <w:sz w:val="20"/>
          <w:szCs w:val="20"/>
          <w:lang w:val="es-ES_tradnl"/>
        </w:rPr>
        <w:t xml:space="preserve">síntomas y enfermedades específicos, tal como se indica en el Código Alimentario.  </w:t>
      </w:r>
    </w:p>
    <w:p w14:paraId="6BAFB310" w14:textId="77777777" w:rsidR="001D2C17" w:rsidRPr="00FF0CCE" w:rsidRDefault="00A0421E">
      <w:pPr>
        <w:numPr>
          <w:ilvl w:val="0"/>
          <w:numId w:val="13"/>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Dependiendo del síntoma/</w:t>
      </w:r>
      <w:proofErr w:type="gramStart"/>
      <w:r w:rsidRPr="00FF0CCE">
        <w:rPr>
          <w:color w:val="000000"/>
          <w:sz w:val="20"/>
          <w:szCs w:val="20"/>
          <w:lang w:val="es-ES_tradnl"/>
        </w:rPr>
        <w:t>enfermedad reportado</w:t>
      </w:r>
      <w:proofErr w:type="gramEnd"/>
      <w:r w:rsidRPr="00FF0CCE">
        <w:rPr>
          <w:color w:val="000000"/>
          <w:sz w:val="20"/>
          <w:szCs w:val="20"/>
          <w:lang w:val="es-ES_tradnl"/>
        </w:rPr>
        <w:t xml:space="preserve">, se deben tomar las medidas apropiadas con respecto a restringir o excluir a ese empleado de las actividades alimentarias como lo requiere el Código Alimentario.  </w:t>
      </w:r>
      <w:r w:rsidRPr="00FF0CCE">
        <w:rPr>
          <w:sz w:val="20"/>
          <w:szCs w:val="20"/>
          <w:lang w:val="es-ES_tradnl"/>
        </w:rPr>
        <w:t>También puede ser necesario notificarlo a la autoridad reguladora.</w:t>
      </w:r>
      <w:r w:rsidRPr="00FF0CCE">
        <w:rPr>
          <w:color w:val="000000"/>
          <w:sz w:val="20"/>
          <w:szCs w:val="20"/>
          <w:lang w:val="es-ES_tradnl"/>
        </w:rPr>
        <w:t xml:space="preserve">    </w:t>
      </w:r>
    </w:p>
    <w:p w14:paraId="4E756BBE" w14:textId="77777777" w:rsidR="001D2C17" w:rsidRPr="00FF0CCE" w:rsidRDefault="00A0421E">
      <w:pPr>
        <w:numPr>
          <w:ilvl w:val="0"/>
          <w:numId w:val="13"/>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Los empleados con síntomas/enfermedades notificables no volverán a las actividades alimentarias hasta que cumplan los requisitos de reincorporación establecidos en el Código Alimentario.  </w:t>
      </w:r>
    </w:p>
    <w:p w14:paraId="09B3267A" w14:textId="77777777" w:rsidR="001D2C17" w:rsidRPr="00FF0CCE" w:rsidRDefault="00A0421E">
      <w:pPr>
        <w:numPr>
          <w:ilvl w:val="0"/>
          <w:numId w:val="13"/>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Para obtener más información sobre los síntomas y las enfermedades que deben notificarse, las medidas que deben tomarse y el momento en que un empleado puede reincorporarse a las actividades alimentarias, póngase en contacto con su autoridad reguladora y consulte los artículos 2-201.11, 2-201.12 y 2-201.13 del Código Alimentario.</w:t>
      </w:r>
    </w:p>
    <w:p w14:paraId="38D7D09E" w14:textId="77777777" w:rsidR="001D2C17" w:rsidRPr="00FF0CCE" w:rsidRDefault="00A0421E">
      <w:pPr>
        <w:numPr>
          <w:ilvl w:val="0"/>
          <w:numId w:val="13"/>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Puede encontrar un cartel educativo en el que se describen los requisitos sanitarios para los empleados en:</w:t>
      </w:r>
    </w:p>
    <w:p w14:paraId="4A6AFD03" w14:textId="77777777" w:rsidR="001D2C17" w:rsidRPr="00FF0CCE" w:rsidRDefault="00000000" w:rsidP="00853C6D">
      <w:pPr>
        <w:pBdr>
          <w:top w:val="nil"/>
          <w:left w:val="nil"/>
          <w:bottom w:val="nil"/>
          <w:right w:val="nil"/>
          <w:between w:val="nil"/>
        </w:pBdr>
        <w:ind w:left="720"/>
        <w:rPr>
          <w:color w:val="000000"/>
          <w:sz w:val="20"/>
          <w:szCs w:val="20"/>
          <w:lang w:val="es-ES_tradnl"/>
        </w:rPr>
      </w:pPr>
      <w:hyperlink r:id="rId86" w:history="1">
        <w:r w:rsidR="00853C6D" w:rsidRPr="00FF0CCE">
          <w:rPr>
            <w:rStyle w:val="Hyperlink"/>
            <w:sz w:val="20"/>
            <w:szCs w:val="20"/>
            <w:lang w:val="es-ES_tradnl"/>
          </w:rPr>
          <w:t>https://www.michigan.gov/documents/mda/MDA_FdEmplFBIGuidePoster_255329_7.pdf</w:t>
        </w:r>
      </w:hyperlink>
    </w:p>
    <w:p w14:paraId="05793E1A" w14:textId="77777777" w:rsidR="001D2C17" w:rsidRPr="00FF0CCE" w:rsidRDefault="001D2C17" w:rsidP="00853C6D">
      <w:pPr>
        <w:pBdr>
          <w:top w:val="nil"/>
          <w:left w:val="nil"/>
          <w:bottom w:val="nil"/>
          <w:right w:val="nil"/>
          <w:between w:val="nil"/>
        </w:pBdr>
        <w:rPr>
          <w:color w:val="000000"/>
          <w:sz w:val="20"/>
          <w:szCs w:val="20"/>
          <w:lang w:val="es-ES_tradnl"/>
        </w:rPr>
      </w:pPr>
    </w:p>
    <w:p w14:paraId="17500F0A" w14:textId="77777777" w:rsidR="001D2C17" w:rsidRPr="00FF0CCE" w:rsidRDefault="001D2C17">
      <w:pPr>
        <w:rPr>
          <w:lang w:val="es-ES_tradnl"/>
        </w:rPr>
      </w:pPr>
    </w:p>
    <w:tbl>
      <w:tblPr>
        <w:tblStyle w:val="a5"/>
        <w:tblW w:w="102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90"/>
        <w:gridCol w:w="2005"/>
        <w:gridCol w:w="1980"/>
        <w:gridCol w:w="5585"/>
      </w:tblGrid>
      <w:tr w:rsidR="00146A5B" w:rsidRPr="00FF0CCE" w14:paraId="26555F5A" w14:textId="77777777" w:rsidTr="00853C6D">
        <w:tc>
          <w:tcPr>
            <w:tcW w:w="10260" w:type="dxa"/>
            <w:gridSpan w:val="4"/>
          </w:tcPr>
          <w:p w14:paraId="755DB0D2" w14:textId="77777777" w:rsidR="001D2C17" w:rsidRPr="00FF0CCE" w:rsidRDefault="00A0421E">
            <w:pPr>
              <w:spacing w:before="8"/>
              <w:rPr>
                <w:b/>
                <w:color w:val="000000"/>
                <w:sz w:val="20"/>
                <w:szCs w:val="20"/>
                <w:lang w:val="es-ES_tradnl"/>
              </w:rPr>
            </w:pPr>
            <w:r w:rsidRPr="00FF0CCE">
              <w:rPr>
                <w:b/>
                <w:color w:val="000000"/>
                <w:sz w:val="20"/>
                <w:szCs w:val="20"/>
                <w:lang w:val="es-ES_tradnl"/>
              </w:rPr>
              <w:t>Ayuda para la hoja de trabajo de la STFU y los establecimientos alimentarios móviles</w:t>
            </w:r>
          </w:p>
        </w:tc>
      </w:tr>
      <w:tr w:rsidR="00146A5B" w:rsidRPr="00FF0CCE" w14:paraId="7CCCF946" w14:textId="77777777" w:rsidTr="00853C6D">
        <w:tc>
          <w:tcPr>
            <w:tcW w:w="2695" w:type="dxa"/>
            <w:gridSpan w:val="2"/>
          </w:tcPr>
          <w:p w14:paraId="3437CB4D" w14:textId="77777777" w:rsidR="0040293B" w:rsidRDefault="00A0421E" w:rsidP="0040293B">
            <w:pPr>
              <w:tabs>
                <w:tab w:val="left" w:pos="1030"/>
              </w:tabs>
              <w:spacing w:before="8"/>
              <w:jc w:val="center"/>
              <w:rPr>
                <w:b/>
                <w:color w:val="000000"/>
                <w:sz w:val="20"/>
                <w:szCs w:val="20"/>
                <w:lang w:val="es-ES_tradnl"/>
              </w:rPr>
            </w:pPr>
            <w:r w:rsidRPr="00FF0CCE">
              <w:rPr>
                <w:b/>
                <w:color w:val="000000"/>
                <w:sz w:val="20"/>
                <w:szCs w:val="20"/>
                <w:lang w:val="es-ES_tradnl"/>
              </w:rPr>
              <w:t>Pregunta nº 2</w:t>
            </w:r>
            <w:r w:rsidR="0040293B">
              <w:rPr>
                <w:b/>
                <w:color w:val="000000"/>
                <w:sz w:val="20"/>
                <w:szCs w:val="20"/>
                <w:lang w:val="es-ES_tradnl"/>
              </w:rPr>
              <w:t xml:space="preserve"> de la </w:t>
            </w:r>
          </w:p>
          <w:p w14:paraId="5B7F0703" w14:textId="77777777" w:rsidR="0040293B" w:rsidRPr="00FF0CCE" w:rsidRDefault="0040293B" w:rsidP="0040293B">
            <w:pPr>
              <w:tabs>
                <w:tab w:val="left" w:pos="1030"/>
              </w:tabs>
              <w:spacing w:before="8"/>
              <w:jc w:val="center"/>
              <w:rPr>
                <w:b/>
                <w:color w:val="000000"/>
                <w:sz w:val="20"/>
                <w:szCs w:val="20"/>
                <w:lang w:val="es-ES_tradnl"/>
              </w:rPr>
            </w:pPr>
            <w:r w:rsidRPr="00FF0CCE">
              <w:rPr>
                <w:b/>
                <w:color w:val="000000"/>
                <w:sz w:val="20"/>
                <w:szCs w:val="20"/>
                <w:lang w:val="es-ES_tradnl"/>
              </w:rPr>
              <w:t xml:space="preserve">Hoja de trabajo </w:t>
            </w:r>
          </w:p>
          <w:p w14:paraId="333CE737" w14:textId="77777777" w:rsidR="001D2C17" w:rsidRPr="00FF0CCE" w:rsidRDefault="001D2C17">
            <w:pPr>
              <w:tabs>
                <w:tab w:val="left" w:pos="1030"/>
              </w:tabs>
              <w:spacing w:before="8"/>
              <w:jc w:val="center"/>
              <w:rPr>
                <w:b/>
                <w:color w:val="000000"/>
                <w:sz w:val="20"/>
                <w:szCs w:val="20"/>
                <w:lang w:val="es-ES_tradnl"/>
              </w:rPr>
            </w:pPr>
          </w:p>
        </w:tc>
        <w:tc>
          <w:tcPr>
            <w:tcW w:w="1980" w:type="dxa"/>
          </w:tcPr>
          <w:p w14:paraId="427EFCC0" w14:textId="77777777" w:rsidR="001D2C17" w:rsidRPr="00FF0CCE" w:rsidRDefault="00A0421E">
            <w:pPr>
              <w:spacing w:before="8"/>
              <w:jc w:val="center"/>
              <w:rPr>
                <w:b/>
                <w:color w:val="000000"/>
                <w:sz w:val="20"/>
                <w:szCs w:val="20"/>
                <w:lang w:val="es-ES_tradnl"/>
              </w:rPr>
            </w:pPr>
            <w:r w:rsidRPr="00FF0CCE">
              <w:rPr>
                <w:b/>
                <w:color w:val="000000"/>
                <w:sz w:val="20"/>
                <w:szCs w:val="20"/>
                <w:lang w:val="es-ES_tradnl"/>
              </w:rPr>
              <w:t>Código Alimentario</w:t>
            </w:r>
          </w:p>
          <w:p w14:paraId="1CB32E70" w14:textId="77777777" w:rsidR="001D2C17" w:rsidRPr="00FF0CCE" w:rsidRDefault="00A0421E">
            <w:pPr>
              <w:spacing w:before="8"/>
              <w:jc w:val="center"/>
              <w:rPr>
                <w:color w:val="000000"/>
                <w:sz w:val="20"/>
                <w:szCs w:val="20"/>
                <w:lang w:val="es-ES_tradnl"/>
              </w:rPr>
            </w:pPr>
            <w:r w:rsidRPr="00FF0CCE">
              <w:rPr>
                <w:b/>
                <w:color w:val="000000"/>
                <w:sz w:val="20"/>
                <w:szCs w:val="20"/>
                <w:lang w:val="es-ES_tradnl"/>
              </w:rPr>
              <w:t>&amp; Ley Alimentaria</w:t>
            </w:r>
          </w:p>
        </w:tc>
        <w:tc>
          <w:tcPr>
            <w:tcW w:w="5585" w:type="dxa"/>
          </w:tcPr>
          <w:p w14:paraId="21094C9D" w14:textId="77777777" w:rsidR="001D2C17" w:rsidRPr="00FF0CCE" w:rsidRDefault="00A0421E">
            <w:pPr>
              <w:spacing w:before="8"/>
              <w:jc w:val="center"/>
              <w:rPr>
                <w:b/>
                <w:color w:val="000000"/>
                <w:sz w:val="20"/>
                <w:szCs w:val="20"/>
                <w:lang w:val="es-ES_tradnl"/>
              </w:rPr>
            </w:pPr>
            <w:r w:rsidRPr="00FF0CCE">
              <w:rPr>
                <w:b/>
                <w:color w:val="000000"/>
                <w:sz w:val="20"/>
                <w:szCs w:val="20"/>
                <w:lang w:val="es-ES_tradnl"/>
              </w:rPr>
              <w:t>Guía</w:t>
            </w:r>
          </w:p>
        </w:tc>
      </w:tr>
      <w:tr w:rsidR="00146A5B" w:rsidRPr="00FF0CCE" w14:paraId="2482A547" w14:textId="77777777" w:rsidTr="0040293B">
        <w:tc>
          <w:tcPr>
            <w:tcW w:w="690" w:type="dxa"/>
          </w:tcPr>
          <w:p w14:paraId="5E83F541" w14:textId="77777777" w:rsidR="001D2C17" w:rsidRPr="00FF0CCE" w:rsidRDefault="00A0421E">
            <w:pPr>
              <w:spacing w:before="8"/>
              <w:jc w:val="center"/>
              <w:rPr>
                <w:color w:val="000000"/>
                <w:sz w:val="20"/>
                <w:szCs w:val="20"/>
                <w:lang w:val="es-ES_tradnl"/>
              </w:rPr>
            </w:pPr>
            <w:r w:rsidRPr="00FF0CCE">
              <w:rPr>
                <w:color w:val="000000"/>
                <w:sz w:val="20"/>
                <w:szCs w:val="20"/>
                <w:lang w:val="es-ES_tradnl"/>
              </w:rPr>
              <w:t>Punto A</w:t>
            </w:r>
          </w:p>
        </w:tc>
        <w:tc>
          <w:tcPr>
            <w:tcW w:w="2005" w:type="dxa"/>
          </w:tcPr>
          <w:p w14:paraId="07649E27" w14:textId="77777777" w:rsidR="001D2C17" w:rsidRPr="00FF0CCE" w:rsidRDefault="00A0421E">
            <w:pPr>
              <w:spacing w:before="8"/>
              <w:rPr>
                <w:color w:val="000000"/>
                <w:sz w:val="20"/>
                <w:szCs w:val="20"/>
                <w:lang w:val="es-ES_tradnl"/>
              </w:rPr>
            </w:pPr>
            <w:r w:rsidRPr="00FF0CCE">
              <w:rPr>
                <w:color w:val="000000"/>
                <w:sz w:val="20"/>
                <w:szCs w:val="20"/>
                <w:lang w:val="es-ES_tradnl"/>
              </w:rPr>
              <w:t>Prácticas de higiene</w:t>
            </w:r>
          </w:p>
        </w:tc>
        <w:tc>
          <w:tcPr>
            <w:tcW w:w="1980" w:type="dxa"/>
          </w:tcPr>
          <w:p w14:paraId="3A13E1FC" w14:textId="77777777" w:rsidR="001D2C17" w:rsidRPr="00FF0CCE" w:rsidRDefault="00A0421E">
            <w:pPr>
              <w:spacing w:before="8"/>
              <w:rPr>
                <w:color w:val="000000"/>
                <w:sz w:val="20"/>
                <w:szCs w:val="20"/>
                <w:lang w:val="es-ES_tradnl"/>
              </w:rPr>
            </w:pPr>
            <w:r w:rsidRPr="00FF0CCE">
              <w:rPr>
                <w:color w:val="000000"/>
                <w:sz w:val="20"/>
                <w:szCs w:val="20"/>
                <w:lang w:val="es-ES_tradnl"/>
              </w:rPr>
              <w:t>FC 2-201.11(e), 2-302.11, 2-303.11, 2-304.11, 2-401.11, 2-401.12, 2-402.11</w:t>
            </w:r>
          </w:p>
        </w:tc>
        <w:tc>
          <w:tcPr>
            <w:tcW w:w="5585" w:type="dxa"/>
          </w:tcPr>
          <w:p w14:paraId="27D153A5" w14:textId="77777777" w:rsidR="001D2C17" w:rsidRPr="00FF0CCE" w:rsidRDefault="00A0421E">
            <w:pPr>
              <w:numPr>
                <w:ilvl w:val="0"/>
                <w:numId w:val="16"/>
              </w:numPr>
              <w:pBdr>
                <w:top w:val="nil"/>
                <w:left w:val="nil"/>
                <w:bottom w:val="nil"/>
                <w:right w:val="nil"/>
                <w:between w:val="nil"/>
              </w:pBdr>
              <w:spacing w:before="8"/>
              <w:contextualSpacing/>
              <w:rPr>
                <w:color w:val="000000"/>
                <w:sz w:val="20"/>
                <w:szCs w:val="20"/>
                <w:lang w:val="es-ES_tradnl"/>
              </w:rPr>
            </w:pPr>
            <w:r w:rsidRPr="00FF0CCE">
              <w:rPr>
                <w:color w:val="000000"/>
                <w:sz w:val="20"/>
                <w:szCs w:val="20"/>
                <w:lang w:val="es-ES_tradnl"/>
              </w:rPr>
              <w:t xml:space="preserve">En la hoja de trabajo, ponga sus iniciales en cada línea indicando que los empleados seguirán las prácticas de higiene adecuadas, tal como exige el Código Alimentario.  </w:t>
            </w:r>
          </w:p>
        </w:tc>
      </w:tr>
      <w:tr w:rsidR="00146A5B" w:rsidRPr="00FF0CCE" w14:paraId="12080BE4" w14:textId="77777777" w:rsidTr="0040293B">
        <w:tc>
          <w:tcPr>
            <w:tcW w:w="690" w:type="dxa"/>
          </w:tcPr>
          <w:p w14:paraId="430B6172" w14:textId="77777777" w:rsidR="001D2C17" w:rsidRPr="00FF0CCE" w:rsidRDefault="00A0421E">
            <w:pPr>
              <w:spacing w:before="8"/>
              <w:jc w:val="center"/>
              <w:rPr>
                <w:color w:val="000000"/>
                <w:sz w:val="20"/>
                <w:szCs w:val="20"/>
                <w:lang w:val="es-ES_tradnl"/>
              </w:rPr>
            </w:pPr>
            <w:r w:rsidRPr="00FF0CCE">
              <w:rPr>
                <w:color w:val="000000"/>
                <w:sz w:val="20"/>
                <w:szCs w:val="20"/>
                <w:lang w:val="es-ES_tradnl"/>
              </w:rPr>
              <w:t>Punto B</w:t>
            </w:r>
          </w:p>
        </w:tc>
        <w:tc>
          <w:tcPr>
            <w:tcW w:w="2005" w:type="dxa"/>
          </w:tcPr>
          <w:p w14:paraId="26A62549" w14:textId="77777777" w:rsidR="001D2C17" w:rsidRPr="00FF0CCE" w:rsidRDefault="00A0421E">
            <w:pPr>
              <w:spacing w:before="8"/>
              <w:rPr>
                <w:color w:val="000000"/>
                <w:sz w:val="20"/>
                <w:szCs w:val="20"/>
                <w:lang w:val="es-ES_tradnl"/>
              </w:rPr>
            </w:pPr>
            <w:r w:rsidRPr="00FF0CCE">
              <w:rPr>
                <w:color w:val="000000"/>
                <w:sz w:val="20"/>
                <w:szCs w:val="20"/>
                <w:lang w:val="es-ES_tradnl"/>
              </w:rPr>
              <w:t>Lavado de manos</w:t>
            </w:r>
          </w:p>
        </w:tc>
        <w:tc>
          <w:tcPr>
            <w:tcW w:w="1980" w:type="dxa"/>
          </w:tcPr>
          <w:p w14:paraId="4EF13750" w14:textId="77777777" w:rsidR="001D2C17" w:rsidRPr="00FF0CCE" w:rsidRDefault="00A0421E">
            <w:pPr>
              <w:spacing w:before="8"/>
              <w:rPr>
                <w:color w:val="000000"/>
                <w:sz w:val="20"/>
                <w:szCs w:val="20"/>
                <w:lang w:val="es-ES_tradnl"/>
              </w:rPr>
            </w:pPr>
            <w:r w:rsidRPr="00FF0CCE">
              <w:rPr>
                <w:color w:val="000000"/>
                <w:sz w:val="20"/>
                <w:szCs w:val="20"/>
                <w:lang w:val="es-ES_tradnl"/>
              </w:rPr>
              <w:t xml:space="preserve">FC 2-301.12, 2-301.14, 2-301.15, 5-202.11, 5-202.12, 5-203.11, 5-204.11, 6-301.11, 6-301.12, 6-301.13, 6-301.14 </w:t>
            </w:r>
          </w:p>
        </w:tc>
        <w:tc>
          <w:tcPr>
            <w:tcW w:w="5585" w:type="dxa"/>
          </w:tcPr>
          <w:p w14:paraId="16E3D115" w14:textId="77777777" w:rsidR="001D2C17" w:rsidRPr="00FF0CCE" w:rsidRDefault="00A0421E">
            <w:pPr>
              <w:numPr>
                <w:ilvl w:val="0"/>
                <w:numId w:val="18"/>
              </w:numPr>
              <w:pBdr>
                <w:top w:val="nil"/>
                <w:left w:val="nil"/>
                <w:bottom w:val="nil"/>
                <w:right w:val="nil"/>
                <w:between w:val="nil"/>
              </w:pBdr>
              <w:spacing w:before="8"/>
              <w:contextualSpacing/>
              <w:rPr>
                <w:color w:val="000000"/>
                <w:sz w:val="20"/>
                <w:szCs w:val="20"/>
                <w:lang w:val="es-ES_tradnl"/>
              </w:rPr>
            </w:pPr>
            <w:r w:rsidRPr="00FF0CCE">
              <w:rPr>
                <w:color w:val="000000"/>
                <w:sz w:val="20"/>
                <w:szCs w:val="20"/>
                <w:lang w:val="es-ES_tradnl"/>
              </w:rPr>
              <w:t>En la hoja de trabajo describa lo siguiente:</w:t>
            </w:r>
          </w:p>
          <w:p w14:paraId="3CD8BE03" w14:textId="77777777" w:rsidR="001D2C17" w:rsidRPr="00FF0CCE" w:rsidRDefault="00A0421E">
            <w:pPr>
              <w:numPr>
                <w:ilvl w:val="0"/>
                <w:numId w:val="33"/>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Cómo se lavarán las manos los empleados.</w:t>
            </w:r>
          </w:p>
          <w:p w14:paraId="61FE5972" w14:textId="77777777" w:rsidR="001D2C17" w:rsidRPr="00FF0CCE" w:rsidRDefault="00A0421E">
            <w:pPr>
              <w:numPr>
                <w:ilvl w:val="0"/>
                <w:numId w:val="33"/>
              </w:numPr>
              <w:pBdr>
                <w:top w:val="nil"/>
                <w:left w:val="nil"/>
                <w:bottom w:val="nil"/>
                <w:right w:val="nil"/>
                <w:between w:val="nil"/>
              </w:pBdr>
              <w:contextualSpacing/>
              <w:rPr>
                <w:color w:val="000000"/>
                <w:sz w:val="20"/>
                <w:szCs w:val="20"/>
                <w:lang w:val="es-ES_tradnl"/>
              </w:rPr>
            </w:pPr>
            <w:proofErr w:type="gramStart"/>
            <w:r w:rsidRPr="00FF0CCE">
              <w:rPr>
                <w:color w:val="000000"/>
                <w:sz w:val="20"/>
                <w:szCs w:val="20"/>
                <w:lang w:val="es-ES_tradnl"/>
              </w:rPr>
              <w:t>Cuándo</w:t>
            </w:r>
            <w:proofErr w:type="gramEnd"/>
            <w:r w:rsidRPr="00FF0CCE">
              <w:rPr>
                <w:color w:val="000000"/>
                <w:sz w:val="20"/>
                <w:szCs w:val="20"/>
                <w:lang w:val="es-ES_tradnl"/>
              </w:rPr>
              <w:t xml:space="preserve"> se lavarán las manos los empleados.</w:t>
            </w:r>
          </w:p>
          <w:p w14:paraId="75BA5AE1" w14:textId="77777777" w:rsidR="001D2C17" w:rsidRPr="00FF0CCE" w:rsidRDefault="00A0421E">
            <w:pPr>
              <w:numPr>
                <w:ilvl w:val="0"/>
                <w:numId w:val="33"/>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Número de estaciones de lavado de manos y descripción de los mismos, incluido el suministro de agua</w:t>
            </w:r>
            <w:r w:rsidR="0040293B">
              <w:rPr>
                <w:color w:val="000000"/>
                <w:sz w:val="20"/>
                <w:szCs w:val="20"/>
                <w:lang w:val="es-ES_tradnl"/>
              </w:rPr>
              <w:t xml:space="preserve"> </w:t>
            </w:r>
            <w:proofErr w:type="gramStart"/>
            <w:r w:rsidRPr="00FF0CCE">
              <w:rPr>
                <w:sz w:val="20"/>
                <w:szCs w:val="20"/>
                <w:lang w:val="es-ES_tradnl"/>
              </w:rPr>
              <w:t xml:space="preserve">caliente </w:t>
            </w:r>
            <w:r w:rsidRPr="00FF0CCE">
              <w:rPr>
                <w:color w:val="000000"/>
                <w:sz w:val="20"/>
                <w:szCs w:val="20"/>
                <w:lang w:val="es-ES_tradnl"/>
              </w:rPr>
              <w:t>.</w:t>
            </w:r>
            <w:proofErr w:type="gramEnd"/>
          </w:p>
          <w:p w14:paraId="093D5C3B" w14:textId="77777777" w:rsidR="001D2C17" w:rsidRPr="00FF0CCE" w:rsidRDefault="00A0421E">
            <w:pPr>
              <w:numPr>
                <w:ilvl w:val="0"/>
                <w:numId w:val="18"/>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La ubicación de las estaciones de lavado de manos debe indicarse en los planos de distribución de la unidad.</w:t>
            </w:r>
          </w:p>
        </w:tc>
      </w:tr>
      <w:tr w:rsidR="00146A5B" w:rsidRPr="00FF0CCE" w14:paraId="1345D498" w14:textId="77777777" w:rsidTr="0040293B">
        <w:tc>
          <w:tcPr>
            <w:tcW w:w="690" w:type="dxa"/>
          </w:tcPr>
          <w:p w14:paraId="59BCF61B" w14:textId="77777777" w:rsidR="001D2C17" w:rsidRPr="00FF0CCE" w:rsidRDefault="00A0421E">
            <w:pPr>
              <w:spacing w:before="8"/>
              <w:jc w:val="center"/>
              <w:rPr>
                <w:color w:val="000000"/>
                <w:sz w:val="20"/>
                <w:szCs w:val="20"/>
                <w:lang w:val="es-ES_tradnl"/>
              </w:rPr>
            </w:pPr>
            <w:r w:rsidRPr="00FF0CCE">
              <w:rPr>
                <w:color w:val="000000"/>
                <w:sz w:val="20"/>
                <w:szCs w:val="20"/>
                <w:lang w:val="es-ES_tradnl"/>
              </w:rPr>
              <w:t>Punto C</w:t>
            </w:r>
          </w:p>
        </w:tc>
        <w:tc>
          <w:tcPr>
            <w:tcW w:w="2005" w:type="dxa"/>
          </w:tcPr>
          <w:p w14:paraId="413A4033" w14:textId="77777777" w:rsidR="001D2C17" w:rsidRPr="00FF0CCE" w:rsidRDefault="00A0421E">
            <w:pPr>
              <w:spacing w:before="8"/>
              <w:rPr>
                <w:color w:val="000000"/>
                <w:sz w:val="20"/>
                <w:szCs w:val="20"/>
                <w:lang w:val="es-ES_tradnl"/>
              </w:rPr>
            </w:pPr>
            <w:r w:rsidRPr="00FF0CCE">
              <w:rPr>
                <w:color w:val="000000"/>
                <w:sz w:val="20"/>
                <w:szCs w:val="20"/>
                <w:lang w:val="es-ES_tradnl"/>
              </w:rPr>
              <w:t>Salud de los trabajadores</w:t>
            </w:r>
          </w:p>
        </w:tc>
        <w:tc>
          <w:tcPr>
            <w:tcW w:w="1980" w:type="dxa"/>
          </w:tcPr>
          <w:p w14:paraId="72BDCEEC" w14:textId="77777777" w:rsidR="001D2C17" w:rsidRPr="00FF0CCE" w:rsidRDefault="00A0421E">
            <w:pPr>
              <w:spacing w:before="8"/>
              <w:rPr>
                <w:color w:val="000000"/>
                <w:sz w:val="20"/>
                <w:szCs w:val="20"/>
                <w:lang w:val="es-ES_tradnl"/>
              </w:rPr>
            </w:pPr>
            <w:r w:rsidRPr="00FF0CCE">
              <w:rPr>
                <w:color w:val="000000"/>
                <w:sz w:val="20"/>
                <w:szCs w:val="20"/>
                <w:lang w:val="es-ES_tradnl"/>
              </w:rPr>
              <w:t>FC 2-201.11, 2-201.12, 2-201.13</w:t>
            </w:r>
          </w:p>
        </w:tc>
        <w:tc>
          <w:tcPr>
            <w:tcW w:w="5585" w:type="dxa"/>
          </w:tcPr>
          <w:p w14:paraId="76B8313C" w14:textId="77777777" w:rsidR="001D2C17" w:rsidRPr="00FF0CCE" w:rsidRDefault="00A0421E">
            <w:pPr>
              <w:numPr>
                <w:ilvl w:val="0"/>
                <w:numId w:val="20"/>
              </w:numPr>
              <w:pBdr>
                <w:top w:val="nil"/>
                <w:left w:val="nil"/>
                <w:bottom w:val="nil"/>
                <w:right w:val="nil"/>
                <w:between w:val="nil"/>
              </w:pBdr>
              <w:spacing w:before="8"/>
              <w:contextualSpacing/>
              <w:rPr>
                <w:color w:val="000000"/>
                <w:sz w:val="20"/>
                <w:szCs w:val="20"/>
                <w:lang w:val="es-ES_tradnl"/>
              </w:rPr>
            </w:pPr>
            <w:r w:rsidRPr="00FF0CCE">
              <w:rPr>
                <w:color w:val="000000"/>
                <w:sz w:val="20"/>
                <w:szCs w:val="20"/>
                <w:lang w:val="es-ES_tradnl"/>
              </w:rPr>
              <w:t xml:space="preserve">En la hoja de trabajo, describa cómo se informará a los empleados de los requisitos de notificación sanitaria y escriba sus iniciales para indicar que se cumplen los requisitos descritos.  Consulte a su autoridad reguladora </w:t>
            </w:r>
            <w:r w:rsidRPr="00FF0CCE">
              <w:rPr>
                <w:color w:val="000000"/>
                <w:sz w:val="20"/>
                <w:szCs w:val="20"/>
                <w:lang w:val="es-ES_tradnl"/>
              </w:rPr>
              <w:lastRenderedPageBreak/>
              <w:t xml:space="preserve">para obtener ayuda en relación con la salud de los empleados.  </w:t>
            </w:r>
          </w:p>
        </w:tc>
      </w:tr>
      <w:tr w:rsidR="00146A5B" w:rsidRPr="00FF0CCE" w14:paraId="2290B699" w14:textId="77777777" w:rsidTr="00853C6D">
        <w:tc>
          <w:tcPr>
            <w:tcW w:w="10260" w:type="dxa"/>
            <w:gridSpan w:val="4"/>
          </w:tcPr>
          <w:p w14:paraId="78F98031"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lastRenderedPageBreak/>
              <w:t xml:space="preserve">*FC = Código alimentario modificado de Michigan.  *FL = Ley alimentaria </w:t>
            </w:r>
          </w:p>
          <w:p w14:paraId="16B7C1C1" w14:textId="77777777" w:rsidR="001D2C17" w:rsidRPr="00FF0CCE" w:rsidRDefault="00A0421E">
            <w:pPr>
              <w:spacing w:before="8"/>
              <w:rPr>
                <w:color w:val="000000"/>
                <w:sz w:val="20"/>
                <w:szCs w:val="20"/>
                <w:lang w:val="es-ES_tradnl"/>
              </w:rPr>
            </w:pPr>
            <w:r w:rsidRPr="00FF0CCE">
              <w:rPr>
                <w:color w:val="000000"/>
                <w:sz w:val="20"/>
                <w:szCs w:val="20"/>
                <w:lang w:val="es-ES_tradnl"/>
              </w:rPr>
              <w:t xml:space="preserve">Para consultar el código alimentario, la ley alimentaria y otras hojas informativas, visite: </w:t>
            </w:r>
            <w:hyperlink r:id="rId87" w:history="1">
              <w:r w:rsidRPr="00FF0CCE">
                <w:rPr>
                  <w:color w:val="1155CC"/>
                  <w:sz w:val="20"/>
                  <w:szCs w:val="20"/>
                  <w:u w:val="single"/>
                  <w:lang w:val="es-ES_tradnl"/>
                </w:rPr>
                <w:t>http://www.michigan.gov/mdard/0,4610,7-125-50772_45851_61711---,00.html</w:t>
              </w:r>
            </w:hyperlink>
            <w:r w:rsidRPr="00FF0CCE">
              <w:rPr>
                <w:color w:val="000000"/>
                <w:sz w:val="20"/>
                <w:szCs w:val="20"/>
                <w:lang w:val="es-ES_tradnl"/>
              </w:rPr>
              <w:t xml:space="preserve"> o llame al 800-292-3939 para solicitar ejemplares sueltos gratuitos.</w:t>
            </w:r>
          </w:p>
        </w:tc>
      </w:tr>
    </w:tbl>
    <w:p w14:paraId="24B9C8E0" w14:textId="77777777" w:rsidR="001D2C17" w:rsidRPr="00FF0CCE" w:rsidRDefault="001D2C17">
      <w:pPr>
        <w:pStyle w:val="Heading1"/>
        <w:tabs>
          <w:tab w:val="left" w:pos="461"/>
        </w:tabs>
        <w:ind w:left="0" w:firstLine="0"/>
        <w:rPr>
          <w:b w:val="0"/>
          <w:sz w:val="19"/>
          <w:szCs w:val="19"/>
          <w:lang w:val="es-ES_tradnl"/>
        </w:rPr>
      </w:pPr>
    </w:p>
    <w:p w14:paraId="065C032F" w14:textId="77777777" w:rsidR="001D2C17" w:rsidRPr="00FF0CCE" w:rsidRDefault="001D2C17">
      <w:pPr>
        <w:pBdr>
          <w:top w:val="nil"/>
          <w:left w:val="nil"/>
          <w:bottom w:val="nil"/>
          <w:right w:val="nil"/>
          <w:between w:val="nil"/>
        </w:pBdr>
        <w:spacing w:line="276" w:lineRule="auto"/>
        <w:rPr>
          <w:sz w:val="20"/>
          <w:szCs w:val="20"/>
          <w:lang w:val="es-ES_tradnl"/>
        </w:rPr>
        <w:sectPr w:rsidR="001D2C17" w:rsidRPr="00FF0CCE" w:rsidSect="00874A5B">
          <w:type w:val="continuous"/>
          <w:pgSz w:w="12240" w:h="15840"/>
          <w:pgMar w:top="720" w:right="720" w:bottom="720" w:left="720" w:header="0" w:footer="720" w:gutter="0"/>
          <w:cols w:space="720"/>
          <w:docGrid w:linePitch="299"/>
        </w:sectPr>
      </w:pPr>
    </w:p>
    <w:p w14:paraId="12F2D255" w14:textId="77777777" w:rsidR="001D2C17" w:rsidRPr="00FF0CCE" w:rsidRDefault="00A0421E" w:rsidP="00853C6D">
      <w:pPr>
        <w:pBdr>
          <w:top w:val="nil"/>
          <w:left w:val="nil"/>
          <w:bottom w:val="nil"/>
          <w:right w:val="nil"/>
          <w:between w:val="nil"/>
        </w:pBdr>
        <w:rPr>
          <w:color w:val="000000"/>
          <w:sz w:val="24"/>
          <w:szCs w:val="24"/>
          <w:lang w:val="es-ES_tradnl"/>
        </w:rPr>
      </w:pPr>
      <w:r w:rsidRPr="00FF0CCE">
        <w:rPr>
          <w:b/>
          <w:color w:val="000000"/>
          <w:sz w:val="24"/>
          <w:szCs w:val="24"/>
          <w:lang w:val="es-ES_tradnl"/>
        </w:rPr>
        <w:t>PARTE 3</w:t>
      </w:r>
    </w:p>
    <w:p w14:paraId="087BB976" w14:textId="77777777" w:rsidR="001D2C17" w:rsidRPr="00FF0CCE" w:rsidRDefault="00A0421E">
      <w:pPr>
        <w:pBdr>
          <w:top w:val="nil"/>
          <w:left w:val="nil"/>
          <w:bottom w:val="nil"/>
          <w:right w:val="nil"/>
          <w:between w:val="nil"/>
        </w:pBdr>
        <w:rPr>
          <w:color w:val="000000"/>
          <w:sz w:val="19"/>
          <w:szCs w:val="19"/>
          <w:lang w:val="es-ES_tradnl"/>
        </w:rPr>
      </w:pPr>
      <w:r w:rsidRPr="00FF0CCE">
        <w:rPr>
          <w:b/>
          <w:color w:val="000000"/>
          <w:sz w:val="24"/>
          <w:szCs w:val="24"/>
          <w:lang w:val="es-ES_tradnl"/>
        </w:rPr>
        <w:t>SUPERFICIES EN CONTACTO CON ALIMENTOS</w:t>
      </w:r>
    </w:p>
    <w:p w14:paraId="0D868849" w14:textId="77777777" w:rsidR="001D2C17" w:rsidRPr="00FF0CCE" w:rsidRDefault="001D2C17">
      <w:pPr>
        <w:pBdr>
          <w:top w:val="nil"/>
          <w:left w:val="nil"/>
          <w:bottom w:val="nil"/>
          <w:right w:val="nil"/>
          <w:between w:val="nil"/>
        </w:pBdr>
        <w:rPr>
          <w:color w:val="000000"/>
          <w:sz w:val="20"/>
          <w:szCs w:val="20"/>
          <w:lang w:val="es-ES_tradnl"/>
        </w:rPr>
      </w:pPr>
    </w:p>
    <w:p w14:paraId="7D2716A2" w14:textId="77777777" w:rsidR="001D2C17" w:rsidRPr="00FF0CCE" w:rsidRDefault="00A0421E">
      <w:pPr>
        <w:numPr>
          <w:ilvl w:val="0"/>
          <w:numId w:val="44"/>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El lavado de vajilla consiste en la limpieza y desinfección de las superficies que entran en contacto con los alimentos (por ejemplo, utensilios, recipientes, tablas de cortar, mesas, equipos, etc.).  </w:t>
      </w:r>
    </w:p>
    <w:p w14:paraId="5F9C34F1" w14:textId="77777777" w:rsidR="001D2C17" w:rsidRPr="00FF0CCE" w:rsidRDefault="00A0421E">
      <w:pPr>
        <w:numPr>
          <w:ilvl w:val="1"/>
          <w:numId w:val="44"/>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La limpieza es la eliminación de alimentos, suciedad y otros tipos de residuos de una superficie mediante el uso de detergentes (agentes limpiadores que eliminan los restos de comida). </w:t>
      </w:r>
    </w:p>
    <w:p w14:paraId="06A7F791" w14:textId="77777777" w:rsidR="001D2C17" w:rsidRPr="00FF0CCE" w:rsidRDefault="00A0421E">
      <w:pPr>
        <w:numPr>
          <w:ilvl w:val="1"/>
          <w:numId w:val="44"/>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La higienización es el paso que se produce sólo después de limpiar y enjuagar la superficie en contacto con los alimentos.  Es la aplicación de agua caliente o productos químicos para reducir la cantidad de microorganismos que provocan enfermedades en una superficie en contacto con alimentos.  </w:t>
      </w:r>
      <w:r w:rsidRPr="00FF0CCE">
        <w:rPr>
          <w:b/>
          <w:color w:val="000000"/>
          <w:sz w:val="20"/>
          <w:szCs w:val="20"/>
          <w:lang w:val="es-ES_tradnl"/>
        </w:rPr>
        <w:t>La mayoría de</w:t>
      </w:r>
      <w:r w:rsidR="0040293B">
        <w:rPr>
          <w:color w:val="000000"/>
          <w:sz w:val="20"/>
          <w:szCs w:val="20"/>
          <w:lang w:val="es-ES_tradnl"/>
        </w:rPr>
        <w:t xml:space="preserve"> </w:t>
      </w:r>
      <w:r w:rsidR="0040293B" w:rsidRPr="0040293B">
        <w:rPr>
          <w:b/>
          <w:i/>
          <w:color w:val="000000"/>
          <w:sz w:val="20"/>
          <w:szCs w:val="20"/>
          <w:lang w:val="es-ES_tradnl"/>
        </w:rPr>
        <w:t>las STFU/establecimientos</w:t>
      </w:r>
      <w:r w:rsidRPr="0040293B">
        <w:rPr>
          <w:b/>
          <w:i/>
          <w:color w:val="000000"/>
          <w:sz w:val="20"/>
          <w:szCs w:val="20"/>
          <w:lang w:val="es-ES_tradnl"/>
        </w:rPr>
        <w:t xml:space="preserve"> alimentarios</w:t>
      </w:r>
      <w:r w:rsidRPr="00FF0CCE">
        <w:rPr>
          <w:b/>
          <w:i/>
          <w:color w:val="000000"/>
          <w:sz w:val="20"/>
          <w:szCs w:val="20"/>
          <w:lang w:val="es-ES_tradnl"/>
        </w:rPr>
        <w:t xml:space="preserve"> móviles</w:t>
      </w:r>
      <w:r w:rsidRPr="00FF0CCE">
        <w:rPr>
          <w:color w:val="000000"/>
          <w:sz w:val="20"/>
          <w:szCs w:val="20"/>
          <w:lang w:val="es-ES_tradnl"/>
        </w:rPr>
        <w:t xml:space="preserve"> </w:t>
      </w:r>
      <w:r w:rsidRPr="00FF0CCE">
        <w:rPr>
          <w:b/>
          <w:color w:val="000000"/>
          <w:sz w:val="20"/>
          <w:szCs w:val="20"/>
          <w:lang w:val="es-ES_tradnl"/>
        </w:rPr>
        <w:t xml:space="preserve">utilizan un producto químico para desinfectar.  Si planea utilizar agua caliente para la desinfección, consulte primero con su autoridad reguladora, ya que puede haber limitaciones para el uso de desinfección de agua caliente en una </w:t>
      </w:r>
      <w:r w:rsidRPr="00FF0CCE">
        <w:rPr>
          <w:b/>
          <w:i/>
          <w:color w:val="000000"/>
          <w:sz w:val="20"/>
          <w:szCs w:val="20"/>
          <w:lang w:val="es-ES_tradnl"/>
        </w:rPr>
        <w:t>STFU</w:t>
      </w:r>
      <w:r w:rsidRPr="00FF0CCE">
        <w:rPr>
          <w:b/>
          <w:color w:val="000000"/>
          <w:sz w:val="20"/>
          <w:szCs w:val="20"/>
          <w:lang w:val="es-ES_tradnl"/>
        </w:rPr>
        <w:t>/</w:t>
      </w:r>
      <w:r w:rsidRPr="00FF0CCE">
        <w:rPr>
          <w:b/>
          <w:i/>
          <w:color w:val="000000"/>
          <w:sz w:val="20"/>
          <w:szCs w:val="20"/>
          <w:lang w:val="es-ES_tradnl"/>
        </w:rPr>
        <w:t>establecimiento alimentario móvil</w:t>
      </w:r>
      <w:r w:rsidRPr="00FF0CCE">
        <w:rPr>
          <w:b/>
          <w:color w:val="000000"/>
          <w:sz w:val="20"/>
          <w:szCs w:val="20"/>
          <w:lang w:val="es-ES_tradnl"/>
        </w:rPr>
        <w:t>.</w:t>
      </w:r>
      <w:r w:rsidRPr="00FF0CCE">
        <w:rPr>
          <w:color w:val="000000"/>
          <w:sz w:val="20"/>
          <w:szCs w:val="20"/>
          <w:lang w:val="es-ES_tradnl"/>
        </w:rPr>
        <w:t xml:space="preserve">   </w:t>
      </w:r>
    </w:p>
    <w:p w14:paraId="74D12C5F" w14:textId="77777777" w:rsidR="001D2C17" w:rsidRPr="00FF0CCE" w:rsidRDefault="00A0421E">
      <w:pPr>
        <w:numPr>
          <w:ilvl w:val="2"/>
          <w:numId w:val="44"/>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Entre los productos químicos que se utilizan habitualmente para desinfectar se incluyen entre otros:</w:t>
      </w:r>
    </w:p>
    <w:p w14:paraId="17A02948" w14:textId="77777777" w:rsidR="001D2C17" w:rsidRPr="00FF0CCE" w:rsidRDefault="00A0421E">
      <w:pPr>
        <w:numPr>
          <w:ilvl w:val="3"/>
          <w:numId w:val="44"/>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Cloro (por ejemplo, lejía: debe</w:t>
      </w:r>
      <w:r w:rsidR="0040293B">
        <w:rPr>
          <w:color w:val="000000"/>
          <w:sz w:val="20"/>
          <w:szCs w:val="20"/>
          <w:lang w:val="es-ES_tradnl"/>
        </w:rPr>
        <w:t xml:space="preserve"> </w:t>
      </w:r>
      <w:r w:rsidRPr="00FF0CCE">
        <w:rPr>
          <w:sz w:val="20"/>
          <w:szCs w:val="20"/>
          <w:lang w:val="es-ES_tradnl"/>
        </w:rPr>
        <w:t xml:space="preserve">estar registrado y </w:t>
      </w:r>
      <w:r w:rsidRPr="00FF0CCE">
        <w:rPr>
          <w:i/>
          <w:sz w:val="20"/>
          <w:szCs w:val="20"/>
          <w:lang w:val="es-ES_tradnl"/>
        </w:rPr>
        <w:t>aprobado</w:t>
      </w:r>
      <w:r w:rsidRPr="00FF0CCE">
        <w:rPr>
          <w:sz w:val="20"/>
          <w:szCs w:val="20"/>
          <w:lang w:val="es-ES_tradnl"/>
        </w:rPr>
        <w:t xml:space="preserve"> por la EPA como desinfectante)</w:t>
      </w:r>
    </w:p>
    <w:p w14:paraId="765C70DE" w14:textId="77777777" w:rsidR="001D2C17" w:rsidRPr="00FF0CCE" w:rsidRDefault="00A0421E">
      <w:pPr>
        <w:numPr>
          <w:ilvl w:val="3"/>
          <w:numId w:val="44"/>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Amonio cuaternario (Quat)</w:t>
      </w:r>
    </w:p>
    <w:p w14:paraId="5362D9F3" w14:textId="77777777" w:rsidR="001D2C17" w:rsidRPr="00FF0CCE" w:rsidRDefault="00A0421E">
      <w:pPr>
        <w:numPr>
          <w:ilvl w:val="3"/>
          <w:numId w:val="44"/>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Yodo</w:t>
      </w:r>
    </w:p>
    <w:p w14:paraId="12502F4C" w14:textId="77777777" w:rsidR="001D2C17" w:rsidRPr="00FF0CCE" w:rsidRDefault="00A0421E">
      <w:pPr>
        <w:numPr>
          <w:ilvl w:val="3"/>
          <w:numId w:val="44"/>
        </w:numPr>
        <w:pBdr>
          <w:top w:val="nil"/>
          <w:left w:val="nil"/>
          <w:bottom w:val="nil"/>
          <w:right w:val="nil"/>
          <w:between w:val="nil"/>
        </w:pBdr>
        <w:contextualSpacing/>
        <w:rPr>
          <w:color w:val="000000"/>
          <w:sz w:val="20"/>
          <w:szCs w:val="20"/>
          <w:lang w:val="es-ES_tradnl"/>
        </w:rPr>
      </w:pPr>
      <w:r w:rsidRPr="00FF0CCE">
        <w:rPr>
          <w:noProof/>
          <w:lang w:val="es-ES_tradnl" w:eastAsia="es-ES_tradnl"/>
        </w:rPr>
        <w:drawing>
          <wp:anchor distT="0" distB="0" distL="114300" distR="114300" simplePos="0" relativeHeight="251795456" behindDoc="1" locked="0" layoutInCell="1" allowOverlap="1" wp14:anchorId="7E6BCCE0" wp14:editId="089FADA8">
            <wp:simplePos x="0" y="0"/>
            <wp:positionH relativeFrom="column">
              <wp:posOffset>2899410</wp:posOffset>
            </wp:positionH>
            <wp:positionV relativeFrom="paragraph">
              <wp:posOffset>9737</wp:posOffset>
            </wp:positionV>
            <wp:extent cx="2941320" cy="989965"/>
            <wp:effectExtent l="0" t="0" r="0" b="635"/>
            <wp:wrapTight wrapText="bothSides">
              <wp:wrapPolygon edited="0">
                <wp:start x="0" y="0"/>
                <wp:lineTo x="0" y="21198"/>
                <wp:lineTo x="21404" y="21198"/>
                <wp:lineTo x="21404" y="0"/>
                <wp:lineTo x="0" y="0"/>
              </wp:wrapPolygon>
            </wp:wrapTight>
            <wp:docPr id="198" name="image179.jpg"/>
            <wp:cNvGraphicFramePr/>
            <a:graphic xmlns:a="http://schemas.openxmlformats.org/drawingml/2006/main">
              <a:graphicData uri="http://schemas.openxmlformats.org/drawingml/2006/picture">
                <pic:pic xmlns:pic="http://schemas.openxmlformats.org/drawingml/2006/picture">
                  <pic:nvPicPr>
                    <pic:cNvPr id="1380437225" name="image179.jpg"/>
                    <pic:cNvPicPr/>
                  </pic:nvPicPr>
                  <pic:blipFill>
                    <a:blip r:embed="rId88"/>
                    <a:stretch>
                      <a:fillRect/>
                    </a:stretch>
                  </pic:blipFill>
                  <pic:spPr>
                    <a:xfrm>
                      <a:off x="0" y="0"/>
                      <a:ext cx="2941320" cy="989965"/>
                    </a:xfrm>
                    <a:prstGeom prst="rect">
                      <a:avLst/>
                    </a:prstGeom>
                  </pic:spPr>
                </pic:pic>
              </a:graphicData>
            </a:graphic>
            <wp14:sizeRelH relativeFrom="margin">
              <wp14:pctWidth>0</wp14:pctWidth>
            </wp14:sizeRelH>
          </wp:anchor>
        </w:drawing>
      </w:r>
      <w:r w:rsidR="003A2834" w:rsidRPr="00FF0CCE">
        <w:rPr>
          <w:color w:val="000000"/>
          <w:sz w:val="20"/>
          <w:szCs w:val="20"/>
          <w:lang w:val="es-ES_tradnl"/>
        </w:rPr>
        <w:t>Ácidos</w:t>
      </w:r>
    </w:p>
    <w:p w14:paraId="29333F4B" w14:textId="77777777" w:rsidR="001D2C17" w:rsidRPr="00FF0CCE" w:rsidRDefault="00A0421E">
      <w:pPr>
        <w:numPr>
          <w:ilvl w:val="2"/>
          <w:numId w:val="44"/>
        </w:numPr>
        <w:pBdr>
          <w:top w:val="nil"/>
          <w:left w:val="nil"/>
          <w:bottom w:val="nil"/>
          <w:right w:val="nil"/>
          <w:between w:val="nil"/>
        </w:pBdr>
        <w:contextualSpacing/>
        <w:rPr>
          <w:color w:val="000000"/>
          <w:sz w:val="20"/>
          <w:szCs w:val="20"/>
          <w:lang w:val="es-ES_tradnl"/>
        </w:rPr>
      </w:pPr>
      <w:r w:rsidRPr="00FF0CCE">
        <w:rPr>
          <w:noProof/>
          <w:lang w:val="es-ES_tradnl" w:eastAsia="es-ES_tradnl"/>
        </w:rPr>
        <mc:AlternateContent>
          <mc:Choice Requires="wps">
            <w:drawing>
              <wp:anchor distT="0" distB="0" distL="114300" distR="114300" simplePos="0" relativeHeight="251710464" behindDoc="1" locked="0" layoutInCell="1" allowOverlap="1" wp14:anchorId="70D5B84E" wp14:editId="520C83F8">
                <wp:simplePos x="0" y="0"/>
                <wp:positionH relativeFrom="column">
                  <wp:posOffset>3088640</wp:posOffset>
                </wp:positionH>
                <wp:positionV relativeFrom="paragraph">
                  <wp:posOffset>889000</wp:posOffset>
                </wp:positionV>
                <wp:extent cx="2854960" cy="246380"/>
                <wp:effectExtent l="0" t="0" r="15240" b="33020"/>
                <wp:wrapSquare wrapText="bothSides"/>
                <wp:docPr id="107" name="Rectangle 107"/>
                <wp:cNvGraphicFramePr/>
                <a:graphic xmlns:a="http://schemas.openxmlformats.org/drawingml/2006/main">
                  <a:graphicData uri="http://schemas.microsoft.com/office/word/2010/wordprocessingShape">
                    <wps:wsp>
                      <wps:cNvSpPr/>
                      <wps:spPr>
                        <a:xfrm>
                          <a:off x="0" y="0"/>
                          <a:ext cx="2854960" cy="246380"/>
                        </a:xfrm>
                        <a:prstGeom prst="rect">
                          <a:avLst/>
                        </a:prstGeom>
                        <a:solidFill>
                          <a:schemeClr val="lt1"/>
                        </a:solidFill>
                        <a:ln w="12700">
                          <a:solidFill>
                            <a:srgbClr val="000000"/>
                          </a:solidFill>
                          <a:prstDash val="solid"/>
                          <a:round/>
                          <a:headEnd w="sm" len="sm"/>
                          <a:tailEnd w="sm" len="sm"/>
                        </a:ln>
                      </wps:spPr>
                      <wps:txbx>
                        <w:txbxContent>
                          <w:p w14:paraId="22770076" w14:textId="77777777" w:rsidR="00A0421E" w:rsidRDefault="00A0421E">
                            <w:r>
                              <w:rPr>
                                <w:color w:val="000000"/>
                                <w:sz w:val="16"/>
                                <w:lang w:val="es"/>
                              </w:rPr>
                              <w:t>Tiras reactivas para cloro, quat y desinfectantes ácidos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0D5B84E" id="Rectangle 107" o:spid="_x0000_s1038" style="position:absolute;left:0;text-align:left;margin-left:243.2pt;margin-top:70pt;width:224.8pt;height:19.4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" fillcolor="white [3201]" strokeweight="1pt">
                <v:stroke startarrowwidth="narrow" startarrowlength="short" endarrowwidth="narrow" endarrowlength="short" joinstyle="round"/>
                <v:textbox inset="2.53958mm,1.2694mm,2.53958mm,1.2694mm">
                  <w:txbxContent>
                    <w:p w14:paraId="22770076" w14:textId="77777777" w:rsidR="00A0421E" w:rsidRDefault="00A0421E">
                      <w:r>
                        <w:rPr>
                          <w:color w:val="000000"/>
                          <w:sz w:val="16"/>
                          <w:lang w:val="es"/>
                        </w:rPr>
                        <w:t>Tiras reactivas para cloro, quat y desinfectantes ácidos</w:t>
                      </w:r>
                    </w:p>
                  </w:txbxContent>
                </v:textbox>
                <w10:wrap type="square"/>
              </v:rect>
            </w:pict>
          </mc:Fallback>
        </mc:AlternateContent>
      </w:r>
      <w:r w:rsidR="003A2834" w:rsidRPr="00FF0CCE">
        <w:rPr>
          <w:color w:val="000000"/>
          <w:sz w:val="20"/>
          <w:szCs w:val="20"/>
          <w:lang w:val="es-ES_tradnl"/>
        </w:rPr>
        <w:t>Cuando se utilice un desinfectante químico, se debe utilizar un método adecuado (por ejemplo, tiras reactivas) para medir/comprobar la concentración del desinfectante químico durante el lavado de vajilla.  La concentración del desinfectante debe ser la especificada en la etiqueta del fabricante.</w:t>
      </w:r>
    </w:p>
    <w:p w14:paraId="2E0FDB11" w14:textId="77777777" w:rsidR="001D2C17" w:rsidRPr="00FF0CCE" w:rsidRDefault="001D2C17">
      <w:pPr>
        <w:pBdr>
          <w:top w:val="nil"/>
          <w:left w:val="nil"/>
          <w:bottom w:val="nil"/>
          <w:right w:val="nil"/>
          <w:between w:val="nil"/>
        </w:pBdr>
        <w:ind w:left="2160" w:hanging="720"/>
        <w:rPr>
          <w:color w:val="000000"/>
          <w:sz w:val="20"/>
          <w:szCs w:val="20"/>
          <w:lang w:val="es-ES_tradnl"/>
        </w:rPr>
      </w:pPr>
    </w:p>
    <w:p w14:paraId="3153E535" w14:textId="77777777" w:rsidR="001D2C17" w:rsidRPr="00FF0CCE" w:rsidRDefault="00A0421E">
      <w:pPr>
        <w:numPr>
          <w:ilvl w:val="0"/>
          <w:numId w:val="44"/>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La acción de lavar la vajilla implica generalmente los siguientes pasos:</w:t>
      </w:r>
    </w:p>
    <w:p w14:paraId="7A8CE769" w14:textId="77777777" w:rsidR="001D2C17" w:rsidRPr="00FF0CCE" w:rsidRDefault="00A0421E">
      <w:pPr>
        <w:numPr>
          <w:ilvl w:val="0"/>
          <w:numId w:val="45"/>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Raspar los restos de comida de la superficie en contacto con los alimentos a un triturador o contenedor de basura;</w:t>
      </w:r>
    </w:p>
    <w:p w14:paraId="0A969A17" w14:textId="77777777" w:rsidR="001D2C17" w:rsidRPr="00FF0CCE" w:rsidRDefault="00A0421E">
      <w:pPr>
        <w:numPr>
          <w:ilvl w:val="0"/>
          <w:numId w:val="45"/>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Lavar la superficie en contacto con los alimentos con agua caliente y jabón;</w:t>
      </w:r>
    </w:p>
    <w:p w14:paraId="4EA20A0B" w14:textId="77777777" w:rsidR="001D2C17" w:rsidRPr="00FF0CCE" w:rsidRDefault="0040293B">
      <w:pPr>
        <w:numPr>
          <w:ilvl w:val="0"/>
          <w:numId w:val="45"/>
        </w:numPr>
        <w:pBdr>
          <w:top w:val="nil"/>
          <w:left w:val="nil"/>
          <w:bottom w:val="nil"/>
          <w:right w:val="nil"/>
          <w:between w:val="nil"/>
        </w:pBdr>
        <w:contextualSpacing/>
        <w:rPr>
          <w:color w:val="000000"/>
          <w:sz w:val="20"/>
          <w:szCs w:val="20"/>
          <w:lang w:val="es-ES_tradnl"/>
        </w:rPr>
      </w:pPr>
      <w:r>
        <w:rPr>
          <w:color w:val="000000"/>
          <w:sz w:val="20"/>
          <w:szCs w:val="20"/>
          <w:lang w:val="es-ES_tradnl"/>
        </w:rPr>
        <w:t>Enjuagar</w:t>
      </w:r>
      <w:r w:rsidR="00A0421E" w:rsidRPr="00FF0CCE">
        <w:rPr>
          <w:color w:val="000000"/>
          <w:sz w:val="20"/>
          <w:szCs w:val="20"/>
          <w:lang w:val="es-ES_tradnl"/>
        </w:rPr>
        <w:t xml:space="preserve"> con agua limpia la superficie en contacto con los alimentos;</w:t>
      </w:r>
    </w:p>
    <w:p w14:paraId="39682FD9" w14:textId="77777777" w:rsidR="001D2C17" w:rsidRPr="00FF0CCE" w:rsidRDefault="00A0421E">
      <w:pPr>
        <w:numPr>
          <w:ilvl w:val="0"/>
          <w:numId w:val="45"/>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Desinfectar la superficie en contacto con los alimentos sumergiéndola en una solución química </w:t>
      </w:r>
      <w:proofErr w:type="gramStart"/>
      <w:r w:rsidRPr="00FF0CCE">
        <w:rPr>
          <w:color w:val="000000"/>
          <w:sz w:val="20"/>
          <w:szCs w:val="20"/>
          <w:lang w:val="es-ES_tradnl"/>
        </w:rPr>
        <w:t xml:space="preserve">desinfectante </w:t>
      </w:r>
      <w:r w:rsidRPr="00FF0CCE">
        <w:rPr>
          <w:i/>
          <w:color w:val="000000"/>
          <w:sz w:val="20"/>
          <w:szCs w:val="20"/>
          <w:lang w:val="es-ES_tradnl"/>
        </w:rPr>
        <w:t>aprobada</w:t>
      </w:r>
      <w:proofErr w:type="gramEnd"/>
      <w:r w:rsidRPr="00FF0CCE">
        <w:rPr>
          <w:color w:val="000000"/>
          <w:sz w:val="20"/>
          <w:szCs w:val="20"/>
          <w:lang w:val="es-ES_tradnl"/>
        </w:rPr>
        <w:t>; y a continuación</w:t>
      </w:r>
    </w:p>
    <w:p w14:paraId="6D00683A" w14:textId="77777777" w:rsidR="001D2C17" w:rsidRPr="00FF0CCE" w:rsidRDefault="00A0421E">
      <w:pPr>
        <w:numPr>
          <w:ilvl w:val="0"/>
          <w:numId w:val="45"/>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Secar al aire de la superficie en contacto con los alimentos</w:t>
      </w:r>
    </w:p>
    <w:p w14:paraId="43AB7574" w14:textId="77777777" w:rsidR="001D2C17" w:rsidRPr="00FF0CCE" w:rsidRDefault="001D2C17">
      <w:pPr>
        <w:pBdr>
          <w:top w:val="nil"/>
          <w:left w:val="nil"/>
          <w:bottom w:val="nil"/>
          <w:right w:val="nil"/>
          <w:between w:val="nil"/>
        </w:pBdr>
        <w:ind w:left="1080" w:hanging="720"/>
        <w:rPr>
          <w:color w:val="000000"/>
          <w:sz w:val="20"/>
          <w:szCs w:val="20"/>
          <w:lang w:val="es-ES_tradnl"/>
        </w:rPr>
      </w:pPr>
    </w:p>
    <w:p w14:paraId="23C5AAB3" w14:textId="77777777" w:rsidR="001D2C17" w:rsidRPr="00FF0CCE" w:rsidRDefault="00A0421E">
      <w:pPr>
        <w:numPr>
          <w:ilvl w:val="0"/>
          <w:numId w:val="46"/>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En el lavado de vajilla </w:t>
      </w:r>
      <w:r w:rsidRPr="00FF0CCE">
        <w:rPr>
          <w:sz w:val="20"/>
          <w:szCs w:val="20"/>
          <w:lang w:val="es-ES_tradnl"/>
        </w:rPr>
        <w:t xml:space="preserve">se suele utilizar uno de estos </w:t>
      </w:r>
      <w:r w:rsidRPr="00FF0CCE">
        <w:rPr>
          <w:color w:val="000000"/>
          <w:sz w:val="20"/>
          <w:szCs w:val="20"/>
          <w:lang w:val="es-ES_tradnl"/>
        </w:rPr>
        <w:t>tres métodos.</w:t>
      </w:r>
    </w:p>
    <w:p w14:paraId="71325A69" w14:textId="77777777" w:rsidR="001D2C17" w:rsidRPr="00FF0CCE" w:rsidRDefault="00062346" w:rsidP="00FF1AC3">
      <w:pPr>
        <w:numPr>
          <w:ilvl w:val="1"/>
          <w:numId w:val="46"/>
        </w:numPr>
        <w:pBdr>
          <w:top w:val="nil"/>
          <w:left w:val="nil"/>
          <w:bottom w:val="nil"/>
          <w:right w:val="nil"/>
          <w:between w:val="nil"/>
        </w:pBdr>
        <w:contextualSpacing/>
        <w:rPr>
          <w:b/>
          <w:color w:val="000000"/>
          <w:sz w:val="20"/>
          <w:szCs w:val="20"/>
          <w:lang w:val="es-ES_tradnl"/>
        </w:rPr>
      </w:pPr>
      <w:r w:rsidRPr="00FF0CCE">
        <w:rPr>
          <w:rFonts w:ascii="Calibri" w:eastAsia="Times New Roman" w:hAnsi="Calibri" w:cs="Times New Roman"/>
          <w:noProof/>
          <w:lang w:val="es-ES_tradnl" w:eastAsia="es-ES_tradnl"/>
        </w:rPr>
        <w:lastRenderedPageBreak/>
        <mc:AlternateContent>
          <mc:Choice Requires="wps">
            <w:drawing>
              <wp:anchor distT="0" distB="0" distL="114300" distR="114300" simplePos="0" relativeHeight="252052480" behindDoc="1" locked="0" layoutInCell="1" allowOverlap="1" wp14:anchorId="5CD02E63" wp14:editId="39907E88">
                <wp:simplePos x="0" y="0"/>
                <wp:positionH relativeFrom="column">
                  <wp:posOffset>3429000</wp:posOffset>
                </wp:positionH>
                <wp:positionV relativeFrom="paragraph">
                  <wp:posOffset>4510405</wp:posOffset>
                </wp:positionV>
                <wp:extent cx="2734310" cy="335280"/>
                <wp:effectExtent l="0" t="0" r="34290" b="20320"/>
                <wp:wrapTight wrapText="bothSides">
                  <wp:wrapPolygon edited="0">
                    <wp:start x="0" y="0"/>
                    <wp:lineTo x="0" y="21273"/>
                    <wp:lineTo x="21670" y="21273"/>
                    <wp:lineTo x="21670" y="0"/>
                    <wp:lineTo x="0" y="0"/>
                  </wp:wrapPolygon>
                </wp:wrapTight>
                <wp:docPr id="18" name="Rectangle 18"/>
                <wp:cNvGraphicFramePr/>
                <a:graphic xmlns:a="http://schemas.openxmlformats.org/drawingml/2006/main">
                  <a:graphicData uri="http://schemas.microsoft.com/office/word/2010/wordprocessingShape">
                    <wps:wsp>
                      <wps:cNvSpPr/>
                      <wps:spPr>
                        <a:xfrm>
                          <a:off x="0" y="0"/>
                          <a:ext cx="2734310" cy="335280"/>
                        </a:xfrm>
                        <a:prstGeom prst="rect">
                          <a:avLst/>
                        </a:prstGeom>
                        <a:solidFill>
                          <a:sysClr val="window" lastClr="FFFFFF"/>
                        </a:solidFill>
                        <a:ln w="12700">
                          <a:solidFill>
                            <a:srgbClr val="000000"/>
                          </a:solidFill>
                          <a:prstDash val="solid"/>
                          <a:round/>
                          <a:headEnd w="sm" len="sm"/>
                          <a:tailEnd w="sm" len="sm"/>
                        </a:ln>
                      </wps:spPr>
                      <wps:txbx>
                        <w:txbxContent>
                          <w:p w14:paraId="5DAD0982" w14:textId="77777777" w:rsidR="00A0421E" w:rsidRDefault="00A0421E" w:rsidP="00FF1AC3">
                            <w:pPr>
                              <w:jc w:val="center"/>
                            </w:pPr>
                            <w:r>
                              <w:rPr>
                                <w:color w:val="000000"/>
                                <w:sz w:val="16"/>
                                <w:lang w:val="es"/>
                              </w:rPr>
                              <w:t>Instalación fija de 3 compartimentos con escurridores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CD02E63" id="Rectangle 18" o:spid="_x0000_s1039" style="position:absolute;left:0;text-align:left;margin-left:270pt;margin-top:355.15pt;width:215.3pt;height:26.4pt;z-index:-25126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" fillcolor="window" strokeweight="1pt">
                <v:stroke startarrowwidth="narrow" startarrowlength="short" endarrowwidth="narrow" endarrowlength="short" joinstyle="round"/>
                <v:textbox inset="2.53958mm,1.2694mm,2.53958mm,1.2694mm">
                  <w:txbxContent>
                    <w:p w14:paraId="5DAD0982" w14:textId="77777777" w:rsidR="00A0421E" w:rsidRDefault="00A0421E" w:rsidP="00FF1AC3">
                      <w:pPr>
                        <w:jc w:val="center"/>
                      </w:pPr>
                      <w:r>
                        <w:rPr>
                          <w:color w:val="000000"/>
                          <w:sz w:val="16"/>
                          <w:lang w:val="es"/>
                        </w:rPr>
                        <w:t>Instalación fija de 3 compartimentos con escurridores</w:t>
                      </w:r>
                    </w:p>
                  </w:txbxContent>
                </v:textbox>
                <w10:wrap type="tight"/>
              </v:rect>
            </w:pict>
          </mc:Fallback>
        </mc:AlternateContent>
      </w:r>
      <w:r w:rsidRPr="00FF0CCE">
        <w:rPr>
          <w:noProof/>
          <w:lang w:val="es-ES_tradnl" w:eastAsia="es-ES_tradnl"/>
        </w:rPr>
        <mc:AlternateContent>
          <mc:Choice Requires="wps">
            <w:drawing>
              <wp:anchor distT="0" distB="0" distL="114300" distR="114300" simplePos="0" relativeHeight="251674624" behindDoc="1" locked="0" layoutInCell="1" allowOverlap="1" wp14:anchorId="045598F2" wp14:editId="62D93FA6">
                <wp:simplePos x="0" y="0"/>
                <wp:positionH relativeFrom="column">
                  <wp:posOffset>3822700</wp:posOffset>
                </wp:positionH>
                <wp:positionV relativeFrom="paragraph">
                  <wp:posOffset>2398395</wp:posOffset>
                </wp:positionV>
                <wp:extent cx="2012950" cy="511810"/>
                <wp:effectExtent l="0" t="0" r="19050" b="21590"/>
                <wp:wrapTight wrapText="bothSides">
                  <wp:wrapPolygon edited="0">
                    <wp:start x="0" y="0"/>
                    <wp:lineTo x="0" y="21439"/>
                    <wp:lineTo x="21532" y="21439"/>
                    <wp:lineTo x="21532" y="0"/>
                    <wp:lineTo x="0" y="0"/>
                  </wp:wrapPolygon>
                </wp:wrapTight>
                <wp:docPr id="31" name="Rectangle 31"/>
                <wp:cNvGraphicFramePr/>
                <a:graphic xmlns:a="http://schemas.openxmlformats.org/drawingml/2006/main">
                  <a:graphicData uri="http://schemas.microsoft.com/office/word/2010/wordprocessingShape">
                    <wps:wsp>
                      <wps:cNvSpPr/>
                      <wps:spPr>
                        <a:xfrm>
                          <a:off x="0" y="0"/>
                          <a:ext cx="2012950" cy="511810"/>
                        </a:xfrm>
                        <a:prstGeom prst="rect">
                          <a:avLst/>
                        </a:prstGeom>
                        <a:solidFill>
                          <a:srgbClr val="FFFF00"/>
                        </a:solidFill>
                        <a:ln w="12700">
                          <a:solidFill>
                            <a:schemeClr val="dk1"/>
                          </a:solidFill>
                          <a:prstDash val="solid"/>
                          <a:round/>
                          <a:headEnd w="sm" len="sm"/>
                          <a:tailEnd w="sm" len="sm"/>
                        </a:ln>
                      </wps:spPr>
                      <wps:txbx>
                        <w:txbxContent>
                          <w:p w14:paraId="6596D3AD" w14:textId="77777777" w:rsidR="00A0421E" w:rsidRDefault="00A0421E">
                            <w:pPr>
                              <w:jc w:val="center"/>
                            </w:pPr>
                            <w:r>
                              <w:rPr>
                                <w:b/>
                                <w:color w:val="FF0000"/>
                                <w:sz w:val="16"/>
                                <w:lang w:val="es"/>
                              </w:rPr>
                              <w:t>Escurreplatos para guardar la suciedad y secar al aire los utensilios</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45598F2" id="Rectangle 31" o:spid="_x0000_s1040" style="position:absolute;left:0;text-align:left;margin-left:301pt;margin-top:188.85pt;width:158.5pt;height:40.3pt;z-index:-251641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" fillcolor="yellow" strokecolor="black [3200]" strokeweight="1pt">
                <v:stroke startarrowwidth="narrow" startarrowlength="short" endarrowwidth="narrow" endarrowlength="short" joinstyle="round"/>
                <v:textbox inset="2.53958mm,1.2694mm,2.53958mm,1.2694mm">
                  <w:txbxContent>
                    <w:p w14:paraId="6596D3AD" w14:textId="77777777" w:rsidR="00A0421E" w:rsidRDefault="00A0421E">
                      <w:pPr>
                        <w:jc w:val="center"/>
                      </w:pPr>
                      <w:r>
                        <w:rPr>
                          <w:b/>
                          <w:color w:val="FF0000"/>
                          <w:sz w:val="16"/>
                          <w:lang w:val="es"/>
                        </w:rPr>
                        <w:t>Escurreplatos para guardar la suciedad y secar al aire los utensilios</w:t>
                      </w:r>
                    </w:p>
                  </w:txbxContent>
                </v:textbox>
                <w10:wrap type="tight"/>
              </v:rect>
            </w:pict>
          </mc:Fallback>
        </mc:AlternateContent>
      </w:r>
      <w:r w:rsidRPr="00FF0CCE">
        <w:rPr>
          <w:noProof/>
          <w:lang w:val="es-ES_tradnl" w:eastAsia="es-ES_tradnl"/>
        </w:rPr>
        <mc:AlternateContent>
          <mc:Choice Requires="wps">
            <w:drawing>
              <wp:anchor distT="0" distB="0" distL="114300" distR="114300" simplePos="0" relativeHeight="251661312" behindDoc="1" locked="0" layoutInCell="1" allowOverlap="1" wp14:anchorId="436BA4F0" wp14:editId="13A358AB">
                <wp:simplePos x="0" y="0"/>
                <wp:positionH relativeFrom="column">
                  <wp:posOffset>4737100</wp:posOffset>
                </wp:positionH>
                <wp:positionV relativeFrom="paragraph">
                  <wp:posOffset>1778000</wp:posOffset>
                </wp:positionV>
                <wp:extent cx="1428750" cy="447040"/>
                <wp:effectExtent l="0" t="0" r="19050" b="35560"/>
                <wp:wrapTight wrapText="bothSides">
                  <wp:wrapPolygon edited="0">
                    <wp:start x="0" y="0"/>
                    <wp:lineTo x="0" y="22091"/>
                    <wp:lineTo x="21504" y="22091"/>
                    <wp:lineTo x="21504" y="0"/>
                    <wp:lineTo x="0" y="0"/>
                  </wp:wrapPolygon>
                </wp:wrapTight>
                <wp:docPr id="69" name="Rectangle 69"/>
                <wp:cNvGraphicFramePr/>
                <a:graphic xmlns:a="http://schemas.openxmlformats.org/drawingml/2006/main">
                  <a:graphicData uri="http://schemas.microsoft.com/office/word/2010/wordprocessingShape">
                    <wps:wsp>
                      <wps:cNvSpPr/>
                      <wps:spPr>
                        <a:xfrm>
                          <a:off x="0" y="0"/>
                          <a:ext cx="1428750" cy="447040"/>
                        </a:xfrm>
                        <a:prstGeom prst="rect">
                          <a:avLst/>
                        </a:prstGeom>
                        <a:solidFill>
                          <a:srgbClr val="FFFFFF"/>
                        </a:solidFill>
                        <a:ln w="12700">
                          <a:solidFill>
                            <a:srgbClr val="000000"/>
                          </a:solidFill>
                          <a:prstDash val="solid"/>
                          <a:round/>
                          <a:headEnd w="sm" len="sm"/>
                          <a:tailEnd w="sm" len="sm"/>
                        </a:ln>
                      </wps:spPr>
                      <wps:txbx>
                        <w:txbxContent>
                          <w:p w14:paraId="4865B5F9" w14:textId="77777777" w:rsidR="00062346" w:rsidRDefault="00062346" w:rsidP="00062346">
                            <w:pPr>
                              <w:jc w:val="center"/>
                            </w:pPr>
                            <w:r>
                              <w:rPr>
                                <w:color w:val="000000"/>
                                <w:sz w:val="16"/>
                                <w:lang w:val="es"/>
                              </w:rPr>
                              <w:t>Estructura de</w:t>
                            </w:r>
                          </w:p>
                          <w:p w14:paraId="0102F591" w14:textId="77777777" w:rsidR="00A0421E" w:rsidRDefault="00A0421E">
                            <w:pPr>
                              <w:jc w:val="center"/>
                            </w:pPr>
                            <w:r>
                              <w:rPr>
                                <w:color w:val="000000"/>
                                <w:sz w:val="16"/>
                                <w:lang w:val="es"/>
                              </w:rPr>
                              <w:t>3 compartimentos temporarios</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436BA4F0" id="Rectangle 69" o:spid="_x0000_s1041" style="position:absolute;left:0;text-align:left;margin-left:373pt;margin-top:140pt;width:112.5pt;height:35.2pt;z-index:-251655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" strokeweight="1pt">
                <v:stroke startarrowwidth="narrow" startarrowlength="short" endarrowwidth="narrow" endarrowlength="short" joinstyle="round"/>
                <v:textbox inset="2.53958mm,1.2694mm,2.53958mm,1.2694mm">
                  <w:txbxContent>
                    <w:p w14:paraId="4865B5F9" w14:textId="77777777" w:rsidR="00062346" w:rsidRDefault="00062346" w:rsidP="00062346">
                      <w:pPr>
                        <w:jc w:val="center"/>
                      </w:pPr>
                      <w:r>
                        <w:rPr>
                          <w:color w:val="000000"/>
                          <w:sz w:val="16"/>
                          <w:lang w:val="es"/>
                        </w:rPr>
                        <w:t>Estructura de</w:t>
                      </w:r>
                    </w:p>
                    <w:p w14:paraId="0102F591" w14:textId="77777777" w:rsidR="00A0421E" w:rsidRDefault="00A0421E">
                      <w:pPr>
                        <w:jc w:val="center"/>
                      </w:pPr>
                      <w:r>
                        <w:rPr>
                          <w:color w:val="000000"/>
                          <w:sz w:val="16"/>
                          <w:lang w:val="es"/>
                        </w:rPr>
                        <w:t>3 compartimentos temporarios</w:t>
                      </w:r>
                    </w:p>
                  </w:txbxContent>
                </v:textbox>
                <w10:wrap type="tight"/>
              </v:rect>
            </w:pict>
          </mc:Fallback>
        </mc:AlternateContent>
      </w:r>
      <w:r w:rsidRPr="00FF0CCE">
        <w:rPr>
          <w:noProof/>
          <w:lang w:val="es-ES_tradnl" w:eastAsia="es-ES_tradnl"/>
        </w:rPr>
        <mc:AlternateContent>
          <mc:Choice Requires="wps">
            <w:drawing>
              <wp:anchor distT="0" distB="0" distL="114300" distR="114300" simplePos="0" relativeHeight="251666432" behindDoc="1" locked="0" layoutInCell="1" allowOverlap="1" wp14:anchorId="7C8D448D" wp14:editId="528BCA69">
                <wp:simplePos x="0" y="0"/>
                <wp:positionH relativeFrom="column">
                  <wp:posOffset>3065780</wp:posOffset>
                </wp:positionH>
                <wp:positionV relativeFrom="paragraph">
                  <wp:posOffset>1778000</wp:posOffset>
                </wp:positionV>
                <wp:extent cx="1384300" cy="332740"/>
                <wp:effectExtent l="0" t="0" r="38100" b="22860"/>
                <wp:wrapTight wrapText="bothSides">
                  <wp:wrapPolygon edited="0">
                    <wp:start x="0" y="0"/>
                    <wp:lineTo x="0" y="21435"/>
                    <wp:lineTo x="21798" y="21435"/>
                    <wp:lineTo x="21798" y="0"/>
                    <wp:lineTo x="0" y="0"/>
                  </wp:wrapPolygon>
                </wp:wrapTight>
                <wp:docPr id="114" name="Rectangle 114"/>
                <wp:cNvGraphicFramePr/>
                <a:graphic xmlns:a="http://schemas.openxmlformats.org/drawingml/2006/main">
                  <a:graphicData uri="http://schemas.microsoft.com/office/word/2010/wordprocessingShape">
                    <wps:wsp>
                      <wps:cNvSpPr/>
                      <wps:spPr>
                        <a:xfrm>
                          <a:off x="0" y="0"/>
                          <a:ext cx="1384300" cy="332740"/>
                        </a:xfrm>
                        <a:prstGeom prst="rect">
                          <a:avLst/>
                        </a:prstGeom>
                        <a:solidFill>
                          <a:schemeClr val="lt1"/>
                        </a:solidFill>
                        <a:ln w="12700">
                          <a:solidFill>
                            <a:srgbClr val="000000"/>
                          </a:solidFill>
                          <a:prstDash val="solid"/>
                          <a:round/>
                          <a:headEnd w="sm" len="sm"/>
                          <a:tailEnd w="sm" len="sm"/>
                        </a:ln>
                      </wps:spPr>
                      <wps:txbx>
                        <w:txbxContent>
                          <w:p w14:paraId="56391291" w14:textId="77777777" w:rsidR="00A0421E" w:rsidRDefault="00A0421E">
                            <w:pPr>
                              <w:jc w:val="center"/>
                            </w:pPr>
                            <w:r>
                              <w:rPr>
                                <w:color w:val="000000"/>
                                <w:sz w:val="16"/>
                                <w:lang w:val="es"/>
                              </w:rPr>
                              <w:t>Estructura portátil de 3 compartimentos</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7C8D448D" id="Rectangle 114" o:spid="_x0000_s1042" style="position:absolute;left:0;text-align:left;margin-left:241.4pt;margin-top:140pt;width:109pt;height:26.2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" fillcolor="white [3201]" strokeweight="1pt">
                <v:stroke startarrowwidth="narrow" startarrowlength="short" endarrowwidth="narrow" endarrowlength="short" joinstyle="round"/>
                <v:textbox inset="2.53958mm,1.2694mm,2.53958mm,1.2694mm">
                  <w:txbxContent>
                    <w:p w14:paraId="56391291" w14:textId="77777777" w:rsidR="00A0421E" w:rsidRDefault="00A0421E">
                      <w:pPr>
                        <w:jc w:val="center"/>
                      </w:pPr>
                      <w:r>
                        <w:rPr>
                          <w:color w:val="000000"/>
                          <w:sz w:val="16"/>
                          <w:lang w:val="es"/>
                        </w:rPr>
                        <w:t>Estructura portátil de 3 compartimentos</w:t>
                      </w:r>
                    </w:p>
                  </w:txbxContent>
                </v:textbox>
                <w10:wrap type="tight"/>
              </v:rect>
            </w:pict>
          </mc:Fallback>
        </mc:AlternateContent>
      </w:r>
      <w:r w:rsidR="00A0421E" w:rsidRPr="00FF0CCE">
        <w:rPr>
          <w:noProof/>
          <w:lang w:val="es-ES_tradnl" w:eastAsia="es-ES_tradnl"/>
        </w:rPr>
        <mc:AlternateContent>
          <mc:Choice Requires="wps">
            <w:drawing>
              <wp:anchor distT="0" distB="0" distL="114300" distR="114300" simplePos="0" relativeHeight="251707392" behindDoc="0" locked="0" layoutInCell="1" allowOverlap="1" wp14:anchorId="57E0FB47" wp14:editId="6D14CA87">
                <wp:simplePos x="0" y="0"/>
                <wp:positionH relativeFrom="column">
                  <wp:posOffset>5581650</wp:posOffset>
                </wp:positionH>
                <wp:positionV relativeFrom="paragraph">
                  <wp:posOffset>2765426</wp:posOffset>
                </wp:positionV>
                <wp:extent cx="444500" cy="762000"/>
                <wp:effectExtent l="0" t="0" r="69850" b="57150"/>
                <wp:wrapNone/>
                <wp:docPr id="132" name="Straight Arrow Connector 132"/>
                <wp:cNvGraphicFramePr/>
                <a:graphic xmlns:a="http://schemas.openxmlformats.org/drawingml/2006/main">
                  <a:graphicData uri="http://schemas.microsoft.com/office/word/2010/wordprocessingShape">
                    <wps:wsp>
                      <wps:cNvCnPr/>
                      <wps:spPr>
                        <a:xfrm>
                          <a:off x="0" y="0"/>
                          <a:ext cx="444500" cy="762000"/>
                        </a:xfrm>
                        <a:prstGeom prst="straightConnector1">
                          <a:avLst/>
                        </a:prstGeom>
                        <a:noFill/>
                        <a:ln w="15875">
                          <a:solidFill>
                            <a:srgbClr val="FF0000"/>
                          </a:solidFill>
                          <a:prstDash val="solid"/>
                          <a:round/>
                          <a:headEnd w="sm" len="sm"/>
                          <a:tailEnd type="triangle"/>
                        </a:ln>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132" o:spid="_x0000_s1045" type="#_x0000_t32" style="width:35pt;height:60pt;margin-top:217.75pt;margin-left:439.5pt;mso-height-percent:0;mso-height-relative:margin;mso-width-percent:0;mso-width-relative:margin;mso-wrap-distance-bottom:0;mso-wrap-distance-left:9pt;mso-wrap-distance-right:9pt;mso-wrap-distance-top:0;mso-wrap-style:square;position:absolute;visibility:visible;z-index:251708416" strokecolor="red" strokeweight="1.25pt">
                <v:stroke startarrowwidth="narrow" startarrowlength="short" endarrow="block"/>
              </v:shape>
            </w:pict>
          </mc:Fallback>
        </mc:AlternateContent>
      </w:r>
      <w:r w:rsidR="00A0421E" w:rsidRPr="00FF0CCE">
        <w:rPr>
          <w:noProof/>
          <w:lang w:val="es-ES_tradnl" w:eastAsia="es-ES_tradnl"/>
        </w:rPr>
        <mc:AlternateContent>
          <mc:Choice Requires="wps">
            <w:drawing>
              <wp:anchor distT="0" distB="0" distL="114300" distR="114300" simplePos="0" relativeHeight="251726848" behindDoc="0" locked="0" layoutInCell="1" allowOverlap="1" wp14:anchorId="51AA80EC" wp14:editId="1520BC86">
                <wp:simplePos x="0" y="0"/>
                <wp:positionH relativeFrom="column">
                  <wp:posOffset>3689350</wp:posOffset>
                </wp:positionH>
                <wp:positionV relativeFrom="paragraph">
                  <wp:posOffset>2771775</wp:posOffset>
                </wp:positionV>
                <wp:extent cx="381000" cy="1106805"/>
                <wp:effectExtent l="38100" t="0" r="19050" b="55245"/>
                <wp:wrapNone/>
                <wp:docPr id="62" name="Straight Arrow Connector 62"/>
                <wp:cNvGraphicFramePr/>
                <a:graphic xmlns:a="http://schemas.openxmlformats.org/drawingml/2006/main">
                  <a:graphicData uri="http://schemas.microsoft.com/office/word/2010/wordprocessingShape">
                    <wps:wsp>
                      <wps:cNvCnPr/>
                      <wps:spPr>
                        <a:xfrm flipH="1">
                          <a:off x="0" y="0"/>
                          <a:ext cx="381000" cy="1106805"/>
                        </a:xfrm>
                        <a:prstGeom prst="straightConnector1">
                          <a:avLst/>
                        </a:prstGeom>
                        <a:noFill/>
                        <a:ln w="12700">
                          <a:solidFill>
                            <a:srgbClr val="FF0000"/>
                          </a:solidFill>
                          <a:prstDash val="solid"/>
                          <a:round/>
                          <a:headEnd w="sm" len="sm"/>
                          <a:tailEnd type="triangle"/>
                        </a:ln>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3DEE98DC" id="Straight Arrow Connector 62" o:spid="_x0000_s1026" type="#_x0000_t32" style="position:absolute;margin-left:290.5pt;margin-top:218.25pt;width:30pt;height:87.15p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" strokecolor="red" strokeweight="1pt">
                <v:stroke startarrowwidth="narrow" startarrowlength="short" endarrow="block"/>
              </v:shape>
            </w:pict>
          </mc:Fallback>
        </mc:AlternateContent>
      </w:r>
      <w:r w:rsidR="00A0421E" w:rsidRPr="00FF0CCE">
        <w:rPr>
          <w:noProof/>
          <w:lang w:val="es-ES_tradnl" w:eastAsia="es-ES_tradnl"/>
        </w:rPr>
        <w:drawing>
          <wp:anchor distT="0" distB="0" distL="114300" distR="114300" simplePos="0" relativeHeight="251658240" behindDoc="1" locked="0" layoutInCell="1" allowOverlap="1" wp14:anchorId="23ED0B8A" wp14:editId="57E08313">
            <wp:simplePos x="0" y="0"/>
            <wp:positionH relativeFrom="column">
              <wp:posOffset>3035300</wp:posOffset>
            </wp:positionH>
            <wp:positionV relativeFrom="paragraph">
              <wp:posOffset>2301875</wp:posOffset>
            </wp:positionV>
            <wp:extent cx="3277870" cy="2190750"/>
            <wp:effectExtent l="0" t="0" r="0" b="0"/>
            <wp:wrapTight wrapText="bothSides">
              <wp:wrapPolygon edited="0">
                <wp:start x="0" y="0"/>
                <wp:lineTo x="0" y="21412"/>
                <wp:lineTo x="21466" y="21412"/>
                <wp:lineTo x="21466" y="0"/>
                <wp:lineTo x="0" y="0"/>
              </wp:wrapPolygon>
            </wp:wrapTight>
            <wp:docPr id="173" name="image159.jpg"/>
            <wp:cNvGraphicFramePr/>
            <a:graphic xmlns:a="http://schemas.openxmlformats.org/drawingml/2006/main">
              <a:graphicData uri="http://schemas.openxmlformats.org/drawingml/2006/picture">
                <pic:pic xmlns:pic="http://schemas.openxmlformats.org/drawingml/2006/picture">
                  <pic:nvPicPr>
                    <pic:cNvPr id="819572818" name="image159.jpg"/>
                    <pic:cNvPicPr/>
                  </pic:nvPicPr>
                  <pic:blipFill>
                    <a:blip r:embed="rId89"/>
                    <a:stretch>
                      <a:fillRect/>
                    </a:stretch>
                  </pic:blipFill>
                  <pic:spPr>
                    <a:xfrm>
                      <a:off x="0" y="0"/>
                      <a:ext cx="3277870" cy="2190750"/>
                    </a:xfrm>
                    <a:prstGeom prst="rect">
                      <a:avLst/>
                    </a:prstGeom>
                  </pic:spPr>
                </pic:pic>
              </a:graphicData>
            </a:graphic>
            <wp14:sizeRelH relativeFrom="margin">
              <wp14:pctWidth>0</wp14:pctWidth>
            </wp14:sizeRelH>
            <wp14:sizeRelV relativeFrom="margin">
              <wp14:pctHeight>0</wp14:pctHeight>
            </wp14:sizeRelV>
          </wp:anchor>
        </w:drawing>
      </w:r>
      <w:r w:rsidR="00A0421E" w:rsidRPr="00FF0CCE">
        <w:rPr>
          <w:noProof/>
          <w:lang w:val="es-ES_tradnl" w:eastAsia="es-ES_tradnl"/>
        </w:rPr>
        <w:drawing>
          <wp:anchor distT="0" distB="0" distL="114300" distR="114300" simplePos="0" relativeHeight="251659264" behindDoc="1" locked="0" layoutInCell="1" allowOverlap="1" wp14:anchorId="5B1156DA" wp14:editId="433DD910">
            <wp:simplePos x="0" y="0"/>
            <wp:positionH relativeFrom="column">
              <wp:posOffset>4616450</wp:posOffset>
            </wp:positionH>
            <wp:positionV relativeFrom="paragraph">
              <wp:posOffset>53975</wp:posOffset>
            </wp:positionV>
            <wp:extent cx="1619250" cy="1682750"/>
            <wp:effectExtent l="0" t="0" r="0" b="0"/>
            <wp:wrapTight wrapText="bothSides">
              <wp:wrapPolygon edited="0">
                <wp:start x="0" y="0"/>
                <wp:lineTo x="0" y="21274"/>
                <wp:lineTo x="21346" y="21274"/>
                <wp:lineTo x="21346" y="0"/>
                <wp:lineTo x="0" y="0"/>
              </wp:wrapPolygon>
            </wp:wrapTight>
            <wp:docPr id="200" name="image182.png"/>
            <wp:cNvGraphicFramePr/>
            <a:graphic xmlns:a="http://schemas.openxmlformats.org/drawingml/2006/main">
              <a:graphicData uri="http://schemas.openxmlformats.org/drawingml/2006/picture">
                <pic:pic xmlns:pic="http://schemas.openxmlformats.org/drawingml/2006/picture">
                  <pic:nvPicPr>
                    <pic:cNvPr id="525976447" name="image182.png"/>
                    <pic:cNvPicPr/>
                  </pic:nvPicPr>
                  <pic:blipFill>
                    <a:blip r:embed="rId90"/>
                    <a:stretch>
                      <a:fillRect/>
                    </a:stretch>
                  </pic:blipFill>
                  <pic:spPr>
                    <a:xfrm>
                      <a:off x="0" y="0"/>
                      <a:ext cx="1619250" cy="1682750"/>
                    </a:xfrm>
                    <a:prstGeom prst="rect">
                      <a:avLst/>
                    </a:prstGeom>
                  </pic:spPr>
                </pic:pic>
              </a:graphicData>
            </a:graphic>
            <wp14:sizeRelH relativeFrom="margin">
              <wp14:pctWidth>0</wp14:pctWidth>
            </wp14:sizeRelH>
            <wp14:sizeRelV relativeFrom="margin">
              <wp14:pctHeight>0</wp14:pctHeight>
            </wp14:sizeRelV>
          </wp:anchor>
        </w:drawing>
      </w:r>
      <w:r w:rsidR="00A0421E" w:rsidRPr="00FF0CCE">
        <w:rPr>
          <w:noProof/>
          <w:lang w:val="es-ES_tradnl" w:eastAsia="es-ES_tradnl"/>
        </w:rPr>
        <w:drawing>
          <wp:anchor distT="0" distB="0" distL="114300" distR="114300" simplePos="0" relativeHeight="251663360" behindDoc="1" locked="0" layoutInCell="1" allowOverlap="1" wp14:anchorId="36BD1BEC" wp14:editId="0FE4EFCC">
            <wp:simplePos x="0" y="0"/>
            <wp:positionH relativeFrom="column">
              <wp:posOffset>2857500</wp:posOffset>
            </wp:positionH>
            <wp:positionV relativeFrom="paragraph">
              <wp:posOffset>34925</wp:posOffset>
            </wp:positionV>
            <wp:extent cx="1709420" cy="1695450"/>
            <wp:effectExtent l="0" t="0" r="5080" b="0"/>
            <wp:wrapTight wrapText="bothSides">
              <wp:wrapPolygon edited="0">
                <wp:start x="0" y="0"/>
                <wp:lineTo x="0" y="21357"/>
                <wp:lineTo x="21423" y="21357"/>
                <wp:lineTo x="21423" y="0"/>
                <wp:lineTo x="0" y="0"/>
              </wp:wrapPolygon>
            </wp:wrapTight>
            <wp:docPr id="194" name="image174.png"/>
            <wp:cNvGraphicFramePr/>
            <a:graphic xmlns:a="http://schemas.openxmlformats.org/drawingml/2006/main">
              <a:graphicData uri="http://schemas.openxmlformats.org/drawingml/2006/picture">
                <pic:pic xmlns:pic="http://schemas.openxmlformats.org/drawingml/2006/picture">
                  <pic:nvPicPr>
                    <pic:cNvPr id="2069216796" name="image174.png"/>
                    <pic:cNvPicPr/>
                  </pic:nvPicPr>
                  <pic:blipFill>
                    <a:blip r:embed="rId91"/>
                    <a:srcRect t="5910" r="8333" b="4926"/>
                    <a:stretch>
                      <a:fillRect/>
                    </a:stretch>
                  </pic:blipFill>
                  <pic:spPr>
                    <a:xfrm>
                      <a:off x="0" y="0"/>
                      <a:ext cx="1709420" cy="1695450"/>
                    </a:xfrm>
                    <a:prstGeom prst="rect">
                      <a:avLst/>
                    </a:prstGeom>
                  </pic:spPr>
                </pic:pic>
              </a:graphicData>
            </a:graphic>
            <wp14:sizeRelH relativeFrom="margin">
              <wp14:pctWidth>0</wp14:pctWidth>
            </wp14:sizeRelH>
            <wp14:sizeRelV relativeFrom="margin">
              <wp14:pctHeight>0</wp14:pctHeight>
            </wp14:sizeRelV>
          </wp:anchor>
        </w:drawing>
      </w:r>
      <w:r w:rsidR="003A2834" w:rsidRPr="00FF0CCE">
        <w:rPr>
          <w:color w:val="000000"/>
          <w:sz w:val="20"/>
          <w:szCs w:val="20"/>
          <w:lang w:val="es-ES_tradnl"/>
        </w:rPr>
        <w:t xml:space="preserve">Lavado manual de vajilla: </w:t>
      </w:r>
      <w:r w:rsidR="003A2834" w:rsidRPr="00FF0CCE">
        <w:rPr>
          <w:sz w:val="20"/>
          <w:szCs w:val="20"/>
          <w:lang w:val="es-ES_tradnl"/>
        </w:rPr>
        <w:t>se</w:t>
      </w:r>
      <w:r>
        <w:rPr>
          <w:sz w:val="20"/>
          <w:szCs w:val="20"/>
          <w:lang w:val="es-ES_tradnl"/>
        </w:rPr>
        <w:t xml:space="preserve"> </w:t>
      </w:r>
      <w:r w:rsidR="003A2834" w:rsidRPr="00FF0CCE">
        <w:rPr>
          <w:color w:val="000000"/>
          <w:sz w:val="20"/>
          <w:szCs w:val="20"/>
          <w:lang w:val="es-ES_tradnl"/>
        </w:rPr>
        <w:t xml:space="preserve">trata del uso de compartimentos o cubetas en los que se sumerge la superficie que entra en contacto con los alimentos (por ejemplo, pinzas, cuchillos, espátulas, etc.) para lavarla, enjuagarla y desinfectarla.  </w:t>
      </w:r>
      <w:r w:rsidR="003A2834" w:rsidRPr="00FF0CCE">
        <w:rPr>
          <w:b/>
          <w:color w:val="000000"/>
          <w:sz w:val="20"/>
          <w:szCs w:val="20"/>
          <w:lang w:val="es-ES_tradnl"/>
        </w:rPr>
        <w:t>Si se va a utilizar el lavado manual de vajilla en la</w:t>
      </w:r>
      <w:r w:rsidR="003A2834" w:rsidRPr="00FF0CCE">
        <w:rPr>
          <w:color w:val="000000"/>
          <w:sz w:val="20"/>
          <w:szCs w:val="20"/>
          <w:lang w:val="es-ES_tradnl"/>
        </w:rPr>
        <w:t xml:space="preserve"> </w:t>
      </w:r>
      <w:r w:rsidR="003A2834" w:rsidRPr="00FF0CCE">
        <w:rPr>
          <w:b/>
          <w:i/>
          <w:color w:val="000000"/>
          <w:sz w:val="20"/>
          <w:szCs w:val="20"/>
          <w:lang w:val="es-ES_tradnl"/>
        </w:rPr>
        <w:t>STFU</w:t>
      </w:r>
      <w:r w:rsidR="003A2834" w:rsidRPr="00FF0CCE">
        <w:rPr>
          <w:b/>
          <w:color w:val="000000"/>
          <w:sz w:val="20"/>
          <w:szCs w:val="20"/>
          <w:lang w:val="es-ES_tradnl"/>
        </w:rPr>
        <w:t>/</w:t>
      </w:r>
      <w:r w:rsidR="003A2834" w:rsidRPr="00FF0CCE">
        <w:rPr>
          <w:b/>
          <w:i/>
          <w:color w:val="000000"/>
          <w:sz w:val="20"/>
          <w:szCs w:val="20"/>
          <w:lang w:val="es-ES_tradnl"/>
        </w:rPr>
        <w:t>establecimiento alimentario móvil</w:t>
      </w:r>
      <w:r w:rsidR="003A2834" w:rsidRPr="00FF0CCE">
        <w:rPr>
          <w:b/>
          <w:color w:val="000000"/>
          <w:sz w:val="20"/>
          <w:szCs w:val="20"/>
          <w:lang w:val="es-ES_tradnl"/>
        </w:rPr>
        <w:t>, entonces debe indicar en sus planos de distribución la ubicación de estos compartimentos/lavabos y su tamaño.</w:t>
      </w:r>
      <w:r w:rsidR="003A2834" w:rsidRPr="00FF0CCE">
        <w:rPr>
          <w:color w:val="000000"/>
          <w:sz w:val="20"/>
          <w:szCs w:val="20"/>
          <w:lang w:val="es-ES_tradnl"/>
        </w:rPr>
        <w:t xml:space="preserve">  Los compartimentos/lavabos deben estar construidos con materiales </w:t>
      </w:r>
      <w:r w:rsidR="003A2834" w:rsidRPr="00FF0CCE">
        <w:rPr>
          <w:i/>
          <w:color w:val="000000"/>
          <w:sz w:val="20"/>
          <w:szCs w:val="20"/>
          <w:lang w:val="es-ES_tradnl"/>
        </w:rPr>
        <w:t>homologados</w:t>
      </w:r>
      <w:r w:rsidR="003A2834" w:rsidRPr="00FF0CCE">
        <w:rPr>
          <w:color w:val="000000"/>
          <w:sz w:val="20"/>
          <w:szCs w:val="20"/>
          <w:lang w:val="es-ES_tradnl"/>
        </w:rPr>
        <w:t xml:space="preserve"> y diseñados para </w:t>
      </w:r>
      <w:r w:rsidR="003A2834" w:rsidRPr="00FF0CCE">
        <w:rPr>
          <w:i/>
          <w:color w:val="000000"/>
          <w:sz w:val="20"/>
          <w:szCs w:val="20"/>
          <w:lang w:val="es-ES_tradnl"/>
        </w:rPr>
        <w:t>poder limpiarse</w:t>
      </w:r>
      <w:r w:rsidR="003A2834" w:rsidRPr="00FF0CCE">
        <w:rPr>
          <w:color w:val="000000"/>
          <w:sz w:val="20"/>
          <w:szCs w:val="20"/>
          <w:lang w:val="es-ES_tradnl"/>
        </w:rPr>
        <w:t xml:space="preserve"> fácilmente.  También deben ser lo suficientemente grandes como para sumergir completamente el utensilio o la pieza de equipo más grande que se vaya a limpiar y desinfectar con este método.  Además, debe haber espacio suficiente para guardar</w:t>
      </w:r>
      <w:r w:rsidR="003A2834" w:rsidRPr="00FF0CCE">
        <w:rPr>
          <w:sz w:val="20"/>
          <w:szCs w:val="20"/>
          <w:lang w:val="es-ES_tradnl"/>
        </w:rPr>
        <w:t xml:space="preserve">los </w:t>
      </w:r>
      <w:r w:rsidR="003A2834" w:rsidRPr="00FF0CCE">
        <w:rPr>
          <w:color w:val="000000"/>
          <w:sz w:val="20"/>
          <w:szCs w:val="20"/>
          <w:lang w:val="es-ES_tradnl"/>
        </w:rPr>
        <w:t>utensilios sucios antes de limpiarlos y para que se sequen al aire después de</w:t>
      </w:r>
      <w:r w:rsidR="003A2834" w:rsidRPr="00FF0CCE">
        <w:rPr>
          <w:sz w:val="20"/>
          <w:szCs w:val="20"/>
          <w:lang w:val="es-ES_tradnl"/>
        </w:rPr>
        <w:t xml:space="preserve"> desinfectarlos</w:t>
      </w:r>
      <w:r w:rsidR="003A2834" w:rsidRPr="00FF0CCE">
        <w:rPr>
          <w:color w:val="000000"/>
          <w:sz w:val="20"/>
          <w:szCs w:val="20"/>
          <w:lang w:val="es-ES_tradnl"/>
        </w:rPr>
        <w:t xml:space="preserve">.  Este espacio de almacenamiento puede </w:t>
      </w:r>
      <w:r w:rsidR="003A2834" w:rsidRPr="00FF0CCE">
        <w:rPr>
          <w:sz w:val="20"/>
          <w:szCs w:val="20"/>
          <w:lang w:val="es-ES_tradnl"/>
        </w:rPr>
        <w:t>consistir en</w:t>
      </w:r>
      <w:r w:rsidR="003A2834" w:rsidRPr="00FF0CCE">
        <w:rPr>
          <w:color w:val="000000"/>
          <w:sz w:val="20"/>
          <w:szCs w:val="20"/>
          <w:lang w:val="es-ES_tradnl"/>
        </w:rPr>
        <w:t xml:space="preserve"> escurridores, estanterías o mesas.  </w:t>
      </w:r>
      <w:r w:rsidR="003A2834" w:rsidRPr="00FF0CCE">
        <w:rPr>
          <w:b/>
          <w:color w:val="000000"/>
          <w:sz w:val="20"/>
          <w:szCs w:val="20"/>
          <w:lang w:val="es-ES_tradnl"/>
        </w:rPr>
        <w:t xml:space="preserve">La ubicación de este espacio de almacenamiento para artículos sucios y secado al aire debe indicarse en </w:t>
      </w:r>
      <w:r w:rsidR="003A2834" w:rsidRPr="00FF0CCE">
        <w:rPr>
          <w:b/>
          <w:sz w:val="20"/>
          <w:szCs w:val="20"/>
          <w:lang w:val="es-ES_tradnl"/>
        </w:rPr>
        <w:t>los</w:t>
      </w:r>
      <w:r w:rsidR="003A2834" w:rsidRPr="00FF0CCE">
        <w:rPr>
          <w:b/>
          <w:color w:val="000000"/>
          <w:sz w:val="20"/>
          <w:szCs w:val="20"/>
          <w:lang w:val="es-ES_tradnl"/>
        </w:rPr>
        <w:t xml:space="preserve"> planos de distribución de la unidad.  </w:t>
      </w:r>
    </w:p>
    <w:p w14:paraId="33C34FA1" w14:textId="77777777" w:rsidR="00FF1AC3" w:rsidRPr="00FF0CCE" w:rsidRDefault="00FF1AC3" w:rsidP="00FF1AC3">
      <w:pPr>
        <w:pBdr>
          <w:top w:val="nil"/>
          <w:left w:val="nil"/>
          <w:bottom w:val="nil"/>
          <w:right w:val="nil"/>
          <w:between w:val="nil"/>
        </w:pBdr>
        <w:ind w:left="1080"/>
        <w:contextualSpacing/>
        <w:rPr>
          <w:b/>
          <w:color w:val="000000"/>
          <w:sz w:val="20"/>
          <w:szCs w:val="20"/>
          <w:lang w:val="es-ES_tradnl"/>
        </w:rPr>
      </w:pPr>
    </w:p>
    <w:p w14:paraId="66D2931A" w14:textId="77777777" w:rsidR="00FF1AC3" w:rsidRPr="00FF0CCE" w:rsidRDefault="00FF1AC3" w:rsidP="00FF1AC3">
      <w:pPr>
        <w:pBdr>
          <w:top w:val="nil"/>
          <w:left w:val="nil"/>
          <w:bottom w:val="nil"/>
          <w:right w:val="nil"/>
          <w:between w:val="nil"/>
        </w:pBdr>
        <w:ind w:left="1080"/>
        <w:contextualSpacing/>
        <w:rPr>
          <w:b/>
          <w:color w:val="000000"/>
          <w:sz w:val="20"/>
          <w:szCs w:val="20"/>
          <w:lang w:val="es-ES_tradnl"/>
        </w:rPr>
      </w:pPr>
    </w:p>
    <w:p w14:paraId="37622E74" w14:textId="77777777" w:rsidR="00FF1AC3" w:rsidRPr="00FF0CCE" w:rsidRDefault="00FF1AC3" w:rsidP="00FF1AC3">
      <w:pPr>
        <w:pBdr>
          <w:top w:val="nil"/>
          <w:left w:val="nil"/>
          <w:bottom w:val="nil"/>
          <w:right w:val="nil"/>
          <w:between w:val="nil"/>
        </w:pBdr>
        <w:ind w:left="1080"/>
        <w:contextualSpacing/>
        <w:rPr>
          <w:b/>
          <w:color w:val="000000"/>
          <w:sz w:val="20"/>
          <w:szCs w:val="20"/>
          <w:lang w:val="es-ES_tradnl"/>
        </w:rPr>
      </w:pPr>
    </w:p>
    <w:p w14:paraId="4C9CE218" w14:textId="77777777" w:rsidR="00FF1AC3" w:rsidRPr="00FF0CCE" w:rsidRDefault="00FF1AC3" w:rsidP="00FF1AC3">
      <w:pPr>
        <w:pBdr>
          <w:top w:val="nil"/>
          <w:left w:val="nil"/>
          <w:bottom w:val="nil"/>
          <w:right w:val="nil"/>
          <w:between w:val="nil"/>
        </w:pBdr>
        <w:ind w:left="1080"/>
        <w:contextualSpacing/>
        <w:rPr>
          <w:b/>
          <w:color w:val="000000"/>
          <w:sz w:val="20"/>
          <w:szCs w:val="20"/>
          <w:lang w:val="es-ES_tradnl"/>
        </w:rPr>
      </w:pPr>
    </w:p>
    <w:p w14:paraId="399A9746" w14:textId="77777777" w:rsidR="00FF1AC3" w:rsidRPr="00FF0CCE" w:rsidRDefault="00FF1AC3" w:rsidP="00FF1AC3">
      <w:pPr>
        <w:pBdr>
          <w:top w:val="nil"/>
          <w:left w:val="nil"/>
          <w:bottom w:val="nil"/>
          <w:right w:val="nil"/>
          <w:between w:val="nil"/>
        </w:pBdr>
        <w:ind w:left="1080"/>
        <w:contextualSpacing/>
        <w:rPr>
          <w:b/>
          <w:color w:val="000000"/>
          <w:sz w:val="20"/>
          <w:szCs w:val="20"/>
          <w:lang w:val="es-ES_tradnl"/>
        </w:rPr>
      </w:pPr>
    </w:p>
    <w:p w14:paraId="7AAA2920" w14:textId="77777777" w:rsidR="00FF1AC3" w:rsidRPr="00FF0CCE" w:rsidRDefault="00FF1AC3" w:rsidP="00FF1AC3">
      <w:pPr>
        <w:pBdr>
          <w:top w:val="nil"/>
          <w:left w:val="nil"/>
          <w:bottom w:val="nil"/>
          <w:right w:val="nil"/>
          <w:between w:val="nil"/>
        </w:pBdr>
        <w:ind w:left="1080"/>
        <w:contextualSpacing/>
        <w:rPr>
          <w:b/>
          <w:color w:val="000000"/>
          <w:sz w:val="20"/>
          <w:szCs w:val="20"/>
          <w:lang w:val="es-ES_tradnl"/>
        </w:rPr>
      </w:pPr>
    </w:p>
    <w:p w14:paraId="6CF8A283" w14:textId="77777777" w:rsidR="00FF1AC3" w:rsidRPr="00FF0CCE" w:rsidRDefault="00FF1AC3" w:rsidP="00FF1AC3">
      <w:pPr>
        <w:pBdr>
          <w:top w:val="nil"/>
          <w:left w:val="nil"/>
          <w:bottom w:val="nil"/>
          <w:right w:val="nil"/>
          <w:between w:val="nil"/>
        </w:pBdr>
        <w:ind w:left="1080"/>
        <w:contextualSpacing/>
        <w:rPr>
          <w:b/>
          <w:color w:val="000000"/>
          <w:sz w:val="20"/>
          <w:szCs w:val="20"/>
          <w:lang w:val="es-ES_tradnl"/>
        </w:rPr>
      </w:pPr>
    </w:p>
    <w:p w14:paraId="197F7F64" w14:textId="77777777" w:rsidR="00FF1AC3" w:rsidRPr="00FF0CCE" w:rsidRDefault="00FF1AC3" w:rsidP="00FF1AC3">
      <w:pPr>
        <w:pBdr>
          <w:top w:val="nil"/>
          <w:left w:val="nil"/>
          <w:bottom w:val="nil"/>
          <w:right w:val="nil"/>
          <w:between w:val="nil"/>
        </w:pBdr>
        <w:ind w:left="1080"/>
        <w:contextualSpacing/>
        <w:rPr>
          <w:b/>
          <w:color w:val="000000"/>
          <w:sz w:val="20"/>
          <w:szCs w:val="20"/>
          <w:lang w:val="es-ES_tradnl"/>
        </w:rPr>
      </w:pPr>
    </w:p>
    <w:p w14:paraId="4B46E649" w14:textId="77777777" w:rsidR="00FF1AC3" w:rsidRPr="00FF0CCE" w:rsidRDefault="00FF1AC3" w:rsidP="00FF1AC3">
      <w:pPr>
        <w:pBdr>
          <w:top w:val="nil"/>
          <w:left w:val="nil"/>
          <w:bottom w:val="nil"/>
          <w:right w:val="nil"/>
          <w:between w:val="nil"/>
        </w:pBdr>
        <w:ind w:left="1080"/>
        <w:contextualSpacing/>
        <w:rPr>
          <w:b/>
          <w:color w:val="000000"/>
          <w:sz w:val="20"/>
          <w:szCs w:val="20"/>
          <w:lang w:val="es-ES_tradnl"/>
        </w:rPr>
      </w:pPr>
    </w:p>
    <w:p w14:paraId="79FD58E1" w14:textId="77777777" w:rsidR="00FF1AC3" w:rsidRPr="00FF0CCE" w:rsidRDefault="00FF1AC3" w:rsidP="00FF1AC3">
      <w:pPr>
        <w:pBdr>
          <w:top w:val="nil"/>
          <w:left w:val="nil"/>
          <w:bottom w:val="nil"/>
          <w:right w:val="nil"/>
          <w:between w:val="nil"/>
        </w:pBdr>
        <w:ind w:left="1080"/>
        <w:contextualSpacing/>
        <w:rPr>
          <w:b/>
          <w:color w:val="000000"/>
          <w:sz w:val="20"/>
          <w:szCs w:val="20"/>
          <w:lang w:val="es-ES_tradnl"/>
        </w:rPr>
      </w:pPr>
    </w:p>
    <w:p w14:paraId="0747B231" w14:textId="77777777" w:rsidR="00FF1AC3" w:rsidRPr="00FF0CCE" w:rsidRDefault="00FF1AC3" w:rsidP="00FF1AC3">
      <w:pPr>
        <w:pBdr>
          <w:top w:val="nil"/>
          <w:left w:val="nil"/>
          <w:bottom w:val="nil"/>
          <w:right w:val="nil"/>
          <w:between w:val="nil"/>
        </w:pBdr>
        <w:ind w:left="1080"/>
        <w:contextualSpacing/>
        <w:rPr>
          <w:b/>
          <w:color w:val="000000"/>
          <w:sz w:val="20"/>
          <w:szCs w:val="20"/>
          <w:lang w:val="es-ES_tradnl"/>
        </w:rPr>
      </w:pPr>
    </w:p>
    <w:p w14:paraId="648BBE6A" w14:textId="77777777" w:rsidR="00FF1AC3" w:rsidRPr="00FF0CCE" w:rsidRDefault="00FF1AC3" w:rsidP="00FF1AC3">
      <w:pPr>
        <w:pBdr>
          <w:top w:val="nil"/>
          <w:left w:val="nil"/>
          <w:bottom w:val="nil"/>
          <w:right w:val="nil"/>
          <w:between w:val="nil"/>
        </w:pBdr>
        <w:ind w:left="1080"/>
        <w:contextualSpacing/>
        <w:rPr>
          <w:b/>
          <w:color w:val="000000"/>
          <w:sz w:val="20"/>
          <w:szCs w:val="20"/>
          <w:lang w:val="es-ES_tradnl"/>
        </w:rPr>
      </w:pPr>
    </w:p>
    <w:p w14:paraId="6014E6AF" w14:textId="77777777" w:rsidR="00FF1AC3" w:rsidRPr="00FF0CCE" w:rsidRDefault="00FF1AC3" w:rsidP="00FF1AC3">
      <w:pPr>
        <w:pBdr>
          <w:top w:val="nil"/>
          <w:left w:val="nil"/>
          <w:bottom w:val="nil"/>
          <w:right w:val="nil"/>
          <w:between w:val="nil"/>
        </w:pBdr>
        <w:ind w:left="1080"/>
        <w:contextualSpacing/>
        <w:rPr>
          <w:b/>
          <w:color w:val="000000"/>
          <w:sz w:val="20"/>
          <w:szCs w:val="20"/>
          <w:lang w:val="es-ES_tradnl"/>
        </w:rPr>
      </w:pPr>
    </w:p>
    <w:p w14:paraId="1CE2C349" w14:textId="77777777" w:rsidR="001D2C17" w:rsidRPr="00FF0CCE" w:rsidRDefault="00062346">
      <w:pPr>
        <w:numPr>
          <w:ilvl w:val="1"/>
          <w:numId w:val="46"/>
        </w:numPr>
        <w:pBdr>
          <w:top w:val="nil"/>
          <w:left w:val="nil"/>
          <w:bottom w:val="nil"/>
          <w:right w:val="nil"/>
          <w:between w:val="nil"/>
        </w:pBdr>
        <w:contextualSpacing/>
        <w:rPr>
          <w:b/>
          <w:color w:val="000000"/>
          <w:sz w:val="20"/>
          <w:szCs w:val="20"/>
          <w:lang w:val="es-ES_tradnl"/>
        </w:rPr>
      </w:pPr>
      <w:r w:rsidRPr="00FF0CCE">
        <w:rPr>
          <w:noProof/>
          <w:lang w:val="es-ES_tradnl" w:eastAsia="es-ES_tradnl"/>
        </w:rPr>
        <w:lastRenderedPageBreak/>
        <mc:AlternateContent>
          <mc:Choice Requires="wps">
            <w:drawing>
              <wp:anchor distT="0" distB="0" distL="114300" distR="114300" simplePos="0" relativeHeight="252033024" behindDoc="1" locked="0" layoutInCell="1" allowOverlap="1" wp14:anchorId="57DC0DC1" wp14:editId="30089655">
                <wp:simplePos x="0" y="0"/>
                <wp:positionH relativeFrom="column">
                  <wp:posOffset>5380355</wp:posOffset>
                </wp:positionH>
                <wp:positionV relativeFrom="paragraph">
                  <wp:posOffset>2917825</wp:posOffset>
                </wp:positionV>
                <wp:extent cx="906145" cy="220980"/>
                <wp:effectExtent l="0" t="0" r="33655" b="33020"/>
                <wp:wrapTight wrapText="bothSides">
                  <wp:wrapPolygon edited="0">
                    <wp:start x="0" y="0"/>
                    <wp:lineTo x="0" y="22345"/>
                    <wp:lineTo x="21797" y="22345"/>
                    <wp:lineTo x="21797" y="0"/>
                    <wp:lineTo x="0" y="0"/>
                  </wp:wrapPolygon>
                </wp:wrapTight>
                <wp:docPr id="5" name="Rectangle 5"/>
                <wp:cNvGraphicFramePr/>
                <a:graphic xmlns:a="http://schemas.openxmlformats.org/drawingml/2006/main">
                  <a:graphicData uri="http://schemas.microsoft.com/office/word/2010/wordprocessingShape">
                    <wps:wsp>
                      <wps:cNvSpPr/>
                      <wps:spPr>
                        <a:xfrm>
                          <a:off x="0" y="0"/>
                          <a:ext cx="906145" cy="220980"/>
                        </a:xfrm>
                        <a:prstGeom prst="rect">
                          <a:avLst/>
                        </a:prstGeom>
                        <a:solidFill>
                          <a:srgbClr val="FFFFFF"/>
                        </a:solidFill>
                        <a:ln w="12700">
                          <a:solidFill>
                            <a:srgbClr val="000000"/>
                          </a:solidFill>
                          <a:prstDash val="solid"/>
                          <a:round/>
                          <a:headEnd w="sm" len="sm"/>
                          <a:tailEnd w="sm" len="sm"/>
                        </a:ln>
                      </wps:spPr>
                      <wps:txbx>
                        <w:txbxContent>
                          <w:p w14:paraId="57A9D635" w14:textId="77777777" w:rsidR="00A0421E" w:rsidRDefault="00A0421E">
                            <w:r>
                              <w:rPr>
                                <w:color w:val="000000"/>
                                <w:sz w:val="16"/>
                                <w:lang w:val="es"/>
                              </w:rPr>
                              <w:t>3</w:t>
                            </w:r>
                            <w:r w:rsidR="00062346">
                              <w:rPr>
                                <w:color w:val="000000"/>
                                <w:sz w:val="16"/>
                                <w:lang w:val="es"/>
                              </w:rPr>
                              <w:t>.</w:t>
                            </w:r>
                            <w:r>
                              <w:rPr>
                                <w:color w:val="000000"/>
                                <w:sz w:val="16"/>
                                <w:lang w:val="es"/>
                              </w:rPr>
                              <w:t>Desinfectante</w:t>
                            </w:r>
                          </w:p>
                          <w:p w14:paraId="298B9D8D" w14:textId="77777777" w:rsidR="00A0421E" w:rsidRDefault="00A0421E">
                            <w:pPr>
                              <w:jc w:val="cente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7DC0DC1" id="Rectangle 5" o:spid="_x0000_s1043" style="position:absolute;left:0;text-align:left;margin-left:423.65pt;margin-top:229.75pt;width:71.35pt;height:17.4pt;z-index:-25128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" strokeweight="1pt">
                <v:stroke startarrowwidth="narrow" startarrowlength="short" endarrowwidth="narrow" endarrowlength="short" joinstyle="round"/>
                <v:textbox inset="2.53958mm,1.2694mm,2.53958mm,1.2694mm">
                  <w:txbxContent>
                    <w:p w14:paraId="57A9D635" w14:textId="77777777" w:rsidR="00A0421E" w:rsidRDefault="00A0421E">
                      <w:r>
                        <w:rPr>
                          <w:color w:val="000000"/>
                          <w:sz w:val="16"/>
                          <w:lang w:val="es"/>
                        </w:rPr>
                        <w:t>3</w:t>
                      </w:r>
                      <w:r w:rsidR="00062346">
                        <w:rPr>
                          <w:color w:val="000000"/>
                          <w:sz w:val="16"/>
                          <w:lang w:val="es"/>
                        </w:rPr>
                        <w:t>.</w:t>
                      </w:r>
                      <w:r>
                        <w:rPr>
                          <w:color w:val="000000"/>
                          <w:sz w:val="16"/>
                          <w:lang w:val="es"/>
                        </w:rPr>
                        <w:t>Desinfectante</w:t>
                      </w:r>
                    </w:p>
                    <w:p w14:paraId="298B9D8D" w14:textId="77777777" w:rsidR="00A0421E" w:rsidRDefault="00A0421E">
                      <w:pPr>
                        <w:jc w:val="center"/>
                      </w:pPr>
                    </w:p>
                  </w:txbxContent>
                </v:textbox>
                <w10:wrap type="tight"/>
              </v:rect>
            </w:pict>
          </mc:Fallback>
        </mc:AlternateContent>
      </w:r>
      <w:r w:rsidRPr="00FF0CCE">
        <w:rPr>
          <w:noProof/>
          <w:lang w:val="es-ES_tradnl" w:eastAsia="es-ES_tradnl"/>
        </w:rPr>
        <w:drawing>
          <wp:anchor distT="0" distB="0" distL="114300" distR="114300" simplePos="0" relativeHeight="252050432" behindDoc="1" locked="0" layoutInCell="1" allowOverlap="1" wp14:anchorId="76BEFAEA" wp14:editId="17ACD13B">
            <wp:simplePos x="0" y="0"/>
            <wp:positionH relativeFrom="column">
              <wp:posOffset>5374640</wp:posOffset>
            </wp:positionH>
            <wp:positionV relativeFrom="paragraph">
              <wp:posOffset>2225040</wp:posOffset>
            </wp:positionV>
            <wp:extent cx="537845" cy="584200"/>
            <wp:effectExtent l="0" t="0" r="0" b="6350"/>
            <wp:wrapTight wrapText="bothSides">
              <wp:wrapPolygon edited="0">
                <wp:start x="0" y="0"/>
                <wp:lineTo x="0" y="21130"/>
                <wp:lineTo x="20656" y="21130"/>
                <wp:lineTo x="20656" y="0"/>
                <wp:lineTo x="0" y="0"/>
              </wp:wrapPolygon>
            </wp:wrapTight>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169761" name="Picture 5"/>
                    <pic:cNvPicPr>
                      <a:picLocks noChangeAspect="1" noChangeArrowheads="1"/>
                    </pic:cNvPicPr>
                  </pic:nvPicPr>
                  <pic:blipFill>
                    <a:blip r:embed="rId92">
                      <a:extLst>
                        <a:ext uri="{28A0092B-C50C-407E-A947-70E740481C1C}">
                          <a14:useLocalDpi xmlns:a14="http://schemas.microsoft.com/office/drawing/2010/main" val="0"/>
                        </a:ext>
                      </a:extLst>
                    </a:blip>
                    <a:stretch>
                      <a:fillRect/>
                    </a:stretch>
                  </pic:blipFill>
                  <pic:spPr bwMode="auto">
                    <a:xfrm>
                      <a:off x="0" y="0"/>
                      <a:ext cx="537845"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0CCE">
        <w:rPr>
          <w:noProof/>
          <w:lang w:val="es-ES_tradnl" w:eastAsia="es-ES_tradnl"/>
        </w:rPr>
        <mc:AlternateContent>
          <mc:Choice Requires="wps">
            <w:drawing>
              <wp:anchor distT="0" distB="0" distL="114300" distR="114300" simplePos="0" relativeHeight="251967488" behindDoc="1" locked="0" layoutInCell="1" allowOverlap="1" wp14:anchorId="5BE37F67" wp14:editId="419B6A62">
                <wp:simplePos x="0" y="0"/>
                <wp:positionH relativeFrom="column">
                  <wp:posOffset>5368925</wp:posOffset>
                </wp:positionH>
                <wp:positionV relativeFrom="paragraph">
                  <wp:posOffset>1879600</wp:posOffset>
                </wp:positionV>
                <wp:extent cx="803275" cy="231140"/>
                <wp:effectExtent l="0" t="0" r="34925" b="22860"/>
                <wp:wrapTight wrapText="bothSides">
                  <wp:wrapPolygon edited="0">
                    <wp:start x="0" y="0"/>
                    <wp:lineTo x="0" y="21363"/>
                    <wp:lineTo x="21856" y="21363"/>
                    <wp:lineTo x="21856" y="0"/>
                    <wp:lineTo x="0" y="0"/>
                  </wp:wrapPolygon>
                </wp:wrapTight>
                <wp:docPr id="54" name="Rectangle 54"/>
                <wp:cNvGraphicFramePr/>
                <a:graphic xmlns:a="http://schemas.openxmlformats.org/drawingml/2006/main">
                  <a:graphicData uri="http://schemas.microsoft.com/office/word/2010/wordprocessingShape">
                    <wps:wsp>
                      <wps:cNvSpPr/>
                      <wps:spPr>
                        <a:xfrm>
                          <a:off x="0" y="0"/>
                          <a:ext cx="803275" cy="231140"/>
                        </a:xfrm>
                        <a:prstGeom prst="rect">
                          <a:avLst/>
                        </a:prstGeom>
                        <a:solidFill>
                          <a:srgbClr val="FFFFFF"/>
                        </a:solidFill>
                        <a:ln w="12700">
                          <a:solidFill>
                            <a:srgbClr val="000000"/>
                          </a:solidFill>
                          <a:prstDash val="solid"/>
                          <a:round/>
                          <a:headEnd w="sm" len="sm"/>
                          <a:tailEnd w="sm" len="sm"/>
                        </a:ln>
                      </wps:spPr>
                      <wps:txbx>
                        <w:txbxContent>
                          <w:p w14:paraId="5298D4DE" w14:textId="77777777" w:rsidR="00A0421E" w:rsidRDefault="00A0421E">
                            <w:r>
                              <w:rPr>
                                <w:color w:val="000000"/>
                                <w:sz w:val="16"/>
                                <w:lang w:val="es"/>
                              </w:rPr>
                              <w:t xml:space="preserve">2. </w:t>
                            </w:r>
                            <w:r w:rsidR="00062346">
                              <w:rPr>
                                <w:color w:val="000000"/>
                                <w:sz w:val="16"/>
                                <w:lang w:val="es"/>
                              </w:rPr>
                              <w:t>E</w:t>
                            </w:r>
                            <w:r>
                              <w:rPr>
                                <w:color w:val="000000"/>
                                <w:sz w:val="16"/>
                                <w:lang w:val="es"/>
                              </w:rPr>
                              <w:t xml:space="preserve">njuagar </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BE37F67" id="Rectangle 54" o:spid="_x0000_s1044" style="position:absolute;left:0;text-align:left;margin-left:422.75pt;margin-top:148pt;width:63.25pt;height:18.2pt;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" strokeweight="1pt">
                <v:stroke startarrowwidth="narrow" startarrowlength="short" endarrowwidth="narrow" endarrowlength="short" joinstyle="round"/>
                <v:textbox inset="2.53958mm,1.2694mm,2.53958mm,1.2694mm">
                  <w:txbxContent>
                    <w:p w14:paraId="5298D4DE" w14:textId="77777777" w:rsidR="00A0421E" w:rsidRDefault="00A0421E">
                      <w:r>
                        <w:rPr>
                          <w:color w:val="000000"/>
                          <w:sz w:val="16"/>
                          <w:lang w:val="es"/>
                        </w:rPr>
                        <w:t xml:space="preserve">2. </w:t>
                      </w:r>
                      <w:r w:rsidR="00062346">
                        <w:rPr>
                          <w:color w:val="000000"/>
                          <w:sz w:val="16"/>
                          <w:lang w:val="es"/>
                        </w:rPr>
                        <w:t>E</w:t>
                      </w:r>
                      <w:r>
                        <w:rPr>
                          <w:color w:val="000000"/>
                          <w:sz w:val="16"/>
                          <w:lang w:val="es"/>
                        </w:rPr>
                        <w:t xml:space="preserve">njuagar </w:t>
                      </w:r>
                    </w:p>
                  </w:txbxContent>
                </v:textbox>
                <w10:wrap type="tight"/>
              </v:rect>
            </w:pict>
          </mc:Fallback>
        </mc:AlternateContent>
      </w:r>
      <w:r w:rsidRPr="00FF0CCE">
        <w:rPr>
          <w:noProof/>
          <w:lang w:val="es-ES_tradnl" w:eastAsia="es-ES_tradnl"/>
        </w:rPr>
        <w:drawing>
          <wp:anchor distT="0" distB="0" distL="114300" distR="114300" simplePos="0" relativeHeight="252041216" behindDoc="1" locked="0" layoutInCell="1" allowOverlap="1" wp14:anchorId="024D14E3" wp14:editId="6226EF6D">
            <wp:simplePos x="0" y="0"/>
            <wp:positionH relativeFrom="column">
              <wp:posOffset>5373370</wp:posOffset>
            </wp:positionH>
            <wp:positionV relativeFrom="paragraph">
              <wp:posOffset>1079500</wp:posOffset>
            </wp:positionV>
            <wp:extent cx="527050" cy="666750"/>
            <wp:effectExtent l="0" t="0" r="6350" b="0"/>
            <wp:wrapTight wrapText="bothSides">
              <wp:wrapPolygon edited="0">
                <wp:start x="0" y="0"/>
                <wp:lineTo x="0" y="20983"/>
                <wp:lineTo x="21080" y="20983"/>
                <wp:lineTo x="21080" y="0"/>
                <wp:lineTo x="0"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1762311" name="Picture 3"/>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5270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0CCE">
        <w:rPr>
          <w:noProof/>
          <w:lang w:val="es-ES_tradnl" w:eastAsia="es-ES_tradnl"/>
        </w:rPr>
        <mc:AlternateContent>
          <mc:Choice Requires="wps">
            <w:drawing>
              <wp:anchor distT="0" distB="0" distL="114300" distR="114300" simplePos="0" relativeHeight="251900928" behindDoc="1" locked="0" layoutInCell="1" allowOverlap="1" wp14:anchorId="0ABC13D3" wp14:editId="6C514D5B">
                <wp:simplePos x="0" y="0"/>
                <wp:positionH relativeFrom="column">
                  <wp:posOffset>5374640</wp:posOffset>
                </wp:positionH>
                <wp:positionV relativeFrom="paragraph">
                  <wp:posOffset>733425</wp:posOffset>
                </wp:positionV>
                <wp:extent cx="603250" cy="241300"/>
                <wp:effectExtent l="0" t="0" r="25400" b="25400"/>
                <wp:wrapTight wrapText="bothSides">
                  <wp:wrapPolygon edited="0">
                    <wp:start x="0" y="0"/>
                    <wp:lineTo x="0" y="22168"/>
                    <wp:lineTo x="21827" y="22168"/>
                    <wp:lineTo x="21827" y="0"/>
                    <wp:lineTo x="0" y="0"/>
                  </wp:wrapPolygon>
                </wp:wrapTight>
                <wp:docPr id="87" name="Rectangle 87"/>
                <wp:cNvGraphicFramePr/>
                <a:graphic xmlns:a="http://schemas.openxmlformats.org/drawingml/2006/main">
                  <a:graphicData uri="http://schemas.microsoft.com/office/word/2010/wordprocessingShape">
                    <wps:wsp>
                      <wps:cNvSpPr/>
                      <wps:spPr>
                        <a:xfrm>
                          <a:off x="0" y="0"/>
                          <a:ext cx="603250" cy="241300"/>
                        </a:xfrm>
                        <a:prstGeom prst="rect">
                          <a:avLst/>
                        </a:prstGeom>
                        <a:solidFill>
                          <a:schemeClr val="lt1"/>
                        </a:solidFill>
                        <a:ln w="12700">
                          <a:solidFill>
                            <a:srgbClr val="000000"/>
                          </a:solidFill>
                          <a:prstDash val="solid"/>
                          <a:round/>
                          <a:headEnd w="sm" len="sm"/>
                          <a:tailEnd w="sm" len="sm"/>
                        </a:ln>
                      </wps:spPr>
                      <wps:txbx>
                        <w:txbxContent>
                          <w:p w14:paraId="3B08762A" w14:textId="77777777" w:rsidR="00A0421E" w:rsidRDefault="00A0421E">
                            <w:pPr>
                              <w:jc w:val="both"/>
                            </w:pPr>
                            <w:r>
                              <w:rPr>
                                <w:color w:val="000000"/>
                                <w:sz w:val="16"/>
                                <w:lang w:val="es"/>
                              </w:rPr>
                              <w:t xml:space="preserve">1.Lavar </w:t>
                            </w:r>
                          </w:p>
                        </w:txbxContent>
                      </wps:txbx>
                      <wps:bodyPr spcFirstLastPara="1" wrap="square" lIns="91425" tIns="45700" rIns="91425" bIns="45700" anchor="t" anchorCtr="0"/>
                    </wps:wsp>
                  </a:graphicData>
                </a:graphic>
              </wp:anchor>
            </w:drawing>
          </mc:Choice>
          <mc:Fallback>
            <w:pict>
              <v:rect w14:anchorId="0ABC13D3" id="Rectangle 87" o:spid="_x0000_s1045" style="position:absolute;left:0;text-align:left;margin-left:423.2pt;margin-top:57.75pt;width:47.5pt;height:19pt;z-index:-25141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" fillcolor="white [3201]" strokeweight="1pt">
                <v:stroke startarrowwidth="narrow" startarrowlength="short" endarrowwidth="narrow" endarrowlength="short" joinstyle="round"/>
                <v:textbox inset="2.53958mm,1.2694mm,2.53958mm,1.2694mm">
                  <w:txbxContent>
                    <w:p w14:paraId="3B08762A" w14:textId="77777777" w:rsidR="00A0421E" w:rsidRDefault="00A0421E">
                      <w:pPr>
                        <w:jc w:val="both"/>
                      </w:pPr>
                      <w:r>
                        <w:rPr>
                          <w:color w:val="000000"/>
                          <w:sz w:val="16"/>
                          <w:lang w:val="es"/>
                        </w:rPr>
                        <w:t xml:space="preserve">1.Lavar </w:t>
                      </w:r>
                    </w:p>
                  </w:txbxContent>
                </v:textbox>
                <w10:wrap type="tight"/>
              </v:rect>
            </w:pict>
          </mc:Fallback>
        </mc:AlternateContent>
      </w:r>
      <w:r w:rsidRPr="00FF0CCE">
        <w:rPr>
          <w:noProof/>
          <w:lang w:val="es-ES_tradnl" w:eastAsia="es-ES_tradnl"/>
        </w:rPr>
        <w:drawing>
          <wp:anchor distT="0" distB="0" distL="114300" distR="114300" simplePos="0" relativeHeight="252038144" behindDoc="1" locked="0" layoutInCell="1" allowOverlap="1" wp14:anchorId="061195BF" wp14:editId="6BAA7343">
            <wp:simplePos x="0" y="0"/>
            <wp:positionH relativeFrom="column">
              <wp:posOffset>5377180</wp:posOffset>
            </wp:positionH>
            <wp:positionV relativeFrom="paragraph">
              <wp:posOffset>47625</wp:posOffset>
            </wp:positionV>
            <wp:extent cx="550545" cy="628650"/>
            <wp:effectExtent l="0" t="0" r="8255" b="635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058381" name="Picture 1"/>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550545" cy="628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F0CCE">
        <w:rPr>
          <w:noProof/>
          <w:lang w:val="es-ES_tradnl" w:eastAsia="es-ES_tradnl"/>
        </w:rPr>
        <w:drawing>
          <wp:anchor distT="0" distB="0" distL="114300" distR="114300" simplePos="0" relativeHeight="252055552" behindDoc="0" locked="0" layoutInCell="1" allowOverlap="1" wp14:anchorId="0514B7FF" wp14:editId="06E35F6C">
            <wp:simplePos x="0" y="0"/>
            <wp:positionH relativeFrom="column">
              <wp:posOffset>2743200</wp:posOffset>
            </wp:positionH>
            <wp:positionV relativeFrom="paragraph">
              <wp:posOffset>47625</wp:posOffset>
            </wp:positionV>
            <wp:extent cx="2519045" cy="3063240"/>
            <wp:effectExtent l="0" t="0" r="0" b="10160"/>
            <wp:wrapSquare wrapText="bothSides"/>
            <wp:docPr id="190" name="image173.png"/>
            <wp:cNvGraphicFramePr/>
            <a:graphic xmlns:a="http://schemas.openxmlformats.org/drawingml/2006/main">
              <a:graphicData uri="http://schemas.openxmlformats.org/drawingml/2006/picture">
                <pic:pic xmlns:pic="http://schemas.openxmlformats.org/drawingml/2006/picture">
                  <pic:nvPicPr>
                    <pic:cNvPr id="747956917" name="image173.png"/>
                    <pic:cNvPicPr/>
                  </pic:nvPicPr>
                  <pic:blipFill>
                    <a:blip r:embed="rId95">
                      <a:extLst>
                        <a:ext uri="{28A0092B-C50C-407E-A947-70E740481C1C}">
                          <a14:useLocalDpi xmlns:a14="http://schemas.microsoft.com/office/drawing/2010/main" val="0"/>
                        </a:ext>
                      </a:extLst>
                    </a:blip>
                    <a:stretch>
                      <a:fillRect/>
                    </a:stretch>
                  </pic:blipFill>
                  <pic:spPr>
                    <a:xfrm>
                      <a:off x="0" y="0"/>
                      <a:ext cx="2519045" cy="3063240"/>
                    </a:xfrm>
                    <a:prstGeom prst="rect">
                      <a:avLst/>
                    </a:prstGeom>
                  </pic:spPr>
                </pic:pic>
              </a:graphicData>
            </a:graphic>
            <wp14:sizeRelH relativeFrom="page">
              <wp14:pctWidth>0</wp14:pctWidth>
            </wp14:sizeRelH>
            <wp14:sizeRelV relativeFrom="page">
              <wp14:pctHeight>0</wp14:pctHeight>
            </wp14:sizeRelV>
          </wp:anchor>
        </w:drawing>
      </w:r>
      <w:r w:rsidR="00A0421E" w:rsidRPr="00FF0CCE">
        <w:rPr>
          <w:noProof/>
          <w:lang w:val="es-ES_tradnl" w:eastAsia="es-ES_tradnl"/>
        </w:rPr>
        <mc:AlternateContent>
          <mc:Choice Requires="wps">
            <w:drawing>
              <wp:anchor distT="0" distB="0" distL="114300" distR="114300" simplePos="0" relativeHeight="252035072" behindDoc="1" locked="0" layoutInCell="1" allowOverlap="1" wp14:anchorId="5BD06509" wp14:editId="64C0E9F3">
                <wp:simplePos x="0" y="0"/>
                <wp:positionH relativeFrom="column">
                  <wp:posOffset>5143500</wp:posOffset>
                </wp:positionH>
                <wp:positionV relativeFrom="paragraph">
                  <wp:posOffset>-637822</wp:posOffset>
                </wp:positionV>
                <wp:extent cx="1257935" cy="576862"/>
                <wp:effectExtent l="0" t="0" r="37465" b="33020"/>
                <wp:wrapNone/>
                <wp:docPr id="3" name="Rectangle 3"/>
                <wp:cNvGraphicFramePr/>
                <a:graphic xmlns:a="http://schemas.openxmlformats.org/drawingml/2006/main">
                  <a:graphicData uri="http://schemas.microsoft.com/office/word/2010/wordprocessingShape">
                    <wps:wsp>
                      <wps:cNvSpPr/>
                      <wps:spPr>
                        <a:xfrm>
                          <a:off x="0" y="0"/>
                          <a:ext cx="1257935" cy="576862"/>
                        </a:xfrm>
                        <a:prstGeom prst="rect">
                          <a:avLst/>
                        </a:prstGeom>
                        <a:solidFill>
                          <a:schemeClr val="lt1"/>
                        </a:solidFill>
                        <a:ln w="12700">
                          <a:solidFill>
                            <a:srgbClr val="000000"/>
                          </a:solidFill>
                          <a:prstDash val="solid"/>
                          <a:round/>
                          <a:headEnd w="sm" len="sm"/>
                          <a:tailEnd w="sm" len="sm"/>
                        </a:ln>
                      </wps:spPr>
                      <wps:txbx>
                        <w:txbxContent>
                          <w:p w14:paraId="497C86DA" w14:textId="77777777" w:rsidR="00A0421E" w:rsidRDefault="00A0421E" w:rsidP="00101FEE">
                            <w:pPr>
                              <w:jc w:val="center"/>
                            </w:pPr>
                            <w:r>
                              <w:rPr>
                                <w:color w:val="000000"/>
                                <w:sz w:val="16"/>
                                <w:lang w:val="es"/>
                              </w:rPr>
                              <w:t xml:space="preserve">Botellas de </w:t>
                            </w:r>
                            <w:proofErr w:type="gramStart"/>
                            <w:r>
                              <w:rPr>
                                <w:color w:val="000000"/>
                                <w:sz w:val="16"/>
                                <w:lang w:val="es"/>
                              </w:rPr>
                              <w:t>spray</w:t>
                            </w:r>
                            <w:proofErr w:type="gramEnd"/>
                            <w:r>
                              <w:rPr>
                                <w:color w:val="000000"/>
                                <w:sz w:val="16"/>
                                <w:lang w:val="es"/>
                              </w:rPr>
                              <w:t xml:space="preserve"> utilizadas para sustituir a lavar, </w:t>
                            </w:r>
                            <w:r w:rsidR="00062346">
                              <w:rPr>
                                <w:color w:val="000000"/>
                                <w:sz w:val="16"/>
                                <w:lang w:val="es"/>
                              </w:rPr>
                              <w:t>enjuagar</w:t>
                            </w:r>
                            <w:r>
                              <w:rPr>
                                <w:color w:val="000000"/>
                                <w:sz w:val="16"/>
                                <w:lang w:val="es"/>
                              </w:rPr>
                              <w:t xml:space="preserve"> y desinfectar</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BD06509" id="Rectangle 3" o:spid="_x0000_s1046" style="position:absolute;left:0;text-align:left;margin-left:405pt;margin-top:-50.2pt;width:99.05pt;height:45.4pt;z-index:-2512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" fillcolor="white [3201]" strokeweight="1pt">
                <v:stroke startarrowwidth="narrow" startarrowlength="short" endarrowwidth="narrow" endarrowlength="short" joinstyle="round"/>
                <v:textbox inset="2.53958mm,1.2694mm,2.53958mm,1.2694mm">
                  <w:txbxContent>
                    <w:p w14:paraId="497C86DA" w14:textId="77777777" w:rsidR="00A0421E" w:rsidRDefault="00A0421E" w:rsidP="00101FEE">
                      <w:pPr>
                        <w:jc w:val="center"/>
                      </w:pPr>
                      <w:r>
                        <w:rPr>
                          <w:color w:val="000000"/>
                          <w:sz w:val="16"/>
                          <w:lang w:val="es"/>
                        </w:rPr>
                        <w:t xml:space="preserve">Botellas de </w:t>
                      </w:r>
                      <w:proofErr w:type="gramStart"/>
                      <w:r>
                        <w:rPr>
                          <w:color w:val="000000"/>
                          <w:sz w:val="16"/>
                          <w:lang w:val="es"/>
                        </w:rPr>
                        <w:t>spray</w:t>
                      </w:r>
                      <w:proofErr w:type="gramEnd"/>
                      <w:r>
                        <w:rPr>
                          <w:color w:val="000000"/>
                          <w:sz w:val="16"/>
                          <w:lang w:val="es"/>
                        </w:rPr>
                        <w:t xml:space="preserve"> utilizadas para sustituir a lavar, </w:t>
                      </w:r>
                      <w:r w:rsidR="00062346">
                        <w:rPr>
                          <w:color w:val="000000"/>
                          <w:sz w:val="16"/>
                          <w:lang w:val="es"/>
                        </w:rPr>
                        <w:t>enjuagar</w:t>
                      </w:r>
                      <w:r>
                        <w:rPr>
                          <w:color w:val="000000"/>
                          <w:sz w:val="16"/>
                          <w:lang w:val="es"/>
                        </w:rPr>
                        <w:t xml:space="preserve"> y desinfectar</w:t>
                      </w:r>
                    </w:p>
                  </w:txbxContent>
                </v:textbox>
              </v:rect>
            </w:pict>
          </mc:Fallback>
        </mc:AlternateContent>
      </w:r>
      <w:r w:rsidR="00A0421E" w:rsidRPr="00FF0CCE">
        <w:rPr>
          <w:noProof/>
          <w:lang w:val="es-ES_tradnl" w:eastAsia="es-ES_tradnl"/>
        </w:rPr>
        <mc:AlternateContent>
          <mc:Choice Requires="wps">
            <w:drawing>
              <wp:anchor distT="0" distB="0" distL="114300" distR="114300" simplePos="0" relativeHeight="251826176" behindDoc="1" locked="0" layoutInCell="1" allowOverlap="1" wp14:anchorId="4887C768" wp14:editId="1BF9BC6C">
                <wp:simplePos x="0" y="0"/>
                <wp:positionH relativeFrom="column">
                  <wp:posOffset>2851150</wp:posOffset>
                </wp:positionH>
                <wp:positionV relativeFrom="paragraph">
                  <wp:posOffset>1562100</wp:posOffset>
                </wp:positionV>
                <wp:extent cx="1905000" cy="387350"/>
                <wp:effectExtent l="0" t="0" r="19050" b="12700"/>
                <wp:wrapTight wrapText="bothSides">
                  <wp:wrapPolygon edited="0">
                    <wp:start x="0" y="0"/>
                    <wp:lineTo x="0" y="21246"/>
                    <wp:lineTo x="21600" y="21246"/>
                    <wp:lineTo x="21600" y="0"/>
                    <wp:lineTo x="0" y="0"/>
                  </wp:wrapPolygon>
                </wp:wrapTight>
                <wp:docPr id="122" name="Rectangle 122"/>
                <wp:cNvGraphicFramePr/>
                <a:graphic xmlns:a="http://schemas.openxmlformats.org/drawingml/2006/main">
                  <a:graphicData uri="http://schemas.microsoft.com/office/word/2010/wordprocessingShape">
                    <wps:wsp>
                      <wps:cNvSpPr/>
                      <wps:spPr>
                        <a:xfrm>
                          <a:off x="0" y="0"/>
                          <a:ext cx="1905000" cy="387350"/>
                        </a:xfrm>
                        <a:prstGeom prst="rect">
                          <a:avLst/>
                        </a:prstGeom>
                        <a:solidFill>
                          <a:schemeClr val="lt1"/>
                        </a:solidFill>
                        <a:ln w="12700">
                          <a:solidFill>
                            <a:srgbClr val="000000"/>
                          </a:solidFill>
                          <a:prstDash val="solid"/>
                          <a:round/>
                          <a:headEnd w="sm" len="sm"/>
                          <a:tailEnd w="sm" len="sm"/>
                        </a:ln>
                      </wps:spPr>
                      <wps:txbx>
                        <w:txbxContent>
                          <w:p w14:paraId="2FF34EC5" w14:textId="77777777" w:rsidR="00A0421E" w:rsidRDefault="00A0421E">
                            <w:pPr>
                              <w:jc w:val="center"/>
                            </w:pPr>
                            <w:r>
                              <w:rPr>
                                <w:color w:val="000000"/>
                                <w:sz w:val="16"/>
                                <w:lang w:val="es"/>
                              </w:rPr>
                              <w:t>La tabla de cortar es grande y debe limpiarse y desinfectarse en el lugar</w:t>
                            </w:r>
                          </w:p>
                        </w:txbxContent>
                      </wps:txbx>
                      <wps:bodyPr spcFirstLastPara="1" wrap="square" lIns="91425" tIns="45700" rIns="91425" bIns="45700" anchor="t" anchorCtr="0"/>
                    </wps:wsp>
                  </a:graphicData>
                </a:graphic>
              </wp:anchor>
            </w:drawing>
          </mc:Choice>
          <mc:Fallback>
            <w:pict>
              <v:rect w14:anchorId="4887C768" id="Rectangle 122" o:spid="_x0000_s1047" style="position:absolute;left:0;text-align:left;margin-left:224.5pt;margin-top:123pt;width:150pt;height:30.5pt;z-index:-25149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" fillcolor="white [3201]" strokeweight="1pt">
                <v:stroke startarrowwidth="narrow" startarrowlength="short" endarrowwidth="narrow" endarrowlength="short" joinstyle="round"/>
                <v:textbox inset="2.53958mm,1.2694mm,2.53958mm,1.2694mm">
                  <w:txbxContent>
                    <w:p w14:paraId="2FF34EC5" w14:textId="77777777" w:rsidR="00A0421E" w:rsidRDefault="00A0421E">
                      <w:pPr>
                        <w:jc w:val="center"/>
                      </w:pPr>
                      <w:r>
                        <w:rPr>
                          <w:color w:val="000000"/>
                          <w:sz w:val="16"/>
                          <w:lang w:val="es"/>
                        </w:rPr>
                        <w:t>La tabla de cortar es grande y debe limpiarse y desinfectarse en el lugar</w:t>
                      </w:r>
                    </w:p>
                  </w:txbxContent>
                </v:textbox>
                <w10:wrap type="tight"/>
              </v:rect>
            </w:pict>
          </mc:Fallback>
        </mc:AlternateContent>
      </w:r>
      <w:r w:rsidR="003A2834" w:rsidRPr="00FF0CCE">
        <w:rPr>
          <w:sz w:val="20"/>
          <w:szCs w:val="20"/>
          <w:lang w:val="es-ES_tradnl"/>
        </w:rPr>
        <w:t>Lavado</w:t>
      </w:r>
      <w:r>
        <w:rPr>
          <w:sz w:val="20"/>
          <w:szCs w:val="20"/>
          <w:lang w:val="es-ES_tradnl"/>
        </w:rPr>
        <w:t xml:space="preserve"> </w:t>
      </w:r>
      <w:r w:rsidR="003A2834" w:rsidRPr="00FF0CCE">
        <w:rPr>
          <w:color w:val="000000"/>
          <w:sz w:val="20"/>
          <w:szCs w:val="20"/>
          <w:lang w:val="es-ES_tradnl"/>
        </w:rPr>
        <w:t xml:space="preserve">de vajilla en el lugar: es el lavado de las superficies de los equipos que entran en contacto con los alimentos (cortadora de carne, batidora de pie, tablas de cortar grandes, fregaderos de preparación de alimentos, etc.) y de la vajilla que no caben en un compartimento/lavabo para su limpieza y desinfección.  En cambio, el lavado de vajilla se realiza limpiando, enjuagando y desinfectando en el lugar donde se encuentra el equipo.  Esto se consigue utilizando recipientes/botellas de </w:t>
      </w:r>
      <w:proofErr w:type="gramStart"/>
      <w:r w:rsidR="003A2834" w:rsidRPr="00FF0CCE">
        <w:rPr>
          <w:color w:val="000000"/>
          <w:sz w:val="20"/>
          <w:szCs w:val="20"/>
          <w:lang w:val="es-ES_tradnl"/>
        </w:rPr>
        <w:t>spray</w:t>
      </w:r>
      <w:proofErr w:type="gramEnd"/>
      <w:r w:rsidR="003A2834" w:rsidRPr="00FF0CCE">
        <w:rPr>
          <w:color w:val="000000"/>
          <w:sz w:val="20"/>
          <w:szCs w:val="20"/>
          <w:lang w:val="es-ES_tradnl"/>
        </w:rPr>
        <w:t xml:space="preserve"> independientes de compuesto de limpieza, agua de </w:t>
      </w:r>
      <w:r>
        <w:rPr>
          <w:color w:val="000000"/>
          <w:sz w:val="20"/>
          <w:szCs w:val="20"/>
          <w:lang w:val="es-ES_tradnl"/>
        </w:rPr>
        <w:t>enjuague</w:t>
      </w:r>
      <w:r w:rsidR="003A2834" w:rsidRPr="00FF0CCE">
        <w:rPr>
          <w:color w:val="000000"/>
          <w:sz w:val="20"/>
          <w:szCs w:val="20"/>
          <w:lang w:val="es-ES_tradnl"/>
        </w:rPr>
        <w:t xml:space="preserve"> y desinfectante y aplicando estas sustancias a las superficies del equipo que entran en contacto con los alimentos en el orden adecuado de lavado de vajilla. </w:t>
      </w:r>
      <w:r w:rsidR="003A2834" w:rsidRPr="00FF0CCE">
        <w:rPr>
          <w:b/>
          <w:color w:val="000000"/>
          <w:sz w:val="20"/>
          <w:szCs w:val="20"/>
          <w:lang w:val="es-ES_tradnl"/>
        </w:rPr>
        <w:t xml:space="preserve">Si está previsto el lavado de vajilla en el lugar para </w:t>
      </w:r>
      <w:r w:rsidR="003A2834" w:rsidRPr="00FF0CCE">
        <w:rPr>
          <w:b/>
          <w:i/>
          <w:color w:val="000000"/>
          <w:sz w:val="20"/>
          <w:szCs w:val="20"/>
          <w:lang w:val="es-ES_tradnl"/>
        </w:rPr>
        <w:t>la STFU/establecimiento alimentario móvil</w:t>
      </w:r>
      <w:r>
        <w:rPr>
          <w:b/>
          <w:i/>
          <w:color w:val="000000"/>
          <w:sz w:val="20"/>
          <w:szCs w:val="20"/>
          <w:lang w:val="es-ES_tradnl"/>
        </w:rPr>
        <w:t xml:space="preserve"> </w:t>
      </w:r>
      <w:r w:rsidR="003A2834" w:rsidRPr="00FF0CCE">
        <w:rPr>
          <w:b/>
          <w:color w:val="000000"/>
          <w:sz w:val="20"/>
          <w:szCs w:val="20"/>
          <w:lang w:val="es-ES_tradnl"/>
        </w:rPr>
        <w:t>deberá indicarse en los planos presentados.</w:t>
      </w:r>
    </w:p>
    <w:p w14:paraId="426A76B9" w14:textId="77777777" w:rsidR="001D2C17" w:rsidRPr="00FF0CCE" w:rsidRDefault="001D2C17">
      <w:pPr>
        <w:pBdr>
          <w:top w:val="nil"/>
          <w:left w:val="nil"/>
          <w:bottom w:val="nil"/>
          <w:right w:val="nil"/>
          <w:between w:val="nil"/>
        </w:pBdr>
        <w:ind w:left="1440" w:hanging="720"/>
        <w:rPr>
          <w:sz w:val="20"/>
          <w:szCs w:val="20"/>
          <w:lang w:val="es-ES_tradnl"/>
        </w:rPr>
      </w:pPr>
    </w:p>
    <w:p w14:paraId="095981AF" w14:textId="77777777" w:rsidR="001D2C17" w:rsidRPr="00FF0CCE" w:rsidRDefault="00A0421E">
      <w:pPr>
        <w:numPr>
          <w:ilvl w:val="1"/>
          <w:numId w:val="46"/>
        </w:numPr>
        <w:pBdr>
          <w:top w:val="nil"/>
          <w:left w:val="nil"/>
          <w:bottom w:val="nil"/>
          <w:right w:val="nil"/>
          <w:between w:val="nil"/>
        </w:pBdr>
        <w:contextualSpacing/>
        <w:rPr>
          <w:b/>
          <w:color w:val="000000"/>
          <w:sz w:val="20"/>
          <w:szCs w:val="20"/>
          <w:lang w:val="es-ES_tradnl"/>
        </w:rPr>
      </w:pPr>
      <w:r w:rsidRPr="00FF0CCE">
        <w:rPr>
          <w:color w:val="000000"/>
          <w:sz w:val="20"/>
          <w:szCs w:val="20"/>
          <w:lang w:val="es-ES_tradnl"/>
        </w:rPr>
        <w:t xml:space="preserve">Limpieza en el lugar (CIP)- </w:t>
      </w:r>
      <w:r w:rsidRPr="00FF0CCE">
        <w:rPr>
          <w:sz w:val="20"/>
          <w:szCs w:val="20"/>
          <w:lang w:val="es-ES_tradnl"/>
        </w:rPr>
        <w:t>Este</w:t>
      </w:r>
      <w:r w:rsidR="00062346">
        <w:rPr>
          <w:sz w:val="20"/>
          <w:szCs w:val="20"/>
          <w:lang w:val="es-ES_tradnl"/>
        </w:rPr>
        <w:t xml:space="preserve"> </w:t>
      </w:r>
      <w:r w:rsidRPr="00FF0CCE">
        <w:rPr>
          <w:color w:val="000000"/>
          <w:sz w:val="20"/>
          <w:szCs w:val="20"/>
          <w:lang w:val="es-ES_tradnl"/>
        </w:rPr>
        <w:t xml:space="preserve">método de lavado de vajilla consiste en la limpieza y desinfección de las superficies de los equipos que entran en contacto con los alimentos mediante la </w:t>
      </w:r>
      <w:r w:rsidRPr="00FF0CCE">
        <w:rPr>
          <w:color w:val="000000"/>
          <w:sz w:val="20"/>
          <w:szCs w:val="20"/>
          <w:u w:val="single"/>
          <w:lang w:val="es-ES_tradnl"/>
        </w:rPr>
        <w:t>circulación o el flujo</w:t>
      </w:r>
      <w:r w:rsidRPr="00FF0CCE">
        <w:rPr>
          <w:color w:val="000000"/>
          <w:sz w:val="20"/>
          <w:szCs w:val="20"/>
          <w:lang w:val="es-ES_tradnl"/>
        </w:rPr>
        <w:t xml:space="preserve"> de una solución limpiadora, agua de enjuague y solución desinfectante sobre las superficies de los equipos </w:t>
      </w:r>
      <w:r w:rsidRPr="00FF0CCE">
        <w:rPr>
          <w:color w:val="000000"/>
          <w:sz w:val="20"/>
          <w:szCs w:val="20"/>
          <w:u w:val="single"/>
          <w:lang w:val="es-ES_tradnl"/>
        </w:rPr>
        <w:t>por medios mecánicos</w:t>
      </w:r>
      <w:r w:rsidRPr="00FF0CCE">
        <w:rPr>
          <w:color w:val="000000"/>
          <w:sz w:val="20"/>
          <w:szCs w:val="20"/>
          <w:lang w:val="es-ES_tradnl"/>
        </w:rPr>
        <w:t xml:space="preserve"> </w:t>
      </w:r>
      <w:r w:rsidRPr="00FF0CCE">
        <w:rPr>
          <w:color w:val="000000"/>
          <w:sz w:val="20"/>
          <w:szCs w:val="20"/>
          <w:u w:val="single"/>
          <w:lang w:val="es-ES_tradnl"/>
        </w:rPr>
        <w:t>a través de un sistema de tuberías</w:t>
      </w:r>
      <w:r w:rsidR="00062346">
        <w:rPr>
          <w:color w:val="000000"/>
          <w:sz w:val="20"/>
          <w:szCs w:val="20"/>
          <w:lang w:val="es-ES_tradnl"/>
        </w:rPr>
        <w:t>.</w:t>
      </w:r>
      <w:r w:rsidRPr="00FF0CCE">
        <w:rPr>
          <w:color w:val="000000"/>
          <w:sz w:val="20"/>
          <w:szCs w:val="20"/>
          <w:lang w:val="es-ES_tradnl"/>
        </w:rPr>
        <w:t xml:space="preserve"> Este tipo de lavado de vajilla se utiliza a menudo en las máquinas de postres congelados</w:t>
      </w:r>
      <w:r w:rsidR="00062346">
        <w:rPr>
          <w:b/>
          <w:color w:val="000000"/>
          <w:sz w:val="20"/>
          <w:szCs w:val="20"/>
          <w:lang w:val="es-ES_tradnl"/>
        </w:rPr>
        <w:t>.</w:t>
      </w:r>
      <w:r w:rsidRPr="00FF0CCE">
        <w:rPr>
          <w:b/>
          <w:color w:val="000000"/>
          <w:sz w:val="20"/>
          <w:szCs w:val="20"/>
          <w:lang w:val="es-ES_tradnl"/>
        </w:rPr>
        <w:t xml:space="preserve"> Si un equipo propuesto debe limpiarse y desinfectarse mediante un método CIP, deberá indicarse en los planos presentados.  </w:t>
      </w:r>
    </w:p>
    <w:p w14:paraId="49D0CE52" w14:textId="77777777" w:rsidR="001D2C17" w:rsidRPr="00FF0CCE" w:rsidRDefault="001D2C17">
      <w:pPr>
        <w:pBdr>
          <w:top w:val="nil"/>
          <w:left w:val="nil"/>
          <w:bottom w:val="nil"/>
          <w:right w:val="nil"/>
          <w:between w:val="nil"/>
        </w:pBdr>
        <w:rPr>
          <w:color w:val="000000"/>
          <w:sz w:val="20"/>
          <w:szCs w:val="20"/>
          <w:lang w:val="es-ES_tradnl"/>
        </w:rPr>
      </w:pPr>
    </w:p>
    <w:p w14:paraId="6A87FF05" w14:textId="77777777" w:rsidR="001D2C17" w:rsidRPr="00FF0CCE" w:rsidRDefault="00A0421E">
      <w:pPr>
        <w:numPr>
          <w:ilvl w:val="0"/>
          <w:numId w:val="46"/>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Frecuencia de lavado de vajilla</w:t>
      </w:r>
    </w:p>
    <w:p w14:paraId="7E4F5DD8" w14:textId="77777777" w:rsidR="001D2C17" w:rsidRPr="00FF0CCE" w:rsidRDefault="00A0421E">
      <w:pPr>
        <w:numPr>
          <w:ilvl w:val="1"/>
          <w:numId w:val="46"/>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Los utensilios y las superficies de los equipos que entran en contacto con los alimentos deben lavarse con la frecuencia adecuada.  La frecuencia de lavado de vajilla depende del tipo de alimento que se encuentre en contacto con la superficie y de si ésta se utiliza continuamente.  A </w:t>
      </w:r>
      <w:r w:rsidR="00062346" w:rsidRPr="00FF0CCE">
        <w:rPr>
          <w:color w:val="000000"/>
          <w:sz w:val="20"/>
          <w:szCs w:val="20"/>
          <w:lang w:val="es-ES_tradnl"/>
        </w:rPr>
        <w:t>continuación,</w:t>
      </w:r>
      <w:r w:rsidRPr="00FF0CCE">
        <w:rPr>
          <w:color w:val="000000"/>
          <w:sz w:val="20"/>
          <w:szCs w:val="20"/>
          <w:lang w:val="es-ES_tradnl"/>
        </w:rPr>
        <w:t xml:space="preserve"> se indican los requisitos de frecuencia de lavado de vajilla de las superficies en contacto con los alimentos:</w:t>
      </w:r>
    </w:p>
    <w:p w14:paraId="45D03169" w14:textId="77777777" w:rsidR="001D2C17" w:rsidRPr="00FF0CCE" w:rsidRDefault="00A0421E">
      <w:pPr>
        <w:numPr>
          <w:ilvl w:val="2"/>
          <w:numId w:val="46"/>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Antes de cada uso con un tipo diferente de alimento animal crudo como ternera, pescado, cordero, cerdo o aves de corral;</w:t>
      </w:r>
    </w:p>
    <w:p w14:paraId="5F04726B" w14:textId="77777777" w:rsidR="001D2C17" w:rsidRPr="00FF0CCE" w:rsidRDefault="00A0421E">
      <w:pPr>
        <w:numPr>
          <w:ilvl w:val="2"/>
          <w:numId w:val="46"/>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Cada vez se pasa de trabajar con alimentos crudos a trabajar con </w:t>
      </w:r>
      <w:r w:rsidRPr="00FF0CCE">
        <w:rPr>
          <w:i/>
          <w:color w:val="000000"/>
          <w:sz w:val="20"/>
          <w:szCs w:val="20"/>
          <w:lang w:val="es-ES_tradnl"/>
        </w:rPr>
        <w:t>alimentos listos para el consumo</w:t>
      </w:r>
      <w:r w:rsidRPr="00FF0CCE">
        <w:rPr>
          <w:color w:val="000000"/>
          <w:sz w:val="20"/>
          <w:szCs w:val="20"/>
          <w:lang w:val="es-ES_tradnl"/>
        </w:rPr>
        <w:t>;</w:t>
      </w:r>
    </w:p>
    <w:p w14:paraId="48A65494" w14:textId="77777777" w:rsidR="001D2C17" w:rsidRPr="00FF0CCE" w:rsidRDefault="00A0421E">
      <w:pPr>
        <w:numPr>
          <w:ilvl w:val="2"/>
          <w:numId w:val="46"/>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Entre usos con frutas y verduras crudas y con alimentos </w:t>
      </w:r>
      <w:r w:rsidRPr="00FF0CCE">
        <w:rPr>
          <w:i/>
          <w:color w:val="000000"/>
          <w:sz w:val="20"/>
          <w:szCs w:val="20"/>
          <w:lang w:val="es-ES_tradnl"/>
        </w:rPr>
        <w:t>TCS</w:t>
      </w:r>
      <w:r w:rsidRPr="00FF0CCE">
        <w:rPr>
          <w:color w:val="000000"/>
          <w:sz w:val="20"/>
          <w:szCs w:val="20"/>
          <w:lang w:val="es-ES_tradnl"/>
        </w:rPr>
        <w:t>;</w:t>
      </w:r>
    </w:p>
    <w:p w14:paraId="30078636" w14:textId="77777777" w:rsidR="001D2C17" w:rsidRPr="00FF0CCE" w:rsidRDefault="00A0421E">
      <w:pPr>
        <w:numPr>
          <w:ilvl w:val="2"/>
          <w:numId w:val="46"/>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Antes de utilizar o guardar un medidor de temperatura de alimentos; </w:t>
      </w:r>
    </w:p>
    <w:p w14:paraId="2BB4944B" w14:textId="77777777" w:rsidR="001D2C17" w:rsidRPr="00FF0CCE" w:rsidRDefault="00A0421E">
      <w:pPr>
        <w:numPr>
          <w:ilvl w:val="2"/>
          <w:numId w:val="46"/>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En cualquier momento de la operación en que pueda haberse producido contaminación;</w:t>
      </w:r>
    </w:p>
    <w:p w14:paraId="49A9D072" w14:textId="77777777" w:rsidR="001D2C17" w:rsidRPr="00FF0CCE" w:rsidRDefault="00A0421E">
      <w:pPr>
        <w:numPr>
          <w:ilvl w:val="2"/>
          <w:numId w:val="46"/>
        </w:numPr>
        <w:pBdr>
          <w:top w:val="nil"/>
          <w:left w:val="nil"/>
          <w:bottom w:val="nil"/>
          <w:right w:val="nil"/>
          <w:between w:val="nil"/>
        </w:pBdr>
        <w:contextualSpacing/>
        <w:rPr>
          <w:lang w:val="es-ES_tradnl"/>
        </w:rPr>
      </w:pPr>
      <w:r w:rsidRPr="00FF0CCE">
        <w:rPr>
          <w:color w:val="000000"/>
          <w:sz w:val="20"/>
          <w:szCs w:val="20"/>
          <w:lang w:val="es-ES_tradnl"/>
        </w:rPr>
        <w:t xml:space="preserve">Las superficies en contacto con alimentos que estén en uso continuo y que entren en contacto con alimentos </w:t>
      </w:r>
      <w:r w:rsidRPr="00FF0CCE">
        <w:rPr>
          <w:i/>
          <w:color w:val="000000"/>
          <w:sz w:val="20"/>
          <w:szCs w:val="20"/>
          <w:lang w:val="es-ES_tradnl"/>
        </w:rPr>
        <w:t>TCS</w:t>
      </w:r>
      <w:r w:rsidRPr="00FF0CCE">
        <w:rPr>
          <w:color w:val="000000"/>
          <w:sz w:val="20"/>
          <w:szCs w:val="20"/>
          <w:lang w:val="es-ES_tradnl"/>
        </w:rPr>
        <w:t xml:space="preserve"> deben limpiarse y desinfectarse al menos cada 4 horas; </w:t>
      </w:r>
    </w:p>
    <w:p w14:paraId="12AE7F08" w14:textId="77777777" w:rsidR="001D2C17" w:rsidRPr="00FF0CCE" w:rsidRDefault="00A0421E">
      <w:pPr>
        <w:numPr>
          <w:ilvl w:val="2"/>
          <w:numId w:val="46"/>
        </w:numPr>
        <w:pBdr>
          <w:top w:val="nil"/>
          <w:left w:val="nil"/>
          <w:bottom w:val="nil"/>
          <w:right w:val="nil"/>
          <w:between w:val="nil"/>
        </w:pBdr>
        <w:contextualSpacing/>
        <w:rPr>
          <w:lang w:val="es-ES_tradnl"/>
        </w:rPr>
      </w:pPr>
      <w:r w:rsidRPr="00FF0CCE">
        <w:rPr>
          <w:color w:val="000000"/>
          <w:sz w:val="20"/>
          <w:szCs w:val="20"/>
          <w:lang w:val="es-ES_tradnl"/>
        </w:rPr>
        <w:t>Se limpiarán las superficies que entren en contact</w:t>
      </w:r>
      <w:r w:rsidR="00062346">
        <w:rPr>
          <w:color w:val="000000"/>
          <w:sz w:val="20"/>
          <w:szCs w:val="20"/>
          <w:lang w:val="es-ES_tradnl"/>
        </w:rPr>
        <w:t>o con alimentos que no sean TCS</w:t>
      </w:r>
      <w:r w:rsidRPr="00FF0CCE">
        <w:rPr>
          <w:color w:val="000000"/>
          <w:sz w:val="20"/>
          <w:szCs w:val="20"/>
          <w:lang w:val="es-ES_tradnl"/>
        </w:rPr>
        <w:t>:</w:t>
      </w:r>
    </w:p>
    <w:p w14:paraId="4B4C12AC" w14:textId="77777777" w:rsidR="001D2C17" w:rsidRPr="00FF0CCE" w:rsidRDefault="00A0421E">
      <w:pPr>
        <w:numPr>
          <w:ilvl w:val="3"/>
          <w:numId w:val="46"/>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En cualquier momento en que pueda haberse producido una contaminación;</w:t>
      </w:r>
    </w:p>
    <w:p w14:paraId="4075363D" w14:textId="77777777" w:rsidR="001D2C17" w:rsidRPr="00FF0CCE" w:rsidRDefault="00A0421E">
      <w:pPr>
        <w:numPr>
          <w:ilvl w:val="3"/>
          <w:numId w:val="46"/>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Al menos cada 24 horas para los dispensadores de té helado y los utensilios de autoservicio de los consumidores, como pinzas, cucharas o cucharones; </w:t>
      </w:r>
    </w:p>
    <w:p w14:paraId="6BAE8F42" w14:textId="77777777" w:rsidR="001D2C17" w:rsidRPr="00FF0CCE" w:rsidRDefault="00A0421E">
      <w:pPr>
        <w:numPr>
          <w:ilvl w:val="3"/>
          <w:numId w:val="46"/>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lastRenderedPageBreak/>
        <w:t>Antes de reponer el equipo y los utensilios de autoservicio de los consumidores, como los dispensadores de condimentos y los recipientes expositores; y</w:t>
      </w:r>
    </w:p>
    <w:p w14:paraId="22BAD3A9" w14:textId="77777777" w:rsidR="001D2C17" w:rsidRPr="00FF0CCE" w:rsidRDefault="00A0421E">
      <w:pPr>
        <w:numPr>
          <w:ilvl w:val="3"/>
          <w:numId w:val="46"/>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En equipos como depósitos de hielo y boquillas dispensadoras de bebidas y componentes cerrados de equipos como máquinas de hacer hielo, tanques de almacenamiento de aceite de cocina y línea de distribución, líneas o tubos </w:t>
      </w:r>
      <w:r w:rsidRPr="00FF0CCE">
        <w:rPr>
          <w:sz w:val="20"/>
          <w:szCs w:val="20"/>
          <w:lang w:val="es-ES_tradnl"/>
        </w:rPr>
        <w:t>dispensadores</w:t>
      </w:r>
      <w:r w:rsidR="00062346">
        <w:rPr>
          <w:sz w:val="20"/>
          <w:szCs w:val="20"/>
          <w:lang w:val="es-ES_tradnl"/>
        </w:rPr>
        <w:t xml:space="preserve"> </w:t>
      </w:r>
      <w:r w:rsidRPr="00FF0CCE">
        <w:rPr>
          <w:color w:val="000000"/>
          <w:sz w:val="20"/>
          <w:szCs w:val="20"/>
          <w:lang w:val="es-ES_tradnl"/>
        </w:rPr>
        <w:t>de bebidas y jarabes, molinillos de café en grano y equipos expendedores de agua.</w:t>
      </w:r>
    </w:p>
    <w:p w14:paraId="7456B775" w14:textId="77777777" w:rsidR="001D2C17" w:rsidRPr="00FF0CCE" w:rsidRDefault="00A0421E">
      <w:pPr>
        <w:numPr>
          <w:ilvl w:val="4"/>
          <w:numId w:val="46"/>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Con la frecuencia especificada por el fabricante, o</w:t>
      </w:r>
    </w:p>
    <w:p w14:paraId="3DC90521" w14:textId="77777777" w:rsidR="001D2C17" w:rsidRPr="00FF0CCE" w:rsidRDefault="00A0421E">
      <w:pPr>
        <w:numPr>
          <w:ilvl w:val="4"/>
          <w:numId w:val="46"/>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En ausencia de especificaciones del fabricante, con la frecuencia necesaria para evitar la acumulación de tierra o moho.</w:t>
      </w:r>
    </w:p>
    <w:p w14:paraId="63D6A61E" w14:textId="77777777" w:rsidR="001D2C17" w:rsidRPr="00FF0CCE" w:rsidRDefault="001D2C17">
      <w:pPr>
        <w:pBdr>
          <w:top w:val="nil"/>
          <w:left w:val="nil"/>
          <w:bottom w:val="nil"/>
          <w:right w:val="nil"/>
          <w:between w:val="nil"/>
        </w:pBdr>
        <w:ind w:left="3240" w:hanging="720"/>
        <w:rPr>
          <w:color w:val="000000"/>
          <w:sz w:val="20"/>
          <w:szCs w:val="20"/>
          <w:lang w:val="es-ES_tradnl"/>
        </w:rPr>
      </w:pPr>
    </w:p>
    <w:p w14:paraId="3CAFB2A7" w14:textId="77777777" w:rsidR="001D2C17" w:rsidRPr="00FF0CCE" w:rsidRDefault="00062346">
      <w:pPr>
        <w:numPr>
          <w:ilvl w:val="0"/>
          <w:numId w:val="46"/>
        </w:numPr>
        <w:pBdr>
          <w:top w:val="nil"/>
          <w:left w:val="nil"/>
          <w:bottom w:val="nil"/>
          <w:right w:val="nil"/>
          <w:between w:val="nil"/>
        </w:pBdr>
        <w:contextualSpacing/>
        <w:rPr>
          <w:color w:val="000000"/>
          <w:sz w:val="20"/>
          <w:szCs w:val="20"/>
          <w:lang w:val="es-ES_tradnl"/>
        </w:rPr>
      </w:pPr>
      <w:r w:rsidRPr="00FF0CCE">
        <w:rPr>
          <w:noProof/>
          <w:lang w:val="es-ES_tradnl" w:eastAsia="es-ES_tradnl"/>
        </w:rPr>
        <w:drawing>
          <wp:anchor distT="0" distB="0" distL="114300" distR="114300" simplePos="0" relativeHeight="251779072" behindDoc="1" locked="0" layoutInCell="1" allowOverlap="1" wp14:anchorId="01A415A2" wp14:editId="0EDE9B08">
            <wp:simplePos x="0" y="0"/>
            <wp:positionH relativeFrom="column">
              <wp:posOffset>5350510</wp:posOffset>
            </wp:positionH>
            <wp:positionV relativeFrom="paragraph">
              <wp:posOffset>29845</wp:posOffset>
            </wp:positionV>
            <wp:extent cx="1327150" cy="1509395"/>
            <wp:effectExtent l="4127" t="0" r="0" b="0"/>
            <wp:wrapTight wrapText="bothSides">
              <wp:wrapPolygon edited="0">
                <wp:start x="67" y="21659"/>
                <wp:lineTo x="21150" y="21659"/>
                <wp:lineTo x="21150" y="395"/>
                <wp:lineTo x="67" y="395"/>
                <wp:lineTo x="67" y="21659"/>
              </wp:wrapPolygon>
            </wp:wrapTight>
            <wp:docPr id="165" name="image148.png"/>
            <wp:cNvGraphicFramePr/>
            <a:graphic xmlns:a="http://schemas.openxmlformats.org/drawingml/2006/main">
              <a:graphicData uri="http://schemas.openxmlformats.org/drawingml/2006/picture">
                <pic:pic xmlns:pic="http://schemas.openxmlformats.org/drawingml/2006/picture">
                  <pic:nvPicPr>
                    <pic:cNvPr id="447825122" name="image148.png"/>
                    <pic:cNvPicPr/>
                  </pic:nvPicPr>
                  <pic:blipFill>
                    <a:blip r:embed="rId96"/>
                    <a:srcRect l="3780" t="12600" r="52120" b="16000"/>
                    <a:stretch>
                      <a:fillRect/>
                    </a:stretch>
                  </pic:blipFill>
                  <pic:spPr>
                    <a:xfrm rot="5400000">
                      <a:off x="0" y="0"/>
                      <a:ext cx="1327150" cy="1509395"/>
                    </a:xfrm>
                    <a:prstGeom prst="rect">
                      <a:avLst/>
                    </a:prstGeom>
                  </pic:spPr>
                </pic:pic>
              </a:graphicData>
            </a:graphic>
          </wp:anchor>
        </w:drawing>
      </w:r>
      <w:r w:rsidR="00A0421E" w:rsidRPr="00FF0CCE">
        <w:rPr>
          <w:color w:val="000000"/>
          <w:sz w:val="20"/>
          <w:szCs w:val="20"/>
          <w:lang w:val="es-ES_tradnl"/>
        </w:rPr>
        <w:t>Almacenamiento de productos químicos (materiales venenosos o tóxicos)</w:t>
      </w:r>
      <w:r w:rsidR="00A0421E" w:rsidRPr="00FF0CCE">
        <w:rPr>
          <w:noProof/>
          <w:lang w:val="es-ES_tradnl" w:eastAsia="es-ES_tradnl"/>
        </w:rPr>
        <w:drawing>
          <wp:anchor distT="0" distB="0" distL="114300" distR="114300" simplePos="0" relativeHeight="251777024" behindDoc="1" locked="0" layoutInCell="1" allowOverlap="1" wp14:anchorId="547BFFF6" wp14:editId="34176C57">
            <wp:simplePos x="0" y="0"/>
            <wp:positionH relativeFrom="column">
              <wp:posOffset>3432810</wp:posOffset>
            </wp:positionH>
            <wp:positionV relativeFrom="paragraph">
              <wp:posOffset>146050</wp:posOffset>
            </wp:positionV>
            <wp:extent cx="1752600" cy="1358900"/>
            <wp:effectExtent l="0" t="0" r="0" b="0"/>
            <wp:wrapTight wrapText="bothSides">
              <wp:wrapPolygon edited="0">
                <wp:start x="0" y="0"/>
                <wp:lineTo x="0" y="21196"/>
                <wp:lineTo x="21365" y="21196"/>
                <wp:lineTo x="21365" y="0"/>
                <wp:lineTo x="0" y="0"/>
              </wp:wrapPolygon>
            </wp:wrapTight>
            <wp:docPr id="203" name="image186.jpg"/>
            <wp:cNvGraphicFramePr/>
            <a:graphic xmlns:a="http://schemas.openxmlformats.org/drawingml/2006/main">
              <a:graphicData uri="http://schemas.openxmlformats.org/drawingml/2006/picture">
                <pic:pic xmlns:pic="http://schemas.openxmlformats.org/drawingml/2006/picture">
                  <pic:nvPicPr>
                    <pic:cNvPr id="83155484" name="image186.jpg"/>
                    <pic:cNvPicPr/>
                  </pic:nvPicPr>
                  <pic:blipFill>
                    <a:blip r:embed="rId97"/>
                    <a:stretch>
                      <a:fillRect/>
                    </a:stretch>
                  </pic:blipFill>
                  <pic:spPr>
                    <a:xfrm>
                      <a:off x="0" y="0"/>
                      <a:ext cx="1752600" cy="1358900"/>
                    </a:xfrm>
                    <a:prstGeom prst="rect">
                      <a:avLst/>
                    </a:prstGeom>
                  </pic:spPr>
                </pic:pic>
              </a:graphicData>
            </a:graphic>
          </wp:anchor>
        </w:drawing>
      </w:r>
    </w:p>
    <w:p w14:paraId="3B657DC5" w14:textId="77777777" w:rsidR="001D2C17" w:rsidRPr="00FF0CCE" w:rsidRDefault="00062346">
      <w:pPr>
        <w:numPr>
          <w:ilvl w:val="1"/>
          <w:numId w:val="46"/>
        </w:numPr>
        <w:pBdr>
          <w:top w:val="nil"/>
          <w:left w:val="nil"/>
          <w:bottom w:val="nil"/>
          <w:right w:val="nil"/>
          <w:between w:val="nil"/>
        </w:pBdr>
        <w:contextualSpacing/>
        <w:rPr>
          <w:color w:val="000000"/>
          <w:sz w:val="20"/>
          <w:szCs w:val="20"/>
          <w:lang w:val="es-ES_tradnl"/>
        </w:rPr>
      </w:pPr>
      <w:r w:rsidRPr="00FF0CCE">
        <w:rPr>
          <w:noProof/>
          <w:lang w:val="es-ES_tradnl" w:eastAsia="es-ES_tradnl"/>
        </w:rPr>
        <mc:AlternateContent>
          <mc:Choice Requires="wps">
            <w:drawing>
              <wp:anchor distT="0" distB="0" distL="114300" distR="114300" simplePos="0" relativeHeight="251786240" behindDoc="1" locked="0" layoutInCell="1" allowOverlap="1" wp14:anchorId="390E4D8A" wp14:editId="74C186AA">
                <wp:simplePos x="0" y="0"/>
                <wp:positionH relativeFrom="column">
                  <wp:posOffset>5143500</wp:posOffset>
                </wp:positionH>
                <wp:positionV relativeFrom="paragraph">
                  <wp:posOffset>1317625</wp:posOffset>
                </wp:positionV>
                <wp:extent cx="1487805" cy="569595"/>
                <wp:effectExtent l="0" t="0" r="36195" b="14605"/>
                <wp:wrapTight wrapText="bothSides">
                  <wp:wrapPolygon edited="0">
                    <wp:start x="0" y="0"/>
                    <wp:lineTo x="0" y="21191"/>
                    <wp:lineTo x="21757" y="21191"/>
                    <wp:lineTo x="21757" y="0"/>
                    <wp:lineTo x="0" y="0"/>
                  </wp:wrapPolygon>
                </wp:wrapTight>
                <wp:docPr id="138" name="Rectangle 138"/>
                <wp:cNvGraphicFramePr/>
                <a:graphic xmlns:a="http://schemas.openxmlformats.org/drawingml/2006/main">
                  <a:graphicData uri="http://schemas.microsoft.com/office/word/2010/wordprocessingShape">
                    <wps:wsp>
                      <wps:cNvSpPr/>
                      <wps:spPr>
                        <a:xfrm>
                          <a:off x="0" y="0"/>
                          <a:ext cx="1487805" cy="569595"/>
                        </a:xfrm>
                        <a:prstGeom prst="rect">
                          <a:avLst/>
                        </a:prstGeom>
                        <a:solidFill>
                          <a:srgbClr val="FFFFFF"/>
                        </a:solidFill>
                        <a:ln w="12700">
                          <a:solidFill>
                            <a:srgbClr val="000000"/>
                          </a:solidFill>
                          <a:prstDash val="solid"/>
                          <a:round/>
                          <a:headEnd w="sm" len="sm"/>
                          <a:tailEnd w="sm" len="sm"/>
                        </a:ln>
                      </wps:spPr>
                      <wps:txbx>
                        <w:txbxContent>
                          <w:p w14:paraId="3EF2AF08" w14:textId="77777777" w:rsidR="00A0421E" w:rsidRDefault="00A0421E">
                            <w:pPr>
                              <w:jc w:val="center"/>
                            </w:pPr>
                            <w:r>
                              <w:rPr>
                                <w:color w:val="000000"/>
                                <w:sz w:val="16"/>
                                <w:lang w:val="es"/>
                              </w:rPr>
                              <w:t>Estante de almacenamiento designado alejado de alimentos/equipos/utensilios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90E4D8A" id="Rectangle 138" o:spid="_x0000_s1048" style="position:absolute;left:0;text-align:left;margin-left:405pt;margin-top:103.75pt;width:117.15pt;height:44.8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" strokeweight="1pt">
                <v:stroke startarrowwidth="narrow" startarrowlength="short" endarrowwidth="narrow" endarrowlength="short" joinstyle="round"/>
                <v:textbox inset="2.53958mm,1.2694mm,2.53958mm,1.2694mm">
                  <w:txbxContent>
                    <w:p w14:paraId="3EF2AF08" w14:textId="77777777" w:rsidR="00A0421E" w:rsidRDefault="00A0421E">
                      <w:pPr>
                        <w:jc w:val="center"/>
                      </w:pPr>
                      <w:r>
                        <w:rPr>
                          <w:color w:val="000000"/>
                          <w:sz w:val="16"/>
                          <w:lang w:val="es"/>
                        </w:rPr>
                        <w:t>Estante de almacenamiento designado alejado de alimentos/equipos/utensilios</w:t>
                      </w:r>
                    </w:p>
                  </w:txbxContent>
                </v:textbox>
                <w10:wrap type="tight"/>
              </v:rect>
            </w:pict>
          </mc:Fallback>
        </mc:AlternateContent>
      </w:r>
      <w:r w:rsidRPr="00FF0CCE">
        <w:rPr>
          <w:noProof/>
          <w:lang w:val="es-ES_tradnl" w:eastAsia="es-ES_tradnl"/>
        </w:rPr>
        <mc:AlternateContent>
          <mc:Choice Requires="wps">
            <w:drawing>
              <wp:anchor distT="0" distB="0" distL="114300" distR="114300" simplePos="0" relativeHeight="251783168" behindDoc="1" locked="0" layoutInCell="1" allowOverlap="1" wp14:anchorId="449DE094" wp14:editId="77BD6D12">
                <wp:simplePos x="0" y="0"/>
                <wp:positionH relativeFrom="column">
                  <wp:posOffset>3776980</wp:posOffset>
                </wp:positionH>
                <wp:positionV relativeFrom="paragraph">
                  <wp:posOffset>1308100</wp:posOffset>
                </wp:positionV>
                <wp:extent cx="1137920" cy="466725"/>
                <wp:effectExtent l="0" t="0" r="30480" b="15875"/>
                <wp:wrapTight wrapText="bothSides">
                  <wp:wrapPolygon edited="0">
                    <wp:start x="0" y="0"/>
                    <wp:lineTo x="0" y="21159"/>
                    <wp:lineTo x="21696" y="21159"/>
                    <wp:lineTo x="21696" y="0"/>
                    <wp:lineTo x="0" y="0"/>
                  </wp:wrapPolygon>
                </wp:wrapTight>
                <wp:docPr id="66" name="Rectangle 66"/>
                <wp:cNvGraphicFramePr/>
                <a:graphic xmlns:a="http://schemas.openxmlformats.org/drawingml/2006/main">
                  <a:graphicData uri="http://schemas.microsoft.com/office/word/2010/wordprocessingShape">
                    <wps:wsp>
                      <wps:cNvSpPr/>
                      <wps:spPr>
                        <a:xfrm>
                          <a:off x="0" y="0"/>
                          <a:ext cx="1137920" cy="466725"/>
                        </a:xfrm>
                        <a:prstGeom prst="rect">
                          <a:avLst/>
                        </a:prstGeom>
                        <a:solidFill>
                          <a:schemeClr val="lt1"/>
                        </a:solidFill>
                        <a:ln w="12700">
                          <a:solidFill>
                            <a:srgbClr val="000000"/>
                          </a:solidFill>
                          <a:prstDash val="solid"/>
                          <a:round/>
                          <a:headEnd w="sm" len="sm"/>
                          <a:tailEnd w="sm" len="sm"/>
                        </a:ln>
                      </wps:spPr>
                      <wps:txbx>
                        <w:txbxContent>
                          <w:p w14:paraId="67ADD123" w14:textId="77777777" w:rsidR="00A0421E" w:rsidRDefault="00A0421E">
                            <w:pPr>
                              <w:jc w:val="center"/>
                            </w:pPr>
                            <w:r>
                              <w:rPr>
                                <w:color w:val="000000"/>
                                <w:sz w:val="16"/>
                                <w:lang w:val="es"/>
                              </w:rPr>
                              <w:t>Productos químicos almacenados</w:t>
                            </w:r>
                          </w:p>
                          <w:p w14:paraId="123D137E" w14:textId="77777777" w:rsidR="00A0421E" w:rsidRDefault="00A0421E">
                            <w:pPr>
                              <w:jc w:val="center"/>
                            </w:pPr>
                            <w:r>
                              <w:rPr>
                                <w:color w:val="000000"/>
                                <w:sz w:val="16"/>
                                <w:lang w:val="es"/>
                              </w:rPr>
                              <w:t>debajo del fregadero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49DE094" id="Rectangle 66" o:spid="_x0000_s1049" style="position:absolute;left:0;text-align:left;margin-left:297.4pt;margin-top:103pt;width:89.6pt;height:36.7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" fillcolor="white [3201]" strokeweight="1pt">
                <v:stroke startarrowwidth="narrow" startarrowlength="short" endarrowwidth="narrow" endarrowlength="short" joinstyle="round"/>
                <v:textbox inset="2.53958mm,1.2694mm,2.53958mm,1.2694mm">
                  <w:txbxContent>
                    <w:p w14:paraId="67ADD123" w14:textId="77777777" w:rsidR="00A0421E" w:rsidRDefault="00A0421E">
                      <w:pPr>
                        <w:jc w:val="center"/>
                      </w:pPr>
                      <w:r>
                        <w:rPr>
                          <w:color w:val="000000"/>
                          <w:sz w:val="16"/>
                          <w:lang w:val="es"/>
                        </w:rPr>
                        <w:t>Productos químicos almacenados</w:t>
                      </w:r>
                    </w:p>
                    <w:p w14:paraId="123D137E" w14:textId="77777777" w:rsidR="00A0421E" w:rsidRDefault="00A0421E">
                      <w:pPr>
                        <w:jc w:val="center"/>
                      </w:pPr>
                      <w:r>
                        <w:rPr>
                          <w:color w:val="000000"/>
                          <w:sz w:val="16"/>
                          <w:lang w:val="es"/>
                        </w:rPr>
                        <w:t>debajo del fregadero</w:t>
                      </w:r>
                    </w:p>
                  </w:txbxContent>
                </v:textbox>
                <w10:wrap type="tight"/>
              </v:rect>
            </w:pict>
          </mc:Fallback>
        </mc:AlternateContent>
      </w:r>
      <w:r w:rsidR="00A0421E" w:rsidRPr="00FF0CCE">
        <w:rPr>
          <w:color w:val="000000"/>
          <w:sz w:val="20"/>
          <w:szCs w:val="20"/>
          <w:lang w:val="es-ES_tradnl"/>
        </w:rPr>
        <w:t>Los productos químicos (detergentes, desengrasantes, desinfectantes, etc.) suelen ser necesarios en el funcionamiento de una STFU/</w:t>
      </w:r>
      <w:r w:rsidR="00A0421E" w:rsidRPr="00FF0CCE">
        <w:rPr>
          <w:i/>
          <w:color w:val="000000"/>
          <w:sz w:val="20"/>
          <w:szCs w:val="20"/>
          <w:lang w:val="es-ES_tradnl"/>
        </w:rPr>
        <w:t>establecimiento alimentario</w:t>
      </w:r>
      <w:r w:rsidR="00A0421E" w:rsidRPr="00FF0CCE">
        <w:rPr>
          <w:color w:val="000000"/>
          <w:sz w:val="20"/>
          <w:szCs w:val="20"/>
          <w:lang w:val="es-ES_tradnl"/>
        </w:rPr>
        <w:t xml:space="preserve"> </w:t>
      </w:r>
      <w:r w:rsidR="00A0421E" w:rsidRPr="00FF0CCE">
        <w:rPr>
          <w:i/>
          <w:color w:val="000000"/>
          <w:sz w:val="20"/>
          <w:szCs w:val="20"/>
          <w:lang w:val="es-ES_tradnl"/>
        </w:rPr>
        <w:t>móvil</w:t>
      </w:r>
      <w:r w:rsidR="00A0421E" w:rsidRPr="00FF0CCE">
        <w:rPr>
          <w:color w:val="000000"/>
          <w:sz w:val="20"/>
          <w:szCs w:val="20"/>
          <w:lang w:val="es-ES_tradnl"/>
        </w:rPr>
        <w:t xml:space="preserve">.  Si los productos químicos se manipulan o almacenan incorrectamente, pueden contaminar los alimentos o las superficies que entran en contacto con ellos.  Los productos químicos almacenados en </w:t>
      </w:r>
      <w:r w:rsidR="00A0421E" w:rsidRPr="00FF0CCE">
        <w:rPr>
          <w:i/>
          <w:color w:val="000000"/>
          <w:sz w:val="20"/>
          <w:szCs w:val="20"/>
          <w:lang w:val="es-ES_tradnl"/>
        </w:rPr>
        <w:t>las</w:t>
      </w:r>
      <w:r>
        <w:rPr>
          <w:i/>
          <w:color w:val="000000"/>
          <w:sz w:val="20"/>
          <w:szCs w:val="20"/>
          <w:lang w:val="es-ES_tradnl"/>
        </w:rPr>
        <w:t xml:space="preserve"> </w:t>
      </w:r>
      <w:r w:rsidR="00A0421E" w:rsidRPr="00062346">
        <w:rPr>
          <w:i/>
          <w:color w:val="000000"/>
          <w:sz w:val="20"/>
          <w:szCs w:val="20"/>
          <w:lang w:val="es-ES_tradnl"/>
        </w:rPr>
        <w:t>STFU/establecimientos alimentarios</w:t>
      </w:r>
      <w:r w:rsidR="00A0421E" w:rsidRPr="00FF0CCE">
        <w:rPr>
          <w:color w:val="000000"/>
          <w:sz w:val="20"/>
          <w:szCs w:val="20"/>
          <w:lang w:val="es-ES_tradnl"/>
        </w:rPr>
        <w:t xml:space="preserve"> móviles:  </w:t>
      </w:r>
    </w:p>
    <w:p w14:paraId="3F96C4E2" w14:textId="77777777" w:rsidR="001D2C17" w:rsidRPr="00FF0CCE" w:rsidRDefault="00A0421E">
      <w:pPr>
        <w:numPr>
          <w:ilvl w:val="2"/>
          <w:numId w:val="46"/>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Serán únicamente los productos químicos necesarios para el funcionamiento y mantenimiento de la STFU/establecimiento alimentario móvil: </w:t>
      </w:r>
    </w:p>
    <w:p w14:paraId="160BF589" w14:textId="77777777" w:rsidR="001D2C17" w:rsidRPr="00FF0CCE" w:rsidRDefault="00062346">
      <w:pPr>
        <w:numPr>
          <w:ilvl w:val="2"/>
          <w:numId w:val="46"/>
        </w:numPr>
        <w:pBdr>
          <w:top w:val="nil"/>
          <w:left w:val="nil"/>
          <w:bottom w:val="nil"/>
          <w:right w:val="nil"/>
          <w:between w:val="nil"/>
        </w:pBdr>
        <w:contextualSpacing/>
        <w:rPr>
          <w:color w:val="000000"/>
          <w:sz w:val="20"/>
          <w:szCs w:val="20"/>
          <w:lang w:val="es-ES_tradnl"/>
        </w:rPr>
      </w:pPr>
      <w:r>
        <w:rPr>
          <w:sz w:val="20"/>
          <w:szCs w:val="20"/>
          <w:lang w:val="es-ES_tradnl"/>
        </w:rPr>
        <w:t>Se almacena</w:t>
      </w:r>
      <w:r w:rsidR="00A0421E" w:rsidRPr="00FF0CCE">
        <w:rPr>
          <w:sz w:val="20"/>
          <w:szCs w:val="20"/>
          <w:lang w:val="es-ES_tradnl"/>
        </w:rPr>
        <w:t>n</w:t>
      </w:r>
      <w:r>
        <w:rPr>
          <w:sz w:val="20"/>
          <w:szCs w:val="20"/>
          <w:lang w:val="es-ES_tradnl"/>
        </w:rPr>
        <w:t xml:space="preserve"> </w:t>
      </w:r>
      <w:r w:rsidR="00A0421E" w:rsidRPr="00FF0CCE">
        <w:rPr>
          <w:color w:val="000000"/>
          <w:sz w:val="20"/>
          <w:szCs w:val="20"/>
          <w:lang w:val="es-ES_tradnl"/>
        </w:rPr>
        <w:t>de forma que no puedan contaminar los alimentos, el equipo, los utensilios, la ropa de cama y</w:t>
      </w:r>
      <w:r>
        <w:rPr>
          <w:color w:val="000000"/>
          <w:sz w:val="20"/>
          <w:szCs w:val="20"/>
          <w:lang w:val="es-ES_tradnl"/>
        </w:rPr>
        <w:t xml:space="preserve"> los artículos de un solo uso. </w:t>
      </w:r>
      <w:r w:rsidR="00A0421E" w:rsidRPr="00FF0CCE">
        <w:rPr>
          <w:color w:val="000000"/>
          <w:sz w:val="20"/>
          <w:szCs w:val="20"/>
          <w:lang w:val="es-ES_tradnl"/>
        </w:rPr>
        <w:t xml:space="preserve">Esto se consigue creando un espacio de almacenamiento (por ejemplo, un espacio debajo del equipo o un estante/armario designado para el almacenamiento de productos químicos) en la unidad, de modo que los productos químicos se encuentren debajo de estos elementos.  </w:t>
      </w:r>
      <w:r w:rsidR="00A0421E" w:rsidRPr="00FF0CCE">
        <w:rPr>
          <w:noProof/>
          <w:lang w:val="es-ES_tradnl" w:eastAsia="es-ES_tradnl"/>
        </w:rPr>
        <w:drawing>
          <wp:anchor distT="0" distB="0" distL="114300" distR="114300" simplePos="0" relativeHeight="251788288" behindDoc="1" locked="0" layoutInCell="1" allowOverlap="1" wp14:anchorId="06DA6FAC" wp14:editId="04FADF52">
            <wp:simplePos x="0" y="0"/>
            <wp:positionH relativeFrom="column">
              <wp:posOffset>4084955</wp:posOffset>
            </wp:positionH>
            <wp:positionV relativeFrom="paragraph">
              <wp:posOffset>422910</wp:posOffset>
            </wp:positionV>
            <wp:extent cx="673100" cy="1219200"/>
            <wp:effectExtent l="0" t="0" r="0" b="0"/>
            <wp:wrapTight wrapText="bothSides">
              <wp:wrapPolygon edited="0">
                <wp:start x="0" y="0"/>
                <wp:lineTo x="0" y="21263"/>
                <wp:lineTo x="20785" y="21263"/>
                <wp:lineTo x="20785" y="0"/>
                <wp:lineTo x="0" y="0"/>
              </wp:wrapPolygon>
            </wp:wrapTight>
            <wp:docPr id="196" name="image176.png"/>
            <wp:cNvGraphicFramePr/>
            <a:graphic xmlns:a="http://schemas.openxmlformats.org/drawingml/2006/main">
              <a:graphicData uri="http://schemas.openxmlformats.org/drawingml/2006/picture">
                <pic:pic xmlns:pic="http://schemas.openxmlformats.org/drawingml/2006/picture">
                  <pic:nvPicPr>
                    <pic:cNvPr id="1021552365" name="image176.png"/>
                    <pic:cNvPicPr/>
                  </pic:nvPicPr>
                  <pic:blipFill>
                    <a:blip r:embed="rId98"/>
                    <a:srcRect l="23698" r="23476"/>
                    <a:stretch>
                      <a:fillRect/>
                    </a:stretch>
                  </pic:blipFill>
                  <pic:spPr>
                    <a:xfrm>
                      <a:off x="0" y="0"/>
                      <a:ext cx="673100" cy="1219200"/>
                    </a:xfrm>
                    <a:prstGeom prst="rect">
                      <a:avLst/>
                    </a:prstGeom>
                  </pic:spPr>
                </pic:pic>
              </a:graphicData>
            </a:graphic>
          </wp:anchor>
        </w:drawing>
      </w:r>
      <w:r w:rsidR="00A0421E" w:rsidRPr="00FF0CCE">
        <w:rPr>
          <w:noProof/>
          <w:lang w:val="es-ES_tradnl" w:eastAsia="es-ES_tradnl"/>
        </w:rPr>
        <w:drawing>
          <wp:anchor distT="0" distB="0" distL="114300" distR="114300" simplePos="0" relativeHeight="251790336" behindDoc="1" locked="0" layoutInCell="1" allowOverlap="1" wp14:anchorId="27560B5B" wp14:editId="2AFE6F3D">
            <wp:simplePos x="0" y="0"/>
            <wp:positionH relativeFrom="column">
              <wp:posOffset>5185410</wp:posOffset>
            </wp:positionH>
            <wp:positionV relativeFrom="paragraph">
              <wp:posOffset>389255</wp:posOffset>
            </wp:positionV>
            <wp:extent cx="1536700" cy="1301750"/>
            <wp:effectExtent l="0" t="0" r="6350" b="0"/>
            <wp:wrapTight wrapText="bothSides">
              <wp:wrapPolygon edited="0">
                <wp:start x="0" y="0"/>
                <wp:lineTo x="0" y="21179"/>
                <wp:lineTo x="21421" y="21179"/>
                <wp:lineTo x="21421" y="0"/>
                <wp:lineTo x="0" y="0"/>
              </wp:wrapPolygon>
            </wp:wrapTight>
            <wp:docPr id="170" name="image151.jpg"/>
            <wp:cNvGraphicFramePr/>
            <a:graphic xmlns:a="http://schemas.openxmlformats.org/drawingml/2006/main">
              <a:graphicData uri="http://schemas.openxmlformats.org/drawingml/2006/picture">
                <pic:pic xmlns:pic="http://schemas.openxmlformats.org/drawingml/2006/picture">
                  <pic:nvPicPr>
                    <pic:cNvPr id="1100709215" name="image151.jpg"/>
                    <pic:cNvPicPr/>
                  </pic:nvPicPr>
                  <pic:blipFill>
                    <a:blip r:embed="rId99"/>
                    <a:stretch>
                      <a:fillRect/>
                    </a:stretch>
                  </pic:blipFill>
                  <pic:spPr>
                    <a:xfrm>
                      <a:off x="0" y="0"/>
                      <a:ext cx="1536700" cy="1301750"/>
                    </a:xfrm>
                    <a:prstGeom prst="rect">
                      <a:avLst/>
                    </a:prstGeom>
                  </pic:spPr>
                </pic:pic>
              </a:graphicData>
            </a:graphic>
          </wp:anchor>
        </w:drawing>
      </w:r>
    </w:p>
    <w:p w14:paraId="63D73DAB" w14:textId="77777777" w:rsidR="001D2C17" w:rsidRPr="00FF0CCE" w:rsidRDefault="00062346">
      <w:pPr>
        <w:numPr>
          <w:ilvl w:val="2"/>
          <w:numId w:val="46"/>
        </w:numPr>
        <w:pBdr>
          <w:top w:val="nil"/>
          <w:left w:val="nil"/>
          <w:bottom w:val="nil"/>
          <w:right w:val="nil"/>
          <w:between w:val="nil"/>
        </w:pBdr>
        <w:contextualSpacing/>
        <w:rPr>
          <w:color w:val="000000"/>
          <w:sz w:val="20"/>
          <w:szCs w:val="20"/>
          <w:lang w:val="es-ES_tradnl"/>
        </w:rPr>
      </w:pPr>
      <w:r w:rsidRPr="00FF0CCE">
        <w:rPr>
          <w:noProof/>
          <w:lang w:val="es-ES_tradnl" w:eastAsia="es-ES_tradnl"/>
        </w:rPr>
        <mc:AlternateContent>
          <mc:Choice Requires="wps">
            <w:drawing>
              <wp:anchor distT="0" distB="0" distL="114300" distR="114300" simplePos="0" relativeHeight="251794432" behindDoc="1" locked="0" layoutInCell="1" allowOverlap="1" wp14:anchorId="7669B4D1" wp14:editId="504AAB0A">
                <wp:simplePos x="0" y="0"/>
                <wp:positionH relativeFrom="column">
                  <wp:posOffset>5374005</wp:posOffset>
                </wp:positionH>
                <wp:positionV relativeFrom="paragraph">
                  <wp:posOffset>614680</wp:posOffset>
                </wp:positionV>
                <wp:extent cx="1026795" cy="344170"/>
                <wp:effectExtent l="0" t="0" r="14605" b="36830"/>
                <wp:wrapTight wrapText="bothSides">
                  <wp:wrapPolygon edited="0">
                    <wp:start x="0" y="0"/>
                    <wp:lineTo x="0" y="22317"/>
                    <wp:lineTo x="21373" y="22317"/>
                    <wp:lineTo x="21373" y="0"/>
                    <wp:lineTo x="0" y="0"/>
                  </wp:wrapPolygon>
                </wp:wrapTight>
                <wp:docPr id="93" name="Rectangle 93"/>
                <wp:cNvGraphicFramePr/>
                <a:graphic xmlns:a="http://schemas.openxmlformats.org/drawingml/2006/main">
                  <a:graphicData uri="http://schemas.microsoft.com/office/word/2010/wordprocessingShape">
                    <wps:wsp>
                      <wps:cNvSpPr/>
                      <wps:spPr>
                        <a:xfrm>
                          <a:off x="0" y="0"/>
                          <a:ext cx="1026795" cy="344170"/>
                        </a:xfrm>
                        <a:prstGeom prst="rect">
                          <a:avLst/>
                        </a:prstGeom>
                        <a:solidFill>
                          <a:schemeClr val="lt1"/>
                        </a:solidFill>
                        <a:ln w="12700">
                          <a:solidFill>
                            <a:srgbClr val="000000"/>
                          </a:solidFill>
                          <a:prstDash val="solid"/>
                          <a:round/>
                          <a:headEnd w="sm" len="sm"/>
                          <a:tailEnd w="sm" len="sm"/>
                        </a:ln>
                      </wps:spPr>
                      <wps:txbx>
                        <w:txbxContent>
                          <w:p w14:paraId="00286FB7" w14:textId="77777777" w:rsidR="00A0421E" w:rsidRDefault="00062346">
                            <w:pPr>
                              <w:jc w:val="center"/>
                            </w:pPr>
                            <w:r>
                              <w:rPr>
                                <w:color w:val="000000"/>
                                <w:sz w:val="16"/>
                                <w:lang w:val="es"/>
                              </w:rPr>
                              <w:t>Recipiente</w:t>
                            </w:r>
                            <w:r w:rsidR="00A0421E">
                              <w:rPr>
                                <w:color w:val="000000"/>
                                <w:sz w:val="16"/>
                                <w:lang w:val="es"/>
                              </w:rPr>
                              <w:t xml:space="preserve"> </w:t>
                            </w:r>
                            <w:r>
                              <w:rPr>
                                <w:color w:val="000000"/>
                                <w:sz w:val="16"/>
                                <w:lang w:val="es"/>
                              </w:rPr>
                              <w:t>regular con etiqueta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669B4D1" id="Rectangle 93" o:spid="_x0000_s1050" style="position:absolute;left:0;text-align:left;margin-left:423.15pt;margin-top:48.4pt;width:80.85pt;height:27.1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" fillcolor="white [3201]" strokeweight="1pt">
                <v:stroke startarrowwidth="narrow" startarrowlength="short" endarrowwidth="narrow" endarrowlength="short" joinstyle="round"/>
                <v:textbox inset="2.53958mm,1.2694mm,2.53958mm,1.2694mm">
                  <w:txbxContent>
                    <w:p w14:paraId="00286FB7" w14:textId="77777777" w:rsidR="00A0421E" w:rsidRDefault="00062346">
                      <w:pPr>
                        <w:jc w:val="center"/>
                      </w:pPr>
                      <w:r>
                        <w:rPr>
                          <w:color w:val="000000"/>
                          <w:sz w:val="16"/>
                          <w:lang w:val="es"/>
                        </w:rPr>
                        <w:t>Recipiente</w:t>
                      </w:r>
                      <w:r w:rsidR="00A0421E">
                        <w:rPr>
                          <w:color w:val="000000"/>
                          <w:sz w:val="16"/>
                          <w:lang w:val="es"/>
                        </w:rPr>
                        <w:t xml:space="preserve"> </w:t>
                      </w:r>
                      <w:r>
                        <w:rPr>
                          <w:color w:val="000000"/>
                          <w:sz w:val="16"/>
                          <w:lang w:val="es"/>
                        </w:rPr>
                        <w:t>regular con etiqueta</w:t>
                      </w:r>
                    </w:p>
                  </w:txbxContent>
                </v:textbox>
                <w10:wrap type="tight"/>
              </v:rect>
            </w:pict>
          </mc:Fallback>
        </mc:AlternateContent>
      </w:r>
      <w:r w:rsidRPr="00FF0CCE">
        <w:rPr>
          <w:noProof/>
          <w:lang w:val="es-ES_tradnl" w:eastAsia="es-ES_tradnl"/>
        </w:rPr>
        <mc:AlternateContent>
          <mc:Choice Requires="wps">
            <w:drawing>
              <wp:anchor distT="0" distB="0" distL="114300" distR="114300" simplePos="0" relativeHeight="251792384" behindDoc="1" locked="0" layoutInCell="1" allowOverlap="1" wp14:anchorId="3E9FD79E" wp14:editId="151F8CD0">
                <wp:simplePos x="0" y="0"/>
                <wp:positionH relativeFrom="column">
                  <wp:posOffset>3881755</wp:posOffset>
                </wp:positionH>
                <wp:positionV relativeFrom="paragraph">
                  <wp:posOffset>614680</wp:posOffset>
                </wp:positionV>
                <wp:extent cx="1149350" cy="458470"/>
                <wp:effectExtent l="0" t="0" r="19050" b="24130"/>
                <wp:wrapTight wrapText="bothSides">
                  <wp:wrapPolygon edited="0">
                    <wp:start x="0" y="0"/>
                    <wp:lineTo x="0" y="21540"/>
                    <wp:lineTo x="21481" y="21540"/>
                    <wp:lineTo x="21481" y="0"/>
                    <wp:lineTo x="0" y="0"/>
                  </wp:wrapPolygon>
                </wp:wrapTight>
                <wp:docPr id="124" name="Rectangle 124"/>
                <wp:cNvGraphicFramePr/>
                <a:graphic xmlns:a="http://schemas.openxmlformats.org/drawingml/2006/main">
                  <a:graphicData uri="http://schemas.microsoft.com/office/word/2010/wordprocessingShape">
                    <wps:wsp>
                      <wps:cNvSpPr/>
                      <wps:spPr>
                        <a:xfrm>
                          <a:off x="0" y="0"/>
                          <a:ext cx="1149350" cy="458470"/>
                        </a:xfrm>
                        <a:prstGeom prst="rect">
                          <a:avLst/>
                        </a:prstGeom>
                        <a:solidFill>
                          <a:schemeClr val="lt1"/>
                        </a:solidFill>
                        <a:ln w="12700">
                          <a:solidFill>
                            <a:srgbClr val="000000"/>
                          </a:solidFill>
                          <a:prstDash val="solid"/>
                          <a:round/>
                          <a:headEnd w="sm" len="sm"/>
                          <a:tailEnd w="sm" len="sm"/>
                        </a:ln>
                      </wps:spPr>
                      <wps:txbx>
                        <w:txbxContent>
                          <w:p w14:paraId="2AFE7443" w14:textId="77777777" w:rsidR="00A0421E" w:rsidRDefault="00A0421E">
                            <w:pPr>
                              <w:jc w:val="center"/>
                            </w:pPr>
                            <w:r>
                              <w:rPr>
                                <w:color w:val="000000"/>
                                <w:sz w:val="16"/>
                                <w:lang w:val="es"/>
                              </w:rPr>
                              <w:t>Botella de suministro con etiqueta del fabricante</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3E9FD79E" id="Rectangle 124" o:spid="_x0000_s1051" style="position:absolute;left:0;text-align:left;margin-left:305.65pt;margin-top:48.4pt;width:90.5pt;height:36.1pt;z-index:-251524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" fillcolor="white [3201]" strokeweight="1pt">
                <v:stroke startarrowwidth="narrow" startarrowlength="short" endarrowwidth="narrow" endarrowlength="short" joinstyle="round"/>
                <v:textbox inset="2.53958mm,1.2694mm,2.53958mm,1.2694mm">
                  <w:txbxContent>
                    <w:p w14:paraId="2AFE7443" w14:textId="77777777" w:rsidR="00A0421E" w:rsidRDefault="00A0421E">
                      <w:pPr>
                        <w:jc w:val="center"/>
                      </w:pPr>
                      <w:r>
                        <w:rPr>
                          <w:color w:val="000000"/>
                          <w:sz w:val="16"/>
                          <w:lang w:val="es"/>
                        </w:rPr>
                        <w:t>Botella de suministro con etiqueta del fabricante</w:t>
                      </w:r>
                    </w:p>
                  </w:txbxContent>
                </v:textbox>
                <w10:wrap type="tight"/>
              </v:rect>
            </w:pict>
          </mc:Fallback>
        </mc:AlternateContent>
      </w:r>
      <w:r w:rsidR="00A0421E" w:rsidRPr="00FF0CCE">
        <w:rPr>
          <w:color w:val="000000"/>
          <w:sz w:val="20"/>
          <w:szCs w:val="20"/>
          <w:lang w:val="es-ES_tradnl"/>
        </w:rPr>
        <w:t xml:space="preserve">Los recipientes a granel (por ejemplo, el contenedor del fabricante) de productos químicos deben llevar una etiqueta legible del fabricante.  Si los productos químicos se trasladan a un </w:t>
      </w:r>
      <w:r>
        <w:rPr>
          <w:color w:val="000000"/>
          <w:sz w:val="20"/>
          <w:szCs w:val="20"/>
          <w:lang w:val="es-ES_tradnl"/>
        </w:rPr>
        <w:t xml:space="preserve">recipiente regular </w:t>
      </w:r>
      <w:r w:rsidR="00A0421E" w:rsidRPr="00FF0CCE">
        <w:rPr>
          <w:color w:val="000000"/>
          <w:sz w:val="20"/>
          <w:szCs w:val="20"/>
          <w:lang w:val="es-ES_tradnl"/>
        </w:rPr>
        <w:t xml:space="preserve">(por ejemplo, una botella de </w:t>
      </w:r>
      <w:proofErr w:type="gramStart"/>
      <w:r w:rsidR="00A0421E" w:rsidRPr="00FF0CCE">
        <w:rPr>
          <w:color w:val="000000"/>
          <w:sz w:val="20"/>
          <w:szCs w:val="20"/>
          <w:lang w:val="es-ES_tradnl"/>
        </w:rPr>
        <w:t>spray</w:t>
      </w:r>
      <w:proofErr w:type="gramEnd"/>
      <w:r w:rsidR="00A0421E" w:rsidRPr="00FF0CCE">
        <w:rPr>
          <w:color w:val="000000"/>
          <w:sz w:val="20"/>
          <w:szCs w:val="20"/>
          <w:lang w:val="es-ES_tradnl"/>
        </w:rPr>
        <w:t>) desde el recipiente a</w:t>
      </w:r>
      <w:r>
        <w:rPr>
          <w:color w:val="000000"/>
          <w:sz w:val="20"/>
          <w:szCs w:val="20"/>
          <w:lang w:val="es-ES_tradnl"/>
        </w:rPr>
        <w:t xml:space="preserve"> granel, este recipiente </w:t>
      </w:r>
      <w:r w:rsidR="00A0421E" w:rsidRPr="00FF0CCE">
        <w:rPr>
          <w:color w:val="000000"/>
          <w:sz w:val="20"/>
          <w:szCs w:val="20"/>
          <w:lang w:val="es-ES_tradnl"/>
        </w:rPr>
        <w:t xml:space="preserve">debe etiquetarse con el nombre común del producto químico.  </w:t>
      </w:r>
      <w:r w:rsidR="00A0421E" w:rsidRPr="00FF0CCE">
        <w:rPr>
          <w:noProof/>
          <w:lang w:val="es-ES_tradnl" w:eastAsia="es-ES_tradnl"/>
        </w:rPr>
        <mc:AlternateContent>
          <mc:Choice Requires="wps">
            <w:drawing>
              <wp:anchor distT="0" distB="0" distL="114300" distR="114300" simplePos="0" relativeHeight="251800576" behindDoc="0" locked="0" layoutInCell="1" allowOverlap="1" wp14:anchorId="5EC365BF" wp14:editId="0923279B">
                <wp:simplePos x="0" y="0"/>
                <wp:positionH relativeFrom="column">
                  <wp:posOffset>4749800</wp:posOffset>
                </wp:positionH>
                <wp:positionV relativeFrom="paragraph">
                  <wp:posOffset>50800</wp:posOffset>
                </wp:positionV>
                <wp:extent cx="908050" cy="25400"/>
                <wp:effectExtent l="0" t="0" r="0" b="0"/>
                <wp:wrapNone/>
                <wp:docPr id="29" name="Straight Arrow Connector 29"/>
                <wp:cNvGraphicFramePr/>
                <a:graphic xmlns:a="http://schemas.openxmlformats.org/drawingml/2006/main">
                  <a:graphicData uri="http://schemas.microsoft.com/office/word/2010/wordprocessingShape">
                    <wps:wsp>
                      <wps:cNvCnPr/>
                      <wps:spPr>
                        <a:xfrm rot="10800000" flipH="1">
                          <a:off x="4891975" y="3773650"/>
                          <a:ext cx="908050" cy="12700"/>
                        </a:xfrm>
                        <a:prstGeom prst="straightConnector1">
                          <a:avLst/>
                        </a:prstGeom>
                        <a:noFill/>
                        <a:ln w="25400">
                          <a:solidFill>
                            <a:srgbClr val="FF0000"/>
                          </a:solidFill>
                          <a:prstDash val="solid"/>
                          <a:round/>
                          <a:headEnd w="sm" len="sm"/>
                          <a:tailEnd type="triangle"/>
                        </a:ln>
                      </wps:spPr>
                      <wps:bodyPr/>
                    </wps:wsp>
                  </a:graphicData>
                </a:graphic>
              </wp:anchor>
            </w:drawing>
          </mc:Choice>
          <mc:Fallback xmlns:mo="http://schemas.microsoft.com/office/mac/office/2008/main" xmlns:mv="urn:schemas-microsoft-com:mac:vml">
            <w:pict>
              <v:shape id="Straight Arrow Connector 29" o:spid="_x0000_s1060" type="#_x0000_t32" style="width:71.5pt;height:2pt;margin-top:4pt;margin-left:374pt;flip:x;mso-wrap-distance-bottom:0;mso-wrap-distance-left:9pt;mso-wrap-distance-right:9pt;mso-wrap-distance-top:0;mso-wrap-style:square;position:absolute;rotation:180;visibility:visible;z-index:251801600" strokecolor="red" strokeweight="2pt">
                <v:stroke startarrowwidth="narrow" startarrowlength="short" endarrow="block"/>
              </v:shape>
            </w:pict>
          </mc:Fallback>
        </mc:AlternateContent>
      </w:r>
    </w:p>
    <w:p w14:paraId="5365AC1A" w14:textId="77777777" w:rsidR="001D2C17" w:rsidRPr="00FF0CCE" w:rsidRDefault="001D2C17">
      <w:pPr>
        <w:pBdr>
          <w:top w:val="nil"/>
          <w:left w:val="nil"/>
          <w:bottom w:val="nil"/>
          <w:right w:val="nil"/>
          <w:between w:val="nil"/>
        </w:pBdr>
        <w:spacing w:before="9"/>
        <w:rPr>
          <w:color w:val="000000"/>
          <w:sz w:val="19"/>
          <w:szCs w:val="19"/>
          <w:lang w:val="es-ES_tradnl"/>
        </w:rPr>
      </w:pPr>
    </w:p>
    <w:p w14:paraId="7E883942" w14:textId="77777777" w:rsidR="001D2C17" w:rsidRPr="00FF0CCE" w:rsidRDefault="001D2C17">
      <w:pPr>
        <w:pBdr>
          <w:top w:val="nil"/>
          <w:left w:val="nil"/>
          <w:bottom w:val="nil"/>
          <w:right w:val="nil"/>
          <w:between w:val="nil"/>
        </w:pBdr>
        <w:spacing w:before="1"/>
        <w:rPr>
          <w:color w:val="000000"/>
          <w:sz w:val="20"/>
          <w:szCs w:val="20"/>
          <w:lang w:val="es-ES_tradnl"/>
        </w:rPr>
      </w:pPr>
    </w:p>
    <w:tbl>
      <w:tblPr>
        <w:tblStyle w:val="a6"/>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2155"/>
        <w:gridCol w:w="1980"/>
        <w:gridCol w:w="4835"/>
      </w:tblGrid>
      <w:tr w:rsidR="00146A5B" w:rsidRPr="00FF0CCE" w14:paraId="4999D338" w14:textId="77777777">
        <w:tc>
          <w:tcPr>
            <w:tcW w:w="9510" w:type="dxa"/>
            <w:gridSpan w:val="4"/>
          </w:tcPr>
          <w:p w14:paraId="4B0994AF" w14:textId="77777777" w:rsidR="001D2C17" w:rsidRPr="00FF0CCE" w:rsidRDefault="00A0421E">
            <w:pPr>
              <w:spacing w:before="8"/>
              <w:rPr>
                <w:b/>
                <w:color w:val="000000"/>
                <w:sz w:val="20"/>
                <w:szCs w:val="20"/>
                <w:lang w:val="es-ES_tradnl"/>
              </w:rPr>
            </w:pPr>
            <w:bookmarkStart w:id="2" w:name="_1fob9te" w:colFirst="0" w:colLast="0"/>
            <w:bookmarkEnd w:id="2"/>
            <w:r w:rsidRPr="00FF0CCE">
              <w:rPr>
                <w:b/>
                <w:color w:val="000000"/>
                <w:sz w:val="20"/>
                <w:szCs w:val="20"/>
                <w:lang w:val="es-ES_tradnl"/>
              </w:rPr>
              <w:t>Ayuda para la hoja de trabajo de la STFU y los establecimientos alimentarios móviles</w:t>
            </w:r>
          </w:p>
        </w:tc>
      </w:tr>
      <w:tr w:rsidR="00146A5B" w:rsidRPr="00FF0CCE" w14:paraId="506728F2" w14:textId="77777777">
        <w:tc>
          <w:tcPr>
            <w:tcW w:w="2695" w:type="dxa"/>
            <w:gridSpan w:val="2"/>
          </w:tcPr>
          <w:p w14:paraId="2D48D66C" w14:textId="77777777" w:rsidR="001D2C17" w:rsidRDefault="00A0421E">
            <w:pPr>
              <w:tabs>
                <w:tab w:val="left" w:pos="1030"/>
              </w:tabs>
              <w:spacing w:before="8"/>
              <w:jc w:val="center"/>
              <w:rPr>
                <w:b/>
                <w:color w:val="000000"/>
                <w:sz w:val="20"/>
                <w:szCs w:val="20"/>
                <w:lang w:val="es-ES_tradnl"/>
              </w:rPr>
            </w:pPr>
            <w:r w:rsidRPr="00FF0CCE">
              <w:rPr>
                <w:b/>
                <w:color w:val="000000"/>
                <w:sz w:val="20"/>
                <w:szCs w:val="20"/>
                <w:lang w:val="es-ES_tradnl"/>
              </w:rPr>
              <w:t>Pregunta nº 3</w:t>
            </w:r>
            <w:r w:rsidR="00062346">
              <w:rPr>
                <w:b/>
                <w:color w:val="000000"/>
                <w:sz w:val="20"/>
                <w:szCs w:val="20"/>
                <w:lang w:val="es-ES_tradnl"/>
              </w:rPr>
              <w:t xml:space="preserve"> de la </w:t>
            </w:r>
          </w:p>
          <w:p w14:paraId="5E56C739" w14:textId="77777777" w:rsidR="00062346" w:rsidRPr="00FF0CCE" w:rsidRDefault="00062346">
            <w:pPr>
              <w:tabs>
                <w:tab w:val="left" w:pos="1030"/>
              </w:tabs>
              <w:spacing w:before="8"/>
              <w:jc w:val="center"/>
              <w:rPr>
                <w:b/>
                <w:color w:val="000000"/>
                <w:sz w:val="20"/>
                <w:szCs w:val="20"/>
                <w:lang w:val="es-ES_tradnl"/>
              </w:rPr>
            </w:pPr>
            <w:r w:rsidRPr="00FF0CCE">
              <w:rPr>
                <w:b/>
                <w:color w:val="000000"/>
                <w:sz w:val="20"/>
                <w:szCs w:val="20"/>
                <w:lang w:val="es-ES_tradnl"/>
              </w:rPr>
              <w:t xml:space="preserve">Hoja de trabajo </w:t>
            </w:r>
          </w:p>
        </w:tc>
        <w:tc>
          <w:tcPr>
            <w:tcW w:w="1980" w:type="dxa"/>
          </w:tcPr>
          <w:p w14:paraId="4225B551" w14:textId="77777777" w:rsidR="001D2C17" w:rsidRPr="00FF0CCE" w:rsidRDefault="00A0421E">
            <w:pPr>
              <w:spacing w:before="8"/>
              <w:jc w:val="center"/>
              <w:rPr>
                <w:b/>
                <w:color w:val="000000"/>
                <w:sz w:val="20"/>
                <w:szCs w:val="20"/>
                <w:lang w:val="es-ES_tradnl"/>
              </w:rPr>
            </w:pPr>
            <w:r w:rsidRPr="00FF0CCE">
              <w:rPr>
                <w:b/>
                <w:color w:val="000000"/>
                <w:sz w:val="20"/>
                <w:szCs w:val="20"/>
                <w:lang w:val="es-ES_tradnl"/>
              </w:rPr>
              <w:t>Código Alimentario</w:t>
            </w:r>
          </w:p>
          <w:p w14:paraId="3BA9B593" w14:textId="77777777" w:rsidR="001D2C17" w:rsidRPr="00FF0CCE" w:rsidRDefault="00A0421E">
            <w:pPr>
              <w:spacing w:before="8"/>
              <w:jc w:val="center"/>
              <w:rPr>
                <w:color w:val="000000"/>
                <w:sz w:val="20"/>
                <w:szCs w:val="20"/>
                <w:lang w:val="es-ES_tradnl"/>
              </w:rPr>
            </w:pPr>
            <w:r w:rsidRPr="00FF0CCE">
              <w:rPr>
                <w:b/>
                <w:color w:val="000000"/>
                <w:sz w:val="20"/>
                <w:szCs w:val="20"/>
                <w:lang w:val="es-ES_tradnl"/>
              </w:rPr>
              <w:t>&amp; Ley Alimentaria</w:t>
            </w:r>
          </w:p>
        </w:tc>
        <w:tc>
          <w:tcPr>
            <w:tcW w:w="4835" w:type="dxa"/>
          </w:tcPr>
          <w:p w14:paraId="78A79760" w14:textId="77777777" w:rsidR="001D2C17" w:rsidRPr="00FF0CCE" w:rsidRDefault="00A0421E">
            <w:pPr>
              <w:spacing w:before="8"/>
              <w:jc w:val="center"/>
              <w:rPr>
                <w:b/>
                <w:color w:val="000000"/>
                <w:sz w:val="20"/>
                <w:szCs w:val="20"/>
                <w:lang w:val="es-ES_tradnl"/>
              </w:rPr>
            </w:pPr>
            <w:r w:rsidRPr="00FF0CCE">
              <w:rPr>
                <w:b/>
                <w:color w:val="000000"/>
                <w:sz w:val="20"/>
                <w:szCs w:val="20"/>
                <w:lang w:val="es-ES_tradnl"/>
              </w:rPr>
              <w:t>Guía</w:t>
            </w:r>
          </w:p>
        </w:tc>
      </w:tr>
      <w:tr w:rsidR="00146A5B" w:rsidRPr="00FF0CCE" w14:paraId="42633BF9" w14:textId="77777777" w:rsidTr="00B234D7">
        <w:tc>
          <w:tcPr>
            <w:tcW w:w="540" w:type="dxa"/>
          </w:tcPr>
          <w:p w14:paraId="209ABB7C" w14:textId="77777777" w:rsidR="001D2C17" w:rsidRPr="00FF0CCE" w:rsidRDefault="00A0421E">
            <w:pPr>
              <w:spacing w:before="8"/>
              <w:jc w:val="center"/>
              <w:rPr>
                <w:color w:val="000000"/>
                <w:sz w:val="20"/>
                <w:szCs w:val="20"/>
                <w:lang w:val="es-ES_tradnl"/>
              </w:rPr>
            </w:pPr>
            <w:r w:rsidRPr="00FF0CCE">
              <w:rPr>
                <w:color w:val="000000"/>
                <w:sz w:val="20"/>
                <w:szCs w:val="20"/>
                <w:lang w:val="es-ES_tradnl"/>
              </w:rPr>
              <w:t>Punto A</w:t>
            </w:r>
          </w:p>
          <w:p w14:paraId="6B174947" w14:textId="77777777" w:rsidR="001D2C17" w:rsidRPr="00FF0CCE" w:rsidRDefault="001D2C17">
            <w:pPr>
              <w:spacing w:before="8"/>
              <w:jc w:val="center"/>
              <w:rPr>
                <w:color w:val="000000"/>
                <w:sz w:val="20"/>
                <w:szCs w:val="20"/>
                <w:lang w:val="es-ES_tradnl"/>
              </w:rPr>
            </w:pPr>
          </w:p>
        </w:tc>
        <w:tc>
          <w:tcPr>
            <w:tcW w:w="2155" w:type="dxa"/>
          </w:tcPr>
          <w:p w14:paraId="776322B3" w14:textId="77777777" w:rsidR="001D2C17" w:rsidRPr="00FF0CCE" w:rsidRDefault="00A0421E" w:rsidP="00062346">
            <w:pPr>
              <w:spacing w:before="8"/>
              <w:rPr>
                <w:color w:val="000000"/>
                <w:sz w:val="20"/>
                <w:szCs w:val="20"/>
                <w:lang w:val="es-ES_tradnl"/>
              </w:rPr>
            </w:pPr>
            <w:r w:rsidRPr="00FF0CCE">
              <w:rPr>
                <w:color w:val="000000"/>
                <w:sz w:val="20"/>
                <w:szCs w:val="20"/>
                <w:lang w:val="es-ES_tradnl"/>
              </w:rPr>
              <w:t>Lavado</w:t>
            </w:r>
            <w:r w:rsidR="00062346">
              <w:rPr>
                <w:color w:val="000000"/>
                <w:sz w:val="20"/>
                <w:szCs w:val="20"/>
                <w:lang w:val="es-ES_tradnl"/>
              </w:rPr>
              <w:t xml:space="preserve"> de vajilla</w:t>
            </w:r>
            <w:r w:rsidRPr="00FF0CCE">
              <w:rPr>
                <w:color w:val="000000"/>
                <w:sz w:val="20"/>
                <w:szCs w:val="20"/>
                <w:lang w:val="es-ES_tradnl"/>
              </w:rPr>
              <w:t xml:space="preserve"> y preparación de l</w:t>
            </w:r>
            <w:r w:rsidR="00062346">
              <w:rPr>
                <w:color w:val="000000"/>
                <w:sz w:val="20"/>
                <w:szCs w:val="20"/>
                <w:lang w:val="es-ES_tradnl"/>
              </w:rPr>
              <w:t>as s</w:t>
            </w:r>
            <w:r w:rsidRPr="00FF0CCE">
              <w:rPr>
                <w:color w:val="000000"/>
                <w:sz w:val="20"/>
                <w:szCs w:val="20"/>
                <w:lang w:val="es-ES_tradnl"/>
              </w:rPr>
              <w:t>uperficies de cocción</w:t>
            </w:r>
          </w:p>
        </w:tc>
        <w:tc>
          <w:tcPr>
            <w:tcW w:w="1980" w:type="dxa"/>
          </w:tcPr>
          <w:p w14:paraId="31371B40" w14:textId="77777777" w:rsidR="001D2C17" w:rsidRPr="00FF0CCE" w:rsidRDefault="00A0421E">
            <w:pPr>
              <w:spacing w:before="8"/>
              <w:rPr>
                <w:color w:val="000000"/>
                <w:sz w:val="20"/>
                <w:szCs w:val="20"/>
                <w:lang w:val="es-ES_tradnl"/>
              </w:rPr>
            </w:pPr>
            <w:r w:rsidRPr="00FF0CCE">
              <w:rPr>
                <w:color w:val="000000"/>
                <w:sz w:val="20"/>
                <w:szCs w:val="20"/>
                <w:lang w:val="es-ES_tradnl"/>
              </w:rPr>
              <w:t>FC 4-301.12, 4-301.13, 4-501.111, 4-501.114, 4-602.11, 4-</w:t>
            </w:r>
            <w:r w:rsidRPr="00FF0CCE">
              <w:rPr>
                <w:color w:val="000000"/>
                <w:sz w:val="20"/>
                <w:szCs w:val="20"/>
                <w:lang w:val="es-ES_tradnl"/>
              </w:rPr>
              <w:lastRenderedPageBreak/>
              <w:t xml:space="preserve">602.12, 4-602.13, 4-603.14, 4-603.16, 4-702.11, 4-703.11, 4-901.11 </w:t>
            </w:r>
          </w:p>
        </w:tc>
        <w:tc>
          <w:tcPr>
            <w:tcW w:w="4835" w:type="dxa"/>
          </w:tcPr>
          <w:p w14:paraId="2A1D2138" w14:textId="77777777" w:rsidR="001D2C17" w:rsidRPr="00FF0CCE" w:rsidRDefault="00A0421E">
            <w:pPr>
              <w:numPr>
                <w:ilvl w:val="0"/>
                <w:numId w:val="29"/>
              </w:numPr>
              <w:pBdr>
                <w:top w:val="nil"/>
                <w:left w:val="nil"/>
                <w:bottom w:val="nil"/>
                <w:right w:val="nil"/>
                <w:between w:val="nil"/>
              </w:pBdr>
              <w:spacing w:before="8"/>
              <w:contextualSpacing/>
              <w:rPr>
                <w:color w:val="000000"/>
                <w:sz w:val="20"/>
                <w:szCs w:val="20"/>
                <w:lang w:val="es-ES_tradnl"/>
              </w:rPr>
            </w:pPr>
            <w:r w:rsidRPr="00FF0CCE">
              <w:rPr>
                <w:color w:val="000000"/>
                <w:sz w:val="20"/>
                <w:szCs w:val="20"/>
                <w:lang w:val="es-ES_tradnl"/>
              </w:rPr>
              <w:lastRenderedPageBreak/>
              <w:t>En la hoja de trabajo, describa:</w:t>
            </w:r>
          </w:p>
          <w:p w14:paraId="3A90394F" w14:textId="77777777" w:rsidR="001D2C17" w:rsidRPr="00FF0CCE" w:rsidRDefault="00A0421E">
            <w:pPr>
              <w:numPr>
                <w:ilvl w:val="0"/>
                <w:numId w:val="31"/>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Cómo se lavarán toda la vajilla y las superficies de los equipos en contacto con los </w:t>
            </w:r>
            <w:r w:rsidRPr="00FF0CCE">
              <w:rPr>
                <w:color w:val="000000"/>
                <w:sz w:val="20"/>
                <w:szCs w:val="20"/>
                <w:lang w:val="es-ES_tradnl"/>
              </w:rPr>
              <w:lastRenderedPageBreak/>
              <w:t xml:space="preserve">alimentos.  </w:t>
            </w:r>
          </w:p>
          <w:p w14:paraId="49F36EFB" w14:textId="77777777" w:rsidR="001D2C17" w:rsidRPr="00FF0CCE" w:rsidRDefault="00A0421E">
            <w:pPr>
              <w:numPr>
                <w:ilvl w:val="0"/>
                <w:numId w:val="31"/>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Indique si este lavado de vajilla se realizará en cubetas/compartimentos, si será limpieza en el lugar o CIP. </w:t>
            </w:r>
          </w:p>
          <w:p w14:paraId="1AF56083" w14:textId="77777777" w:rsidR="001D2C17" w:rsidRPr="00FF0CCE" w:rsidRDefault="00A0421E">
            <w:pPr>
              <w:numPr>
                <w:ilvl w:val="0"/>
                <w:numId w:val="31"/>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Indique la frecuencia de limpieza de los utensilios y de las superficies de los equipos que entran en contacto con los alimentos.</w:t>
            </w:r>
          </w:p>
          <w:p w14:paraId="52844673" w14:textId="77777777" w:rsidR="001D2C17" w:rsidRPr="00FF0CCE" w:rsidRDefault="00A0421E">
            <w:pPr>
              <w:numPr>
                <w:ilvl w:val="0"/>
                <w:numId w:val="31"/>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Describa el desinfectante que se va</w:t>
            </w:r>
            <w:r w:rsidRPr="00FF0CCE">
              <w:rPr>
                <w:sz w:val="20"/>
                <w:szCs w:val="20"/>
                <w:lang w:val="es-ES_tradnl"/>
              </w:rPr>
              <w:t xml:space="preserve"> a utilizar y enumere la concentración especificada en la etiqueta del fabricante de dicho desinfectante.  </w:t>
            </w:r>
          </w:p>
          <w:p w14:paraId="378F80D8" w14:textId="77777777" w:rsidR="00B234D7" w:rsidRPr="00062346" w:rsidRDefault="00A0421E" w:rsidP="00B234D7">
            <w:pPr>
              <w:numPr>
                <w:ilvl w:val="0"/>
                <w:numId w:val="31"/>
              </w:numPr>
              <w:pBdr>
                <w:top w:val="nil"/>
                <w:left w:val="nil"/>
                <w:bottom w:val="nil"/>
                <w:right w:val="nil"/>
                <w:between w:val="nil"/>
              </w:pBdr>
              <w:contextualSpacing/>
              <w:rPr>
                <w:color w:val="000000"/>
                <w:sz w:val="20"/>
                <w:szCs w:val="20"/>
                <w:lang w:val="es-ES_tradnl"/>
              </w:rPr>
            </w:pPr>
            <w:r w:rsidRPr="00FF0CCE">
              <w:rPr>
                <w:sz w:val="20"/>
                <w:szCs w:val="20"/>
                <w:lang w:val="es-ES_tradnl"/>
              </w:rPr>
              <w:t>Indique</w:t>
            </w:r>
            <w:r w:rsidR="00062346">
              <w:rPr>
                <w:sz w:val="20"/>
                <w:szCs w:val="20"/>
                <w:lang w:val="es-ES_tradnl"/>
              </w:rPr>
              <w:t xml:space="preserve"> </w:t>
            </w:r>
            <w:r w:rsidRPr="00FF0CCE">
              <w:rPr>
                <w:color w:val="000000"/>
                <w:sz w:val="20"/>
                <w:szCs w:val="20"/>
                <w:lang w:val="es-ES_tradnl"/>
              </w:rPr>
              <w:t xml:space="preserve">que se suministrarán tiras reactivas para el desinfectante.  </w:t>
            </w:r>
          </w:p>
          <w:p w14:paraId="174EBADC" w14:textId="77777777" w:rsidR="008657AB" w:rsidRPr="00FF0CCE" w:rsidRDefault="008657AB" w:rsidP="00B234D7">
            <w:pPr>
              <w:pBdr>
                <w:top w:val="nil"/>
                <w:left w:val="nil"/>
                <w:bottom w:val="nil"/>
                <w:right w:val="nil"/>
                <w:between w:val="nil"/>
              </w:pBdr>
              <w:ind w:left="720"/>
              <w:contextualSpacing/>
              <w:rPr>
                <w:color w:val="000000"/>
                <w:sz w:val="20"/>
                <w:szCs w:val="20"/>
                <w:lang w:val="es-ES_tradnl"/>
              </w:rPr>
            </w:pPr>
          </w:p>
        </w:tc>
      </w:tr>
      <w:tr w:rsidR="00146A5B" w:rsidRPr="00FF0CCE" w14:paraId="5B7344AD" w14:textId="77777777" w:rsidTr="00B234D7">
        <w:tc>
          <w:tcPr>
            <w:tcW w:w="540" w:type="dxa"/>
          </w:tcPr>
          <w:p w14:paraId="7400A62E" w14:textId="77777777" w:rsidR="001D2C17" w:rsidRPr="00FF0CCE" w:rsidRDefault="00A0421E">
            <w:pPr>
              <w:spacing w:before="8"/>
              <w:jc w:val="center"/>
              <w:rPr>
                <w:color w:val="000000"/>
                <w:sz w:val="20"/>
                <w:szCs w:val="20"/>
                <w:lang w:val="es-ES_tradnl"/>
              </w:rPr>
            </w:pPr>
            <w:r w:rsidRPr="00FF0CCE">
              <w:rPr>
                <w:color w:val="000000"/>
                <w:sz w:val="20"/>
                <w:szCs w:val="20"/>
                <w:lang w:val="es-ES_tradnl"/>
              </w:rPr>
              <w:lastRenderedPageBreak/>
              <w:t xml:space="preserve">Punto </w:t>
            </w:r>
            <w:r w:rsidRPr="00FF0CCE">
              <w:rPr>
                <w:sz w:val="20"/>
                <w:szCs w:val="20"/>
                <w:lang w:val="es-ES_tradnl"/>
              </w:rPr>
              <w:t>B</w:t>
            </w:r>
          </w:p>
        </w:tc>
        <w:tc>
          <w:tcPr>
            <w:tcW w:w="2155" w:type="dxa"/>
          </w:tcPr>
          <w:p w14:paraId="57F43409" w14:textId="77777777" w:rsidR="001D2C17" w:rsidRPr="00FF0CCE" w:rsidRDefault="00A0421E">
            <w:pPr>
              <w:spacing w:before="8"/>
              <w:rPr>
                <w:color w:val="000000"/>
                <w:sz w:val="20"/>
                <w:szCs w:val="20"/>
                <w:lang w:val="es-ES_tradnl"/>
              </w:rPr>
            </w:pPr>
            <w:r w:rsidRPr="00FF0CCE">
              <w:rPr>
                <w:color w:val="000000"/>
                <w:sz w:val="20"/>
                <w:szCs w:val="20"/>
                <w:lang w:val="es-ES_tradnl"/>
              </w:rPr>
              <w:t>Almacenamiento de productos químicos</w:t>
            </w:r>
          </w:p>
        </w:tc>
        <w:tc>
          <w:tcPr>
            <w:tcW w:w="1980" w:type="dxa"/>
          </w:tcPr>
          <w:p w14:paraId="4E7D2AE4" w14:textId="77777777" w:rsidR="001D2C17" w:rsidRPr="00FF0CCE" w:rsidRDefault="00A0421E">
            <w:pPr>
              <w:spacing w:before="8"/>
              <w:rPr>
                <w:color w:val="000000"/>
                <w:sz w:val="20"/>
                <w:szCs w:val="20"/>
                <w:lang w:val="es-ES_tradnl"/>
              </w:rPr>
            </w:pPr>
            <w:r w:rsidRPr="00FF0CCE">
              <w:rPr>
                <w:color w:val="000000"/>
                <w:sz w:val="20"/>
                <w:szCs w:val="20"/>
                <w:lang w:val="es-ES_tradnl"/>
              </w:rPr>
              <w:t>FC 7-101.11, 7-102.11, 7-201.11</w:t>
            </w:r>
          </w:p>
        </w:tc>
        <w:tc>
          <w:tcPr>
            <w:tcW w:w="4835" w:type="dxa"/>
          </w:tcPr>
          <w:p w14:paraId="32E33CB4" w14:textId="77777777" w:rsidR="001D2C17" w:rsidRPr="00FF0CCE" w:rsidRDefault="00A0421E">
            <w:pPr>
              <w:numPr>
                <w:ilvl w:val="0"/>
                <w:numId w:val="35"/>
              </w:numPr>
              <w:pBdr>
                <w:top w:val="nil"/>
                <w:left w:val="nil"/>
                <w:bottom w:val="nil"/>
                <w:right w:val="nil"/>
                <w:between w:val="nil"/>
              </w:pBdr>
              <w:spacing w:before="8"/>
              <w:contextualSpacing/>
              <w:rPr>
                <w:color w:val="000000"/>
                <w:sz w:val="20"/>
                <w:szCs w:val="20"/>
                <w:lang w:val="es-ES_tradnl"/>
              </w:rPr>
            </w:pPr>
            <w:r w:rsidRPr="00FF0CCE">
              <w:rPr>
                <w:color w:val="000000"/>
                <w:sz w:val="20"/>
                <w:szCs w:val="20"/>
                <w:lang w:val="es-ES_tradnl"/>
              </w:rPr>
              <w:t xml:space="preserve">En la hoja de trabajo, describa cómo se almacenarán los productos químicos en la </w:t>
            </w:r>
            <w:r w:rsidRPr="00FF0CCE">
              <w:rPr>
                <w:i/>
                <w:color w:val="000000"/>
                <w:sz w:val="20"/>
                <w:szCs w:val="20"/>
                <w:lang w:val="es-ES_tradnl"/>
              </w:rPr>
              <w:t>STFU</w:t>
            </w:r>
            <w:r w:rsidRPr="00FF0CCE">
              <w:rPr>
                <w:color w:val="000000"/>
                <w:sz w:val="20"/>
                <w:szCs w:val="20"/>
                <w:lang w:val="es-ES_tradnl"/>
              </w:rPr>
              <w:t xml:space="preserve"> / </w:t>
            </w:r>
            <w:r w:rsidRPr="00FF0CCE">
              <w:rPr>
                <w:i/>
                <w:color w:val="000000"/>
                <w:sz w:val="20"/>
                <w:szCs w:val="20"/>
                <w:lang w:val="es-ES_tradnl"/>
              </w:rPr>
              <w:t>establecimiento alimentario móvil</w:t>
            </w:r>
            <w:r w:rsidRPr="00FF0CCE">
              <w:rPr>
                <w:color w:val="000000"/>
                <w:sz w:val="20"/>
                <w:szCs w:val="20"/>
                <w:lang w:val="es-ES_tradnl"/>
              </w:rPr>
              <w:t xml:space="preserve"> para que no contaminen los alimentos, el equipo, los utensilios, la ropa de cama y los artículos de un solo uso.  </w:t>
            </w:r>
          </w:p>
          <w:p w14:paraId="529C90FE" w14:textId="77777777" w:rsidR="001D2C17" w:rsidRPr="00FF0CCE" w:rsidRDefault="00A0421E">
            <w:pPr>
              <w:numPr>
                <w:ilvl w:val="0"/>
                <w:numId w:val="35"/>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Si se ha previsto un armario o estantería independiente para el almacenamiento de productos químicos, dicho armario o estantería deberá identificarse en los planos de distribución de la unidad como zona de almacenamiento de productos químicos.  </w:t>
            </w:r>
          </w:p>
        </w:tc>
      </w:tr>
      <w:tr w:rsidR="00146A5B" w:rsidRPr="00FF0CCE" w14:paraId="37C332E8" w14:textId="77777777">
        <w:tc>
          <w:tcPr>
            <w:tcW w:w="9510" w:type="dxa"/>
            <w:gridSpan w:val="4"/>
          </w:tcPr>
          <w:p w14:paraId="701E89F8"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 xml:space="preserve">*FC = Código alimentario modificado de Michigan.  *FL = Ley alimentaria </w:t>
            </w:r>
          </w:p>
          <w:p w14:paraId="5E9FE93A" w14:textId="77777777" w:rsidR="001D2C17" w:rsidRPr="00FF0CCE" w:rsidRDefault="00A0421E">
            <w:pPr>
              <w:spacing w:before="8"/>
              <w:rPr>
                <w:color w:val="000000"/>
                <w:sz w:val="20"/>
                <w:szCs w:val="20"/>
                <w:lang w:val="es-ES_tradnl"/>
              </w:rPr>
            </w:pPr>
            <w:r w:rsidRPr="00FF0CCE">
              <w:rPr>
                <w:color w:val="000000"/>
                <w:sz w:val="20"/>
                <w:szCs w:val="20"/>
                <w:lang w:val="es-ES_tradnl"/>
              </w:rPr>
              <w:t xml:space="preserve">Para consultar el código alimentario, la ley alimentaria y otras hojas informativas, visite: </w:t>
            </w:r>
            <w:hyperlink r:id="rId100" w:history="1">
              <w:r w:rsidRPr="00FF0CCE">
                <w:rPr>
                  <w:color w:val="1155CC"/>
                  <w:sz w:val="20"/>
                  <w:szCs w:val="20"/>
                  <w:u w:val="single"/>
                  <w:lang w:val="es-ES_tradnl"/>
                </w:rPr>
                <w:t>http://www.michigan.gov/mdard/0,4610,7-125-50772_45851_61711---,00.html</w:t>
              </w:r>
            </w:hyperlink>
            <w:r w:rsidRPr="00FF0CCE">
              <w:rPr>
                <w:color w:val="000000"/>
                <w:sz w:val="20"/>
                <w:szCs w:val="20"/>
                <w:lang w:val="es-ES_tradnl"/>
              </w:rPr>
              <w:t xml:space="preserve"> o llame al 800-292-3939 para solicitar ejemplares sueltos gratuitos.</w:t>
            </w:r>
          </w:p>
        </w:tc>
      </w:tr>
    </w:tbl>
    <w:p w14:paraId="5684CA24" w14:textId="77777777" w:rsidR="001D2C17" w:rsidRPr="00FF0CCE" w:rsidRDefault="00A0421E">
      <w:pPr>
        <w:pBdr>
          <w:top w:val="nil"/>
          <w:left w:val="nil"/>
          <w:bottom w:val="nil"/>
          <w:right w:val="nil"/>
          <w:between w:val="nil"/>
        </w:pBdr>
        <w:spacing w:before="1"/>
        <w:ind w:left="720" w:hanging="720"/>
        <w:rPr>
          <w:color w:val="000000"/>
          <w:sz w:val="20"/>
          <w:szCs w:val="20"/>
          <w:lang w:val="es-ES_tradnl"/>
        </w:rPr>
      </w:pPr>
      <w:r w:rsidRPr="00FF0CCE">
        <w:rPr>
          <w:color w:val="000000"/>
          <w:sz w:val="20"/>
          <w:szCs w:val="20"/>
          <w:lang w:val="es-ES_tradnl"/>
        </w:rPr>
        <w:tab/>
      </w:r>
    </w:p>
    <w:p w14:paraId="3F4BBB71" w14:textId="77777777" w:rsidR="001D2C17" w:rsidRPr="00FF0CCE" w:rsidRDefault="001D2C17">
      <w:pPr>
        <w:pBdr>
          <w:top w:val="nil"/>
          <w:left w:val="nil"/>
          <w:bottom w:val="nil"/>
          <w:right w:val="nil"/>
          <w:between w:val="nil"/>
        </w:pBdr>
        <w:spacing w:before="1"/>
        <w:rPr>
          <w:color w:val="000000"/>
          <w:sz w:val="20"/>
          <w:szCs w:val="20"/>
          <w:lang w:val="es-ES_tradnl"/>
        </w:rPr>
      </w:pPr>
    </w:p>
    <w:p w14:paraId="5762BB43" w14:textId="77777777" w:rsidR="001D2C17" w:rsidRPr="00FF0CCE" w:rsidRDefault="00A0421E">
      <w:pPr>
        <w:pBdr>
          <w:top w:val="nil"/>
          <w:left w:val="nil"/>
          <w:bottom w:val="nil"/>
          <w:right w:val="nil"/>
          <w:between w:val="nil"/>
        </w:pBdr>
        <w:rPr>
          <w:color w:val="000000"/>
          <w:sz w:val="24"/>
          <w:szCs w:val="24"/>
          <w:lang w:val="es-ES_tradnl"/>
        </w:rPr>
      </w:pPr>
      <w:r w:rsidRPr="00FF0CCE">
        <w:rPr>
          <w:b/>
          <w:color w:val="000000"/>
          <w:sz w:val="24"/>
          <w:szCs w:val="24"/>
          <w:lang w:val="es-ES_tradnl"/>
        </w:rPr>
        <w:t>PARTE 4</w:t>
      </w:r>
    </w:p>
    <w:p w14:paraId="01B6D1AF" w14:textId="77777777" w:rsidR="001D2C17" w:rsidRPr="00FF0CCE" w:rsidRDefault="00A0421E">
      <w:pPr>
        <w:pBdr>
          <w:top w:val="nil"/>
          <w:left w:val="nil"/>
          <w:bottom w:val="nil"/>
          <w:right w:val="nil"/>
          <w:between w:val="nil"/>
        </w:pBdr>
        <w:rPr>
          <w:b/>
          <w:color w:val="000000"/>
          <w:sz w:val="24"/>
          <w:szCs w:val="24"/>
          <w:lang w:val="es-ES_tradnl"/>
        </w:rPr>
      </w:pPr>
      <w:r w:rsidRPr="00FF0CCE">
        <w:rPr>
          <w:b/>
          <w:color w:val="000000"/>
          <w:sz w:val="24"/>
          <w:szCs w:val="24"/>
          <w:lang w:val="es-ES_tradnl"/>
        </w:rPr>
        <w:t>SUMINISTRO DE AGUA</w:t>
      </w:r>
    </w:p>
    <w:p w14:paraId="5D96DFF8" w14:textId="77777777" w:rsidR="001D2C17" w:rsidRPr="00FF0CCE" w:rsidRDefault="001D2C17">
      <w:pPr>
        <w:pBdr>
          <w:top w:val="nil"/>
          <w:left w:val="nil"/>
          <w:bottom w:val="nil"/>
          <w:right w:val="nil"/>
          <w:between w:val="nil"/>
        </w:pBdr>
        <w:spacing w:before="1"/>
        <w:rPr>
          <w:color w:val="000000"/>
          <w:sz w:val="20"/>
          <w:szCs w:val="20"/>
          <w:lang w:val="es-ES_tradnl"/>
        </w:rPr>
      </w:pPr>
    </w:p>
    <w:p w14:paraId="001B0C2F" w14:textId="77777777" w:rsidR="001D2C17" w:rsidRPr="00FF0CCE" w:rsidRDefault="00A0421E">
      <w:pPr>
        <w:pBdr>
          <w:top w:val="nil"/>
          <w:left w:val="nil"/>
          <w:bottom w:val="nil"/>
          <w:right w:val="nil"/>
          <w:between w:val="nil"/>
        </w:pBdr>
        <w:spacing w:before="1"/>
        <w:rPr>
          <w:b/>
          <w:color w:val="000000"/>
          <w:sz w:val="20"/>
          <w:szCs w:val="20"/>
          <w:lang w:val="es-ES_tradnl"/>
        </w:rPr>
      </w:pPr>
      <w:r w:rsidRPr="00FF0CCE">
        <w:rPr>
          <w:b/>
          <w:color w:val="000000"/>
          <w:sz w:val="20"/>
          <w:szCs w:val="20"/>
          <w:lang w:val="es-ES_tradnl"/>
        </w:rPr>
        <w:t>Fuente</w:t>
      </w:r>
    </w:p>
    <w:p w14:paraId="28AF1E73" w14:textId="77777777" w:rsidR="001D2C17" w:rsidRPr="00FF0CCE" w:rsidRDefault="00A0421E">
      <w:pPr>
        <w:pBdr>
          <w:top w:val="nil"/>
          <w:left w:val="nil"/>
          <w:bottom w:val="nil"/>
          <w:right w:val="nil"/>
          <w:between w:val="nil"/>
        </w:pBdr>
        <w:spacing w:before="1"/>
        <w:rPr>
          <w:color w:val="000000"/>
          <w:sz w:val="20"/>
          <w:szCs w:val="20"/>
          <w:lang w:val="es-ES_tradnl"/>
        </w:rPr>
      </w:pPr>
      <w:r w:rsidRPr="00FF0CCE">
        <w:rPr>
          <w:color w:val="000000"/>
          <w:sz w:val="20"/>
          <w:szCs w:val="20"/>
          <w:lang w:val="es-ES_tradnl"/>
        </w:rPr>
        <w:t>El agua utilizada para la</w:t>
      </w:r>
      <w:r w:rsidRPr="00FF0CCE">
        <w:rPr>
          <w:i/>
          <w:color w:val="000000"/>
          <w:sz w:val="20"/>
          <w:szCs w:val="20"/>
          <w:lang w:val="es-ES_tradnl"/>
        </w:rPr>
        <w:t xml:space="preserve"> STFU/establecimiento alimentario móvil</w:t>
      </w:r>
      <w:r w:rsidRPr="00FF0CCE">
        <w:rPr>
          <w:color w:val="000000"/>
          <w:sz w:val="20"/>
          <w:szCs w:val="20"/>
          <w:lang w:val="es-ES_tradnl"/>
        </w:rPr>
        <w:t xml:space="preserve"> debe proceder de una fuente </w:t>
      </w:r>
      <w:r w:rsidRPr="00FF0CCE">
        <w:rPr>
          <w:i/>
          <w:color w:val="000000"/>
          <w:sz w:val="20"/>
          <w:szCs w:val="20"/>
          <w:lang w:val="es-ES_tradnl"/>
        </w:rPr>
        <w:t>autorizada</w:t>
      </w:r>
      <w:r w:rsidRPr="00FF0CCE">
        <w:rPr>
          <w:color w:val="000000"/>
          <w:sz w:val="20"/>
          <w:szCs w:val="20"/>
          <w:lang w:val="es-ES_tradnl"/>
        </w:rPr>
        <w:t xml:space="preserve">.  Entre las fuentes </w:t>
      </w:r>
      <w:r w:rsidRPr="00FF0CCE">
        <w:rPr>
          <w:i/>
          <w:color w:val="000000"/>
          <w:sz w:val="20"/>
          <w:szCs w:val="20"/>
          <w:lang w:val="es-ES_tradnl"/>
        </w:rPr>
        <w:t>aprobadas</w:t>
      </w:r>
      <w:r w:rsidRPr="00FF0CCE">
        <w:rPr>
          <w:color w:val="000000"/>
          <w:sz w:val="20"/>
          <w:szCs w:val="20"/>
          <w:lang w:val="es-ES_tradnl"/>
        </w:rPr>
        <w:t xml:space="preserve"> figuran:</w:t>
      </w:r>
    </w:p>
    <w:p w14:paraId="612FDE2B" w14:textId="77777777" w:rsidR="001D2C17" w:rsidRPr="00FF0CCE" w:rsidRDefault="00A0421E">
      <w:pPr>
        <w:numPr>
          <w:ilvl w:val="0"/>
          <w:numId w:val="38"/>
        </w:numPr>
        <w:pBdr>
          <w:top w:val="nil"/>
          <w:left w:val="nil"/>
          <w:bottom w:val="nil"/>
          <w:right w:val="nil"/>
          <w:between w:val="nil"/>
        </w:pBdr>
        <w:spacing w:before="1"/>
        <w:contextualSpacing/>
        <w:rPr>
          <w:color w:val="000000"/>
          <w:sz w:val="20"/>
          <w:szCs w:val="20"/>
          <w:lang w:val="es-ES_tradnl"/>
        </w:rPr>
      </w:pPr>
      <w:r w:rsidRPr="00FF0CCE">
        <w:rPr>
          <w:color w:val="000000"/>
          <w:sz w:val="20"/>
          <w:szCs w:val="20"/>
          <w:lang w:val="es-ES_tradnl"/>
        </w:rPr>
        <w:t>Sistema público de agua;</w:t>
      </w:r>
    </w:p>
    <w:p w14:paraId="046B0F49" w14:textId="77777777" w:rsidR="001D2C17" w:rsidRPr="00FF0CCE" w:rsidRDefault="00A0421E">
      <w:pPr>
        <w:numPr>
          <w:ilvl w:val="0"/>
          <w:numId w:val="38"/>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Agua embotellada comercial; o</w:t>
      </w:r>
    </w:p>
    <w:p w14:paraId="1A361A12" w14:textId="77777777" w:rsidR="001D2C17" w:rsidRPr="00FF0CCE" w:rsidRDefault="00A0421E">
      <w:pPr>
        <w:numPr>
          <w:ilvl w:val="0"/>
          <w:numId w:val="38"/>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Sistema de agua </w:t>
      </w:r>
      <w:r w:rsidRPr="00FF0CCE">
        <w:rPr>
          <w:sz w:val="20"/>
          <w:szCs w:val="20"/>
          <w:lang w:val="es-ES_tradnl"/>
        </w:rPr>
        <w:t>no público regulado</w:t>
      </w:r>
      <w:r w:rsidR="00062346">
        <w:rPr>
          <w:sz w:val="20"/>
          <w:szCs w:val="20"/>
          <w:lang w:val="es-ES_tradnl"/>
        </w:rPr>
        <w:t xml:space="preserve"> </w:t>
      </w:r>
      <w:r w:rsidRPr="00FF0CCE">
        <w:rPr>
          <w:color w:val="000000"/>
          <w:sz w:val="20"/>
          <w:szCs w:val="20"/>
          <w:lang w:val="es-ES_tradnl"/>
        </w:rPr>
        <w:t xml:space="preserve">(por ejemplo, un pozo) que se construye, mantiene y explota de acuerdo con la ley. </w:t>
      </w:r>
    </w:p>
    <w:p w14:paraId="2892E102" w14:textId="77777777" w:rsidR="001D2C17" w:rsidRPr="00FF0CCE" w:rsidRDefault="00A0421E">
      <w:pPr>
        <w:numPr>
          <w:ilvl w:val="1"/>
          <w:numId w:val="38"/>
        </w:numPr>
        <w:pBdr>
          <w:top w:val="nil"/>
          <w:left w:val="nil"/>
          <w:bottom w:val="nil"/>
          <w:right w:val="nil"/>
          <w:between w:val="nil"/>
        </w:pBdr>
        <w:contextualSpacing/>
        <w:rPr>
          <w:lang w:val="es-ES_tradnl"/>
        </w:rPr>
      </w:pPr>
      <w:r w:rsidRPr="00FF0CCE">
        <w:rPr>
          <w:color w:val="000000"/>
          <w:sz w:val="20"/>
          <w:szCs w:val="20"/>
          <w:lang w:val="es-ES_tradnl"/>
        </w:rPr>
        <w:t xml:space="preserve">Póngase en contacto con su autoridad reguladora para obtener información adicional sobre los sistemas de agua no públicos y su uso para su unidad.  </w:t>
      </w:r>
    </w:p>
    <w:p w14:paraId="25CED39C" w14:textId="77777777" w:rsidR="001D2C17" w:rsidRPr="00FF0CCE" w:rsidRDefault="001D2C17">
      <w:pPr>
        <w:pBdr>
          <w:top w:val="nil"/>
          <w:left w:val="nil"/>
          <w:bottom w:val="nil"/>
          <w:right w:val="nil"/>
          <w:between w:val="nil"/>
        </w:pBdr>
        <w:ind w:hanging="720"/>
        <w:rPr>
          <w:color w:val="000000"/>
          <w:lang w:val="es-ES_tradnl"/>
        </w:rPr>
      </w:pPr>
    </w:p>
    <w:p w14:paraId="0A98BEE6" w14:textId="77777777" w:rsidR="001D2C17" w:rsidRPr="00FF0CCE" w:rsidRDefault="00A0421E" w:rsidP="004F4556">
      <w:pPr>
        <w:pBdr>
          <w:top w:val="nil"/>
          <w:left w:val="nil"/>
          <w:bottom w:val="nil"/>
          <w:right w:val="nil"/>
          <w:between w:val="nil"/>
        </w:pBdr>
        <w:rPr>
          <w:color w:val="FF0000"/>
          <w:sz w:val="20"/>
          <w:szCs w:val="20"/>
          <w:lang w:val="es-ES_tradnl"/>
        </w:rPr>
      </w:pPr>
      <w:r w:rsidRPr="00FF0CCE">
        <w:rPr>
          <w:color w:val="000000"/>
          <w:sz w:val="20"/>
          <w:szCs w:val="20"/>
          <w:lang w:val="es-ES_tradnl"/>
        </w:rPr>
        <w:t xml:space="preserve">El agua suministrada para la </w:t>
      </w:r>
      <w:r w:rsidRPr="00FF0CCE">
        <w:rPr>
          <w:i/>
          <w:color w:val="000000"/>
          <w:sz w:val="20"/>
          <w:szCs w:val="20"/>
          <w:lang w:val="es-ES_tradnl"/>
        </w:rPr>
        <w:t>STFU</w:t>
      </w:r>
      <w:r w:rsidRPr="00FF0CCE">
        <w:rPr>
          <w:color w:val="000000"/>
          <w:sz w:val="20"/>
          <w:szCs w:val="20"/>
          <w:lang w:val="es-ES_tradnl"/>
        </w:rPr>
        <w:t>/</w:t>
      </w:r>
      <w:r w:rsidRPr="00FF0CCE">
        <w:rPr>
          <w:i/>
          <w:color w:val="000000"/>
          <w:sz w:val="20"/>
          <w:szCs w:val="20"/>
          <w:lang w:val="es-ES_tradnl"/>
        </w:rPr>
        <w:t>establecimiento alimentario móvil</w:t>
      </w:r>
      <w:r w:rsidRPr="00FF0CCE">
        <w:rPr>
          <w:color w:val="000000"/>
          <w:sz w:val="20"/>
          <w:szCs w:val="20"/>
          <w:lang w:val="es-ES_tradnl"/>
        </w:rPr>
        <w:t xml:space="preserve"> debe tener capacidad suficiente para satisfacer las demandas de agua de la unidad (por ejemplo, lavado de manos, lavado de vajilla, preparación de alimentos, etc.).  </w:t>
      </w:r>
    </w:p>
    <w:p w14:paraId="20E02C03" w14:textId="77777777" w:rsidR="001D2C17" w:rsidRPr="00FF0CCE" w:rsidRDefault="00A0421E">
      <w:pPr>
        <w:pBdr>
          <w:top w:val="nil"/>
          <w:left w:val="nil"/>
          <w:bottom w:val="nil"/>
          <w:right w:val="nil"/>
          <w:between w:val="nil"/>
        </w:pBdr>
        <w:spacing w:before="1"/>
        <w:rPr>
          <w:lang w:val="es-ES_tradnl"/>
        </w:rPr>
      </w:pPr>
      <w:r w:rsidRPr="00FF0CCE">
        <w:rPr>
          <w:noProof/>
          <w:color w:val="000000"/>
          <w:sz w:val="20"/>
          <w:szCs w:val="20"/>
          <w:lang w:val="es-ES_tradnl" w:eastAsia="es-ES_tradnl"/>
        </w:rPr>
        <mc:AlternateContent>
          <mc:Choice Requires="wps">
            <w:drawing>
              <wp:anchor distT="0" distB="0" distL="114300" distR="114300" simplePos="0" relativeHeight="251940864" behindDoc="1" locked="0" layoutInCell="1" allowOverlap="1" wp14:anchorId="24B32945" wp14:editId="08430C3E">
                <wp:simplePos x="0" y="0"/>
                <wp:positionH relativeFrom="column">
                  <wp:posOffset>4801235</wp:posOffset>
                </wp:positionH>
                <wp:positionV relativeFrom="paragraph">
                  <wp:posOffset>2540</wp:posOffset>
                </wp:positionV>
                <wp:extent cx="1511300" cy="464820"/>
                <wp:effectExtent l="0" t="0" r="38100" b="17780"/>
                <wp:wrapTight wrapText="bothSides">
                  <wp:wrapPolygon edited="0">
                    <wp:start x="0" y="0"/>
                    <wp:lineTo x="0" y="21246"/>
                    <wp:lineTo x="21782" y="21246"/>
                    <wp:lineTo x="21782" y="0"/>
                    <wp:lineTo x="0" y="0"/>
                  </wp:wrapPolygon>
                </wp:wrapTight>
                <wp:docPr id="243" name="Text Box 243"/>
                <wp:cNvGraphicFramePr/>
                <a:graphic xmlns:a="http://schemas.openxmlformats.org/drawingml/2006/main">
                  <a:graphicData uri="http://schemas.microsoft.com/office/word/2010/wordprocessingShape">
                    <wps:wsp>
                      <wps:cNvSpPr txBox="1"/>
                      <wps:spPr>
                        <a:xfrm>
                          <a:off x="0" y="0"/>
                          <a:ext cx="1511300" cy="464820"/>
                        </a:xfrm>
                        <a:prstGeom prst="rect">
                          <a:avLst/>
                        </a:prstGeom>
                        <a:solidFill>
                          <a:sysClr val="window" lastClr="FFFFFF"/>
                        </a:solidFill>
                        <a:ln w="6350">
                          <a:solidFill>
                            <a:prstClr val="black"/>
                          </a:solidFill>
                        </a:ln>
                      </wps:spPr>
                      <wps:txbx>
                        <w:txbxContent>
                          <w:p w14:paraId="3A445954" w14:textId="77777777" w:rsidR="00A0421E" w:rsidRPr="004F4556" w:rsidRDefault="00A0421E" w:rsidP="005D498B">
                            <w:pPr>
                              <w:jc w:val="center"/>
                              <w:rPr>
                                <w:sz w:val="16"/>
                                <w:szCs w:val="16"/>
                              </w:rPr>
                            </w:pPr>
                            <w:r>
                              <w:rPr>
                                <w:sz w:val="16"/>
                                <w:szCs w:val="16"/>
                                <w:lang w:val="es"/>
                              </w:rPr>
                              <w:t>Puerto de inspección con brida hacia arriba ½" y equipado con una tapa</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B32945" id="Text Box 243" o:spid="_x0000_s1052" type="#_x0000_t202" style="position:absolute;margin-left:378.05pt;margin-top:.2pt;width:119pt;height:36.6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" fillcolor="window" strokeweight=".5pt">
                <v:textbox>
                  <w:txbxContent>
                    <w:p w14:paraId="3A445954" w14:textId="77777777" w:rsidR="00A0421E" w:rsidRPr="004F4556" w:rsidRDefault="00A0421E" w:rsidP="005D498B">
                      <w:pPr>
                        <w:jc w:val="center"/>
                        <w:rPr>
                          <w:sz w:val="16"/>
                          <w:szCs w:val="16"/>
                        </w:rPr>
                      </w:pPr>
                      <w:r>
                        <w:rPr>
                          <w:sz w:val="16"/>
                          <w:szCs w:val="16"/>
                          <w:lang w:val="es"/>
                        </w:rPr>
                        <w:t>Puerto de inspección con brida hacia arriba ½" y equipado con una tapa</w:t>
                      </w:r>
                    </w:p>
                  </w:txbxContent>
                </v:textbox>
                <w10:wrap type="tight"/>
              </v:shape>
            </w:pict>
          </mc:Fallback>
        </mc:AlternateContent>
      </w:r>
    </w:p>
    <w:p w14:paraId="53053A3E" w14:textId="77777777" w:rsidR="001D2C17" w:rsidRPr="00FF0CCE" w:rsidRDefault="00A0421E">
      <w:pPr>
        <w:pBdr>
          <w:top w:val="nil"/>
          <w:left w:val="nil"/>
          <w:bottom w:val="nil"/>
          <w:right w:val="nil"/>
          <w:between w:val="nil"/>
        </w:pBdr>
        <w:spacing w:before="1"/>
        <w:rPr>
          <w:b/>
          <w:sz w:val="20"/>
          <w:szCs w:val="20"/>
          <w:lang w:val="es-ES_tradnl"/>
        </w:rPr>
      </w:pPr>
      <w:r w:rsidRPr="00FF0CCE">
        <w:rPr>
          <w:noProof/>
          <w:lang w:val="es-ES_tradnl" w:eastAsia="es-ES_tradnl"/>
        </w:rPr>
        <w:lastRenderedPageBreak/>
        <mc:AlternateContent>
          <mc:Choice Requires="wps">
            <w:drawing>
              <wp:anchor distT="0" distB="0" distL="114300" distR="114300" simplePos="0" relativeHeight="251883520" behindDoc="0" locked="0" layoutInCell="1" allowOverlap="1" wp14:anchorId="0F3967A4" wp14:editId="2849AC23">
                <wp:simplePos x="0" y="0"/>
                <wp:positionH relativeFrom="column">
                  <wp:posOffset>4737100</wp:posOffset>
                </wp:positionH>
                <wp:positionV relativeFrom="paragraph">
                  <wp:posOffset>4233</wp:posOffset>
                </wp:positionV>
                <wp:extent cx="321733" cy="228600"/>
                <wp:effectExtent l="57150" t="19050" r="59690" b="95250"/>
                <wp:wrapNone/>
                <wp:docPr id="245" name="Straight Arrow Connector 245"/>
                <wp:cNvGraphicFramePr/>
                <a:graphic xmlns:a="http://schemas.openxmlformats.org/drawingml/2006/main">
                  <a:graphicData uri="http://schemas.microsoft.com/office/word/2010/wordprocessingShape">
                    <wps:wsp>
                      <wps:cNvCnPr/>
                      <wps:spPr>
                        <a:xfrm flipH="1">
                          <a:off x="0" y="0"/>
                          <a:ext cx="321733" cy="228600"/>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shape id="Straight Arrow Connector 245" o:spid="_x0000_s1062" type="#_x0000_t32" style="width:25.35pt;height:18pt;margin-top:0.35pt;margin-left:373pt;flip:x;mso-wrap-distance-bottom:0;mso-wrap-distance-left:9pt;mso-wrap-distance-right:9pt;mso-wrap-distance-top:0;mso-wrap-style:square;position:absolute;visibility:visible;z-index:251884544" strokecolor="red" strokeweight="2pt">
                <v:stroke endarrow="block"/>
                <v:shadow on="t" color="black" opacity="24903f" origin=",0.5" offset="0,1.57pt"/>
              </v:shape>
            </w:pict>
          </mc:Fallback>
        </mc:AlternateContent>
      </w:r>
      <w:r w:rsidR="004F4556" w:rsidRPr="00FF0CCE">
        <w:rPr>
          <w:noProof/>
          <w:lang w:val="es-ES_tradnl" w:eastAsia="es-ES_tradnl"/>
        </w:rPr>
        <w:drawing>
          <wp:anchor distT="0" distB="0" distL="114300" distR="114300" simplePos="0" relativeHeight="251711488" behindDoc="1" locked="0" layoutInCell="1" allowOverlap="1" wp14:anchorId="2D5D7EFA" wp14:editId="76DD0280">
            <wp:simplePos x="0" y="0"/>
            <wp:positionH relativeFrom="column">
              <wp:posOffset>3204210</wp:posOffset>
            </wp:positionH>
            <wp:positionV relativeFrom="paragraph">
              <wp:posOffset>3810</wp:posOffset>
            </wp:positionV>
            <wp:extent cx="2842260" cy="2404110"/>
            <wp:effectExtent l="0" t="0" r="0" b="0"/>
            <wp:wrapTight wrapText="bothSides">
              <wp:wrapPolygon edited="0">
                <wp:start x="0" y="0"/>
                <wp:lineTo x="0" y="21395"/>
                <wp:lineTo x="21426" y="21395"/>
                <wp:lineTo x="21426" y="0"/>
                <wp:lineTo x="0" y="0"/>
              </wp:wrapPolygon>
            </wp:wrapTight>
            <wp:docPr id="179" name="image160.jpg"/>
            <wp:cNvGraphicFramePr/>
            <a:graphic xmlns:a="http://schemas.openxmlformats.org/drawingml/2006/main">
              <a:graphicData uri="http://schemas.openxmlformats.org/drawingml/2006/picture">
                <pic:pic xmlns:pic="http://schemas.openxmlformats.org/drawingml/2006/picture">
                  <pic:nvPicPr>
                    <pic:cNvPr id="1201156312" name="image160.jpg"/>
                    <pic:cNvPicPr/>
                  </pic:nvPicPr>
                  <pic:blipFill>
                    <a:blip r:embed="rId101"/>
                    <a:srcRect l="33928" r="24789" b="32883"/>
                    <a:stretch>
                      <a:fillRect/>
                    </a:stretch>
                  </pic:blipFill>
                  <pic:spPr>
                    <a:xfrm>
                      <a:off x="0" y="0"/>
                      <a:ext cx="2842260" cy="2404110"/>
                    </a:xfrm>
                    <a:prstGeom prst="rect">
                      <a:avLst/>
                    </a:prstGeom>
                  </pic:spPr>
                </pic:pic>
              </a:graphicData>
            </a:graphic>
            <wp14:sizeRelH relativeFrom="margin">
              <wp14:pctWidth>0</wp14:pctWidth>
            </wp14:sizeRelH>
            <wp14:sizeRelV relativeFrom="margin">
              <wp14:pctHeight>0</wp14:pctHeight>
            </wp14:sizeRelV>
          </wp:anchor>
        </w:drawing>
      </w:r>
      <w:r w:rsidR="003A2834" w:rsidRPr="00FF0CCE">
        <w:rPr>
          <w:b/>
          <w:sz w:val="20"/>
          <w:szCs w:val="20"/>
          <w:lang w:val="es-ES_tradnl"/>
        </w:rPr>
        <w:t xml:space="preserve">Tanque de almacenamiento de suministro de agua y mangueras asociadas </w:t>
      </w:r>
    </w:p>
    <w:p w14:paraId="0A983D7C" w14:textId="77777777" w:rsidR="001D2C17" w:rsidRPr="00FF0CCE" w:rsidRDefault="00A0421E">
      <w:pPr>
        <w:numPr>
          <w:ilvl w:val="0"/>
          <w:numId w:val="36"/>
        </w:numPr>
        <w:pBdr>
          <w:top w:val="nil"/>
          <w:left w:val="nil"/>
          <w:bottom w:val="nil"/>
          <w:right w:val="nil"/>
          <w:between w:val="nil"/>
        </w:pBdr>
        <w:spacing w:before="1"/>
        <w:contextualSpacing/>
        <w:rPr>
          <w:color w:val="000000"/>
          <w:sz w:val="20"/>
          <w:szCs w:val="20"/>
          <w:lang w:val="es-ES_tradnl"/>
        </w:rPr>
      </w:pPr>
      <w:r w:rsidRPr="00FF0CCE">
        <w:rPr>
          <w:color w:val="000000"/>
          <w:sz w:val="20"/>
          <w:szCs w:val="20"/>
          <w:lang w:val="es-ES_tradnl"/>
        </w:rPr>
        <w:t xml:space="preserve">Los tanques de almacenamiento de agua potable deben: </w:t>
      </w:r>
    </w:p>
    <w:p w14:paraId="0D7B732D" w14:textId="77777777" w:rsidR="001D2C17" w:rsidRPr="00FF0CCE" w:rsidRDefault="00062346">
      <w:pPr>
        <w:numPr>
          <w:ilvl w:val="1"/>
          <w:numId w:val="36"/>
        </w:numPr>
        <w:pBdr>
          <w:top w:val="nil"/>
          <w:left w:val="nil"/>
          <w:bottom w:val="nil"/>
          <w:right w:val="nil"/>
          <w:between w:val="nil"/>
        </w:pBdr>
        <w:contextualSpacing/>
        <w:rPr>
          <w:color w:val="000000"/>
          <w:sz w:val="20"/>
          <w:szCs w:val="20"/>
          <w:lang w:val="es-ES_tradnl"/>
        </w:rPr>
      </w:pPr>
      <w:r w:rsidRPr="00FF0CCE">
        <w:rPr>
          <w:noProof/>
          <w:color w:val="000000"/>
          <w:sz w:val="20"/>
          <w:szCs w:val="20"/>
          <w:lang w:val="es-ES_tradnl" w:eastAsia="es-ES_tradnl"/>
        </w:rPr>
        <mc:AlternateContent>
          <mc:Choice Requires="wps">
            <w:drawing>
              <wp:anchor distT="0" distB="0" distL="114300" distR="114300" simplePos="0" relativeHeight="251938816" behindDoc="1" locked="0" layoutInCell="1" allowOverlap="1" wp14:anchorId="75479E1F" wp14:editId="578A143B">
                <wp:simplePos x="0" y="0"/>
                <wp:positionH relativeFrom="column">
                  <wp:posOffset>2930525</wp:posOffset>
                </wp:positionH>
                <wp:positionV relativeFrom="paragraph">
                  <wp:posOffset>5715</wp:posOffset>
                </wp:positionV>
                <wp:extent cx="1069975" cy="718185"/>
                <wp:effectExtent l="0" t="0" r="22225" b="18415"/>
                <wp:wrapTight wrapText="bothSides">
                  <wp:wrapPolygon edited="0">
                    <wp:start x="0" y="0"/>
                    <wp:lineTo x="0" y="21390"/>
                    <wp:lineTo x="21536" y="21390"/>
                    <wp:lineTo x="21536" y="0"/>
                    <wp:lineTo x="0" y="0"/>
                  </wp:wrapPolygon>
                </wp:wrapTight>
                <wp:docPr id="242" name="Text Box 242"/>
                <wp:cNvGraphicFramePr/>
                <a:graphic xmlns:a="http://schemas.openxmlformats.org/drawingml/2006/main">
                  <a:graphicData uri="http://schemas.microsoft.com/office/word/2010/wordprocessingShape">
                    <wps:wsp>
                      <wps:cNvSpPr txBox="1"/>
                      <wps:spPr>
                        <a:xfrm>
                          <a:off x="0" y="0"/>
                          <a:ext cx="1069975" cy="718185"/>
                        </a:xfrm>
                        <a:prstGeom prst="rect">
                          <a:avLst/>
                        </a:prstGeom>
                        <a:solidFill>
                          <a:sysClr val="window" lastClr="FFFFFF"/>
                        </a:solidFill>
                        <a:ln w="6350">
                          <a:solidFill>
                            <a:prstClr val="black"/>
                          </a:solidFill>
                        </a:ln>
                      </wps:spPr>
                      <wps:txbx>
                        <w:txbxContent>
                          <w:p w14:paraId="581D314C" w14:textId="77777777" w:rsidR="00A0421E" w:rsidRPr="004F4556" w:rsidRDefault="00A0421E" w:rsidP="004F4556">
                            <w:pPr>
                              <w:jc w:val="center"/>
                              <w:rPr>
                                <w:sz w:val="16"/>
                                <w:szCs w:val="16"/>
                              </w:rPr>
                            </w:pPr>
                            <w:r>
                              <w:rPr>
                                <w:sz w:val="16"/>
                                <w:szCs w:val="16"/>
                                <w:lang w:val="es"/>
                              </w:rPr>
                              <w:t>Tener ventilación del depósito hacia abajo con malla n.º 16 o filtro protector</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479E1F" id="Text Box 242" o:spid="_x0000_s1053" type="#_x0000_t202" style="position:absolute;left:0;text-align:left;margin-left:230.75pt;margin-top:.45pt;width:84.25pt;height:56.55pt;z-index:-2513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" fillcolor="window" strokeweight=".5pt">
                <v:textbox>
                  <w:txbxContent>
                    <w:p w14:paraId="581D314C" w14:textId="77777777" w:rsidR="00A0421E" w:rsidRPr="004F4556" w:rsidRDefault="00A0421E" w:rsidP="004F4556">
                      <w:pPr>
                        <w:jc w:val="center"/>
                        <w:rPr>
                          <w:sz w:val="16"/>
                          <w:szCs w:val="16"/>
                        </w:rPr>
                      </w:pPr>
                      <w:r>
                        <w:rPr>
                          <w:sz w:val="16"/>
                          <w:szCs w:val="16"/>
                          <w:lang w:val="es"/>
                        </w:rPr>
                        <w:t>Tener ventilación del depósito hacia abajo con malla n.º 16 o filtro protector</w:t>
                      </w:r>
                    </w:p>
                  </w:txbxContent>
                </v:textbox>
                <w10:wrap type="tight"/>
              </v:shape>
            </w:pict>
          </mc:Fallback>
        </mc:AlternateContent>
      </w:r>
      <w:r w:rsidR="00A0421E" w:rsidRPr="00FF0CCE">
        <w:rPr>
          <w:noProof/>
          <w:color w:val="000000"/>
          <w:sz w:val="20"/>
          <w:szCs w:val="20"/>
          <w:lang w:val="es-ES_tradnl" w:eastAsia="es-ES_tradnl"/>
        </w:rPr>
        <mc:AlternateContent>
          <mc:Choice Requires="wps">
            <w:drawing>
              <wp:anchor distT="0" distB="0" distL="114300" distR="114300" simplePos="0" relativeHeight="251881472" behindDoc="0" locked="0" layoutInCell="1" allowOverlap="1" wp14:anchorId="5B9074E0" wp14:editId="4FE091D6">
                <wp:simplePos x="0" y="0"/>
                <wp:positionH relativeFrom="column">
                  <wp:posOffset>3069167</wp:posOffset>
                </wp:positionH>
                <wp:positionV relativeFrom="paragraph">
                  <wp:posOffset>725592</wp:posOffset>
                </wp:positionV>
                <wp:extent cx="321733" cy="491067"/>
                <wp:effectExtent l="57150" t="19050" r="59690" b="99695"/>
                <wp:wrapNone/>
                <wp:docPr id="244" name="Straight Arrow Connector 244"/>
                <wp:cNvGraphicFramePr/>
                <a:graphic xmlns:a="http://schemas.openxmlformats.org/drawingml/2006/main">
                  <a:graphicData uri="http://schemas.microsoft.com/office/word/2010/wordprocessingShape">
                    <wps:wsp>
                      <wps:cNvCnPr/>
                      <wps:spPr>
                        <a:xfrm>
                          <a:off x="0" y="0"/>
                          <a:ext cx="321733" cy="491067"/>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370A0529" id="Straight Arrow Connector 244" o:spid="_x0000_s1026" type="#_x0000_t32" style="position:absolute;margin-left:241.65pt;margin-top:57.15pt;width:25.35pt;height:38.6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" strokecolor="red" strokeweight="2pt">
                <v:stroke endarrow="block"/>
                <v:shadow on="t" opacity="24903f" mv:blur="40000f" origin=",.5" offset="0,20000emu"/>
              </v:shape>
            </w:pict>
          </mc:Fallback>
        </mc:AlternateContent>
      </w:r>
      <w:r w:rsidR="003A2834" w:rsidRPr="00FF0CCE">
        <w:rPr>
          <w:color w:val="000000"/>
          <w:sz w:val="20"/>
          <w:szCs w:val="20"/>
          <w:lang w:val="es-ES_tradnl"/>
        </w:rPr>
        <w:t xml:space="preserve">Estar fabricados con materiales seguros, resistentes a la corrosión, no absorbentes y con un acabado de superficie lisa y </w:t>
      </w:r>
      <w:r w:rsidR="003A2834" w:rsidRPr="00FF0CCE">
        <w:rPr>
          <w:i/>
          <w:color w:val="000000"/>
          <w:sz w:val="20"/>
          <w:szCs w:val="20"/>
          <w:lang w:val="es-ES_tradnl"/>
        </w:rPr>
        <w:t>fácil de limpiar</w:t>
      </w:r>
      <w:r w:rsidR="003A2834" w:rsidRPr="00FF0CCE">
        <w:rPr>
          <w:color w:val="000000"/>
          <w:sz w:val="20"/>
          <w:szCs w:val="20"/>
          <w:lang w:val="es-ES_tradnl"/>
        </w:rPr>
        <w:t>;</w:t>
      </w:r>
    </w:p>
    <w:p w14:paraId="53FE3081" w14:textId="77777777" w:rsidR="001D2C17" w:rsidRPr="00FF0CCE" w:rsidRDefault="00062346">
      <w:pPr>
        <w:numPr>
          <w:ilvl w:val="1"/>
          <w:numId w:val="36"/>
        </w:numPr>
        <w:pBdr>
          <w:top w:val="nil"/>
          <w:left w:val="nil"/>
          <w:bottom w:val="nil"/>
          <w:right w:val="nil"/>
          <w:between w:val="nil"/>
        </w:pBdr>
        <w:contextualSpacing/>
        <w:rPr>
          <w:color w:val="000000"/>
          <w:sz w:val="20"/>
          <w:szCs w:val="20"/>
          <w:lang w:val="es-ES_tradnl"/>
        </w:rPr>
      </w:pPr>
      <w:r w:rsidRPr="00FF0CCE">
        <w:rPr>
          <w:noProof/>
          <w:lang w:val="es-ES_tradnl" w:eastAsia="es-ES_tradnl"/>
        </w:rPr>
        <mc:AlternateContent>
          <mc:Choice Requires="wps">
            <w:drawing>
              <wp:anchor distT="0" distB="0" distL="114300" distR="114300" simplePos="0" relativeHeight="251934720" behindDoc="0" locked="0" layoutInCell="1" allowOverlap="1" wp14:anchorId="6DCA14A5" wp14:editId="7C86FA05">
                <wp:simplePos x="0" y="0"/>
                <wp:positionH relativeFrom="column">
                  <wp:posOffset>4343629</wp:posOffset>
                </wp:positionH>
                <wp:positionV relativeFrom="paragraph">
                  <wp:posOffset>222809</wp:posOffset>
                </wp:positionV>
                <wp:extent cx="1280389" cy="346710"/>
                <wp:effectExtent l="0" t="0" r="0" b="8890"/>
                <wp:wrapNone/>
                <wp:docPr id="240" name="Text Box 240"/>
                <wp:cNvGraphicFramePr/>
                <a:graphic xmlns:a="http://schemas.openxmlformats.org/drawingml/2006/main">
                  <a:graphicData uri="http://schemas.microsoft.com/office/word/2010/wordprocessingShape">
                    <wps:wsp>
                      <wps:cNvSpPr txBox="1"/>
                      <wps:spPr>
                        <a:xfrm>
                          <a:off x="0" y="0"/>
                          <a:ext cx="1280389" cy="346710"/>
                        </a:xfrm>
                        <a:prstGeom prst="rect">
                          <a:avLst/>
                        </a:prstGeom>
                        <a:solidFill>
                          <a:schemeClr val="lt1"/>
                        </a:solidFill>
                        <a:ln w="6350">
                          <a:noFill/>
                        </a:ln>
                      </wps:spPr>
                      <wps:txbx>
                        <w:txbxContent>
                          <w:p w14:paraId="5729AE6A" w14:textId="77777777" w:rsidR="00A0421E" w:rsidRPr="004F4556" w:rsidRDefault="00A0421E">
                            <w:pPr>
                              <w:rPr>
                                <w:sz w:val="16"/>
                                <w:szCs w:val="16"/>
                              </w:rPr>
                            </w:pPr>
                            <w:r>
                              <w:rPr>
                                <w:sz w:val="16"/>
                                <w:szCs w:val="16"/>
                                <w:lang w:val="es"/>
                              </w:rPr>
                              <w:t>Entrada: ¾</w:t>
                            </w:r>
                            <w:r w:rsidRPr="004F4556">
                              <w:rPr>
                                <w:sz w:val="18"/>
                                <w:szCs w:val="18"/>
                                <w:lang w:val="es"/>
                              </w:rPr>
                              <w:t>"</w:t>
                            </w:r>
                            <w:r>
                              <w:rPr>
                                <w:sz w:val="16"/>
                                <w:szCs w:val="16"/>
                                <w:lang w:val="es"/>
                              </w:rPr>
                              <w:t xml:space="preserve"> o menos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DCA14A5" id="Text Box 240" o:spid="_x0000_s1054" type="#_x0000_t202" style="position:absolute;left:0;text-align:left;margin-left:342pt;margin-top:17.55pt;width:100.8pt;height:27.3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" fillcolor="white [3201]" stroked="f" strokeweight=".5pt">
                <v:textbox>
                  <w:txbxContent>
                    <w:p w14:paraId="5729AE6A" w14:textId="77777777" w:rsidR="00A0421E" w:rsidRPr="004F4556" w:rsidRDefault="00A0421E">
                      <w:pPr>
                        <w:rPr>
                          <w:sz w:val="16"/>
                          <w:szCs w:val="16"/>
                        </w:rPr>
                      </w:pPr>
                      <w:r>
                        <w:rPr>
                          <w:sz w:val="16"/>
                          <w:szCs w:val="16"/>
                          <w:lang w:val="es"/>
                        </w:rPr>
                        <w:t>Entrada: ¾</w:t>
                      </w:r>
                      <w:r w:rsidRPr="004F4556">
                        <w:rPr>
                          <w:sz w:val="18"/>
                          <w:szCs w:val="18"/>
                          <w:lang w:val="es"/>
                        </w:rPr>
                        <w:t>"</w:t>
                      </w:r>
                      <w:r>
                        <w:rPr>
                          <w:sz w:val="16"/>
                          <w:szCs w:val="16"/>
                          <w:lang w:val="es"/>
                        </w:rPr>
                        <w:t xml:space="preserve"> o menos</w:t>
                      </w:r>
                    </w:p>
                  </w:txbxContent>
                </v:textbox>
              </v:shape>
            </w:pict>
          </mc:Fallback>
        </mc:AlternateContent>
      </w:r>
      <w:r w:rsidR="00A0421E" w:rsidRPr="00FF0CCE">
        <w:rPr>
          <w:noProof/>
          <w:lang w:val="es-ES_tradnl" w:eastAsia="es-ES_tradnl"/>
        </w:rPr>
        <mc:AlternateContent>
          <mc:Choice Requires="wps">
            <w:drawing>
              <wp:anchor distT="0" distB="0" distL="114300" distR="114300" simplePos="0" relativeHeight="251712512" behindDoc="0" locked="0" layoutInCell="1" allowOverlap="1" wp14:anchorId="6736F6C5" wp14:editId="42A5CD84">
                <wp:simplePos x="0" y="0"/>
                <wp:positionH relativeFrom="column">
                  <wp:posOffset>5380567</wp:posOffset>
                </wp:positionH>
                <wp:positionV relativeFrom="paragraph">
                  <wp:posOffset>12277</wp:posOffset>
                </wp:positionV>
                <wp:extent cx="648758" cy="1253066"/>
                <wp:effectExtent l="38100" t="0" r="18415" b="61595"/>
                <wp:wrapNone/>
                <wp:docPr id="131" name="Straight Arrow Connector 131"/>
                <wp:cNvGraphicFramePr/>
                <a:graphic xmlns:a="http://schemas.openxmlformats.org/drawingml/2006/main">
                  <a:graphicData uri="http://schemas.microsoft.com/office/word/2010/wordprocessingShape">
                    <wps:wsp>
                      <wps:cNvCnPr/>
                      <wps:spPr>
                        <a:xfrm flipH="1">
                          <a:off x="0" y="0"/>
                          <a:ext cx="648758" cy="1253066"/>
                        </a:xfrm>
                        <a:prstGeom prst="straightConnector1">
                          <a:avLst/>
                        </a:prstGeom>
                        <a:noFill/>
                        <a:ln w="25400">
                          <a:solidFill>
                            <a:srgbClr val="0070C0"/>
                          </a:solidFill>
                          <a:prstDash val="solid"/>
                          <a:round/>
                          <a:headEnd w="sm" len="sm"/>
                          <a:tailEnd type="triangle"/>
                        </a:ln>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0CA40491" id="Straight Arrow Connector 131" o:spid="_x0000_s1026" type="#_x0000_t32" style="position:absolute;margin-left:423.65pt;margin-top:.95pt;width:51.1pt;height:98.65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" strokecolor="#0070c0" strokeweight="2pt">
                <v:stroke startarrowwidth="narrow" startarrowlength="short" endarrow="block"/>
              </v:shape>
            </w:pict>
          </mc:Fallback>
        </mc:AlternateContent>
      </w:r>
      <w:r w:rsidR="003A2834" w:rsidRPr="00FF0CCE">
        <w:rPr>
          <w:color w:val="000000"/>
          <w:sz w:val="20"/>
          <w:szCs w:val="20"/>
          <w:lang w:val="es-ES_tradnl"/>
        </w:rPr>
        <w:t xml:space="preserve">Estar cerrados desde la entrada de llenado hasta la salida de descarga y estar inclinado hacia una salida que permita el drenaje completo del tanque; </w:t>
      </w:r>
    </w:p>
    <w:p w14:paraId="5997B6AE" w14:textId="77777777" w:rsidR="001D2C17" w:rsidRPr="00FF0CCE" w:rsidRDefault="00062346">
      <w:pPr>
        <w:numPr>
          <w:ilvl w:val="1"/>
          <w:numId w:val="36"/>
        </w:numPr>
        <w:pBdr>
          <w:top w:val="nil"/>
          <w:left w:val="nil"/>
          <w:bottom w:val="nil"/>
          <w:right w:val="nil"/>
          <w:between w:val="nil"/>
        </w:pBdr>
        <w:contextualSpacing/>
        <w:rPr>
          <w:color w:val="000000"/>
          <w:sz w:val="20"/>
          <w:szCs w:val="20"/>
          <w:lang w:val="es-ES_tradnl"/>
        </w:rPr>
      </w:pPr>
      <w:r w:rsidRPr="00FF0CCE">
        <w:rPr>
          <w:noProof/>
          <w:color w:val="000000"/>
          <w:sz w:val="20"/>
          <w:szCs w:val="20"/>
          <w:lang w:val="es-ES_tradnl" w:eastAsia="es-ES_tradnl"/>
        </w:rPr>
        <mc:AlternateContent>
          <mc:Choice Requires="wps">
            <w:drawing>
              <wp:anchor distT="0" distB="0" distL="114300" distR="114300" simplePos="0" relativeHeight="251932672" behindDoc="0" locked="0" layoutInCell="1" allowOverlap="1" wp14:anchorId="3A79BF0B" wp14:editId="6BA2D2A6">
                <wp:simplePos x="0" y="0"/>
                <wp:positionH relativeFrom="column">
                  <wp:posOffset>5623051</wp:posOffset>
                </wp:positionH>
                <wp:positionV relativeFrom="paragraph">
                  <wp:posOffset>228015</wp:posOffset>
                </wp:positionV>
                <wp:extent cx="1006983" cy="521919"/>
                <wp:effectExtent l="0" t="0" r="34925" b="37465"/>
                <wp:wrapNone/>
                <wp:docPr id="239" name="Text Box 239"/>
                <wp:cNvGraphicFramePr/>
                <a:graphic xmlns:a="http://schemas.openxmlformats.org/drawingml/2006/main">
                  <a:graphicData uri="http://schemas.microsoft.com/office/word/2010/wordprocessingShape">
                    <wps:wsp>
                      <wps:cNvSpPr txBox="1"/>
                      <wps:spPr>
                        <a:xfrm>
                          <a:off x="0" y="0"/>
                          <a:ext cx="1006983" cy="521919"/>
                        </a:xfrm>
                        <a:prstGeom prst="rect">
                          <a:avLst/>
                        </a:prstGeom>
                        <a:solidFill>
                          <a:schemeClr val="lt1"/>
                        </a:solidFill>
                        <a:ln w="6350">
                          <a:solidFill>
                            <a:prstClr val="black"/>
                          </a:solidFill>
                        </a:ln>
                      </wps:spPr>
                      <wps:txbx>
                        <w:txbxContent>
                          <w:p w14:paraId="48918CDE" w14:textId="77777777" w:rsidR="00A0421E" w:rsidRPr="004F4556" w:rsidRDefault="00A0421E" w:rsidP="004F4556">
                            <w:pPr>
                              <w:jc w:val="center"/>
                              <w:rPr>
                                <w:sz w:val="16"/>
                                <w:szCs w:val="16"/>
                              </w:rPr>
                            </w:pPr>
                            <w:r>
                              <w:rPr>
                                <w:sz w:val="16"/>
                                <w:szCs w:val="16"/>
                                <w:lang w:val="es"/>
                              </w:rPr>
                              <w:t>Estar inclinados para drenar a la salida</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9BF0B" id="Text Box 239" o:spid="_x0000_s1055" type="#_x0000_t202" style="position:absolute;left:0;text-align:left;margin-left:442.75pt;margin-top:17.95pt;width:79.3pt;height:41.1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" fillcolor="white [3201]" strokeweight=".5pt">
                <v:textbox>
                  <w:txbxContent>
                    <w:p w14:paraId="48918CDE" w14:textId="77777777" w:rsidR="00A0421E" w:rsidRPr="004F4556" w:rsidRDefault="00A0421E" w:rsidP="004F4556">
                      <w:pPr>
                        <w:jc w:val="center"/>
                        <w:rPr>
                          <w:sz w:val="16"/>
                          <w:szCs w:val="16"/>
                        </w:rPr>
                      </w:pPr>
                      <w:r>
                        <w:rPr>
                          <w:sz w:val="16"/>
                          <w:szCs w:val="16"/>
                          <w:lang w:val="es"/>
                        </w:rPr>
                        <w:t>Estar inclinados para drenar a la salida</w:t>
                      </w:r>
                    </w:p>
                  </w:txbxContent>
                </v:textbox>
              </v:shape>
            </w:pict>
          </mc:Fallback>
        </mc:AlternateContent>
      </w:r>
      <w:r w:rsidR="00A0421E" w:rsidRPr="00FF0CCE">
        <w:rPr>
          <w:noProof/>
          <w:lang w:val="es-ES_tradnl" w:eastAsia="es-ES_tradnl"/>
        </w:rPr>
        <mc:AlternateContent>
          <mc:Choice Requires="wps">
            <w:drawing>
              <wp:anchor distT="0" distB="0" distL="114300" distR="114300" simplePos="0" relativeHeight="251936768" behindDoc="0" locked="0" layoutInCell="1" allowOverlap="1" wp14:anchorId="61328A39" wp14:editId="6AEDA903">
                <wp:simplePos x="0" y="0"/>
                <wp:positionH relativeFrom="column">
                  <wp:posOffset>4344365</wp:posOffset>
                </wp:positionH>
                <wp:positionV relativeFrom="paragraph">
                  <wp:posOffset>65329</wp:posOffset>
                </wp:positionV>
                <wp:extent cx="584200" cy="203200"/>
                <wp:effectExtent l="0" t="0" r="6350" b="6350"/>
                <wp:wrapNone/>
                <wp:docPr id="241" name="Text Box 241"/>
                <wp:cNvGraphicFramePr/>
                <a:graphic xmlns:a="http://schemas.openxmlformats.org/drawingml/2006/main">
                  <a:graphicData uri="http://schemas.microsoft.com/office/word/2010/wordprocessingShape">
                    <wps:wsp>
                      <wps:cNvSpPr txBox="1"/>
                      <wps:spPr>
                        <a:xfrm>
                          <a:off x="0" y="0"/>
                          <a:ext cx="584200" cy="203200"/>
                        </a:xfrm>
                        <a:prstGeom prst="rect">
                          <a:avLst/>
                        </a:prstGeom>
                        <a:solidFill>
                          <a:sysClr val="window" lastClr="FFFFFF"/>
                        </a:solidFill>
                        <a:ln w="6350">
                          <a:noFill/>
                        </a:ln>
                      </wps:spPr>
                      <wps:txbx>
                        <w:txbxContent>
                          <w:p w14:paraId="40658936" w14:textId="77777777" w:rsidR="00A0421E" w:rsidRPr="004F4556" w:rsidRDefault="00A0421E" w:rsidP="004F4556">
                            <w:pPr>
                              <w:rPr>
                                <w:sz w:val="16"/>
                                <w:szCs w:val="16"/>
                              </w:rPr>
                            </w:pPr>
                            <w:r>
                              <w:rPr>
                                <w:sz w:val="16"/>
                                <w:szCs w:val="16"/>
                                <w:lang w:val="es"/>
                              </w:rPr>
                              <w:t>Salida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1328A39" id="Text Box 241" o:spid="_x0000_s1056" type="#_x0000_t202" style="position:absolute;left:0;text-align:left;margin-left:342.1pt;margin-top:5.15pt;width:46pt;height:16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" fillcolor="window" stroked="f" strokeweight=".5pt">
                <v:textbox>
                  <w:txbxContent>
                    <w:p w14:paraId="40658936" w14:textId="77777777" w:rsidR="00A0421E" w:rsidRPr="004F4556" w:rsidRDefault="00A0421E" w:rsidP="004F4556">
                      <w:pPr>
                        <w:rPr>
                          <w:sz w:val="16"/>
                          <w:szCs w:val="16"/>
                        </w:rPr>
                      </w:pPr>
                      <w:r>
                        <w:rPr>
                          <w:sz w:val="16"/>
                          <w:szCs w:val="16"/>
                          <w:lang w:val="es"/>
                        </w:rPr>
                        <w:t>Salida</w:t>
                      </w:r>
                    </w:p>
                  </w:txbxContent>
                </v:textbox>
              </v:shape>
            </w:pict>
          </mc:Fallback>
        </mc:AlternateContent>
      </w:r>
      <w:r w:rsidR="003A2834" w:rsidRPr="00FF0CCE">
        <w:rPr>
          <w:color w:val="000000"/>
          <w:sz w:val="20"/>
          <w:szCs w:val="20"/>
          <w:lang w:val="es-ES_tradnl"/>
        </w:rPr>
        <w:t>La entrada del depósito se colocará de forma que esté protegida de contaminantes tales como vertidos de residuos, polvo de la carretera, aceite o grasa;</w:t>
      </w:r>
    </w:p>
    <w:p w14:paraId="2C4807AE" w14:textId="77777777" w:rsidR="001D2C17" w:rsidRPr="00FF0CCE" w:rsidRDefault="00A0421E">
      <w:pPr>
        <w:numPr>
          <w:ilvl w:val="1"/>
          <w:numId w:val="36"/>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La entrada del tanque:</w:t>
      </w:r>
    </w:p>
    <w:p w14:paraId="625B6936" w14:textId="77777777" w:rsidR="001D2C17" w:rsidRPr="00FF0CCE" w:rsidRDefault="00A0421E">
      <w:pPr>
        <w:numPr>
          <w:ilvl w:val="2"/>
          <w:numId w:val="36"/>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Será de tres cuartos de pulgada de diámetro interior o menos; y</w:t>
      </w:r>
    </w:p>
    <w:p w14:paraId="67E03600" w14:textId="77777777" w:rsidR="001D2C17" w:rsidRPr="00FF0CCE" w:rsidRDefault="00A0421E">
      <w:pPr>
        <w:numPr>
          <w:ilvl w:val="2"/>
          <w:numId w:val="36"/>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Estará provista de una conexión de manguera de un tamaño o tipo que impida su uso para cualquier otro servicio.</w:t>
      </w:r>
    </w:p>
    <w:p w14:paraId="1F8481BB" w14:textId="77777777" w:rsidR="001D2C17" w:rsidRPr="00FF0CCE" w:rsidRDefault="00A0421E">
      <w:pPr>
        <w:numPr>
          <w:ilvl w:val="1"/>
          <w:numId w:val="36"/>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Si está previsto, el respiradero del depósito de agua terminará en dirección descendente y se cubrirá con:</w:t>
      </w:r>
    </w:p>
    <w:p w14:paraId="3971B3B5" w14:textId="77777777" w:rsidR="001D2C17" w:rsidRPr="00FF0CCE" w:rsidRDefault="00A0421E">
      <w:pPr>
        <w:numPr>
          <w:ilvl w:val="2"/>
          <w:numId w:val="36"/>
        </w:numPr>
        <w:pBdr>
          <w:top w:val="nil"/>
          <w:left w:val="nil"/>
          <w:bottom w:val="nil"/>
          <w:right w:val="nil"/>
          <w:between w:val="nil"/>
        </w:pBdr>
        <w:contextualSpacing/>
        <w:rPr>
          <w:color w:val="000000"/>
          <w:sz w:val="20"/>
          <w:szCs w:val="20"/>
          <w:lang w:val="es-ES_tradnl"/>
        </w:rPr>
      </w:pPr>
      <w:r w:rsidRPr="00FF0CCE">
        <w:rPr>
          <w:noProof/>
          <w:lang w:val="es-ES_tradnl" w:eastAsia="es-ES_tradnl"/>
        </w:rPr>
        <w:drawing>
          <wp:anchor distT="0" distB="0" distL="114300" distR="114300" simplePos="0" relativeHeight="251714560" behindDoc="0" locked="0" layoutInCell="1" allowOverlap="1" wp14:anchorId="3F9C942C" wp14:editId="74ED34B2">
            <wp:simplePos x="0" y="0"/>
            <wp:positionH relativeFrom="column">
              <wp:posOffset>3475355</wp:posOffset>
            </wp:positionH>
            <wp:positionV relativeFrom="paragraph">
              <wp:posOffset>-110490</wp:posOffset>
            </wp:positionV>
            <wp:extent cx="2522855" cy="1921510"/>
            <wp:effectExtent l="0" t="0" r="0" b="2540"/>
            <wp:wrapSquare wrapText="bothSides"/>
            <wp:docPr id="167" name="image147.jpg"/>
            <wp:cNvGraphicFramePr/>
            <a:graphic xmlns:a="http://schemas.openxmlformats.org/drawingml/2006/main">
              <a:graphicData uri="http://schemas.openxmlformats.org/drawingml/2006/picture">
                <pic:pic xmlns:pic="http://schemas.openxmlformats.org/drawingml/2006/picture">
                  <pic:nvPicPr>
                    <pic:cNvPr id="1615887705" name="image147.jpg"/>
                    <pic:cNvPicPr/>
                  </pic:nvPicPr>
                  <pic:blipFill>
                    <a:blip r:embed="rId102"/>
                    <a:stretch>
                      <a:fillRect/>
                    </a:stretch>
                  </pic:blipFill>
                  <pic:spPr>
                    <a:xfrm>
                      <a:off x="0" y="0"/>
                      <a:ext cx="2522855" cy="1921510"/>
                    </a:xfrm>
                    <a:prstGeom prst="rect">
                      <a:avLst/>
                    </a:prstGeom>
                  </pic:spPr>
                </pic:pic>
              </a:graphicData>
            </a:graphic>
            <wp14:sizeRelH relativeFrom="margin">
              <wp14:pctWidth>0</wp14:pctWidth>
            </wp14:sizeRelH>
            <wp14:sizeRelV relativeFrom="margin">
              <wp14:pctHeight>0</wp14:pctHeight>
            </wp14:sizeRelV>
          </wp:anchor>
        </w:drawing>
      </w:r>
      <w:r w:rsidR="00062346">
        <w:rPr>
          <w:color w:val="000000"/>
          <w:sz w:val="20"/>
          <w:szCs w:val="20"/>
          <w:lang w:val="es-ES_tradnl"/>
        </w:rPr>
        <w:t xml:space="preserve">Una </w:t>
      </w:r>
      <w:r w:rsidR="003A2834" w:rsidRPr="00FF0CCE">
        <w:rPr>
          <w:color w:val="000000"/>
          <w:sz w:val="20"/>
          <w:szCs w:val="20"/>
          <w:lang w:val="es-ES_tradnl"/>
        </w:rPr>
        <w:t>pantalla de malla n.º 16 o equivalente cuando el respiradero esté en una zona protegida; o</w:t>
      </w:r>
    </w:p>
    <w:p w14:paraId="5A07F940" w14:textId="77777777" w:rsidR="001D2C17" w:rsidRPr="00FF0CCE" w:rsidRDefault="00062346">
      <w:pPr>
        <w:numPr>
          <w:ilvl w:val="2"/>
          <w:numId w:val="36"/>
        </w:numPr>
        <w:pBdr>
          <w:top w:val="nil"/>
          <w:left w:val="nil"/>
          <w:bottom w:val="nil"/>
          <w:right w:val="nil"/>
          <w:between w:val="nil"/>
        </w:pBdr>
        <w:contextualSpacing/>
        <w:rPr>
          <w:color w:val="000000"/>
          <w:sz w:val="20"/>
          <w:szCs w:val="20"/>
          <w:lang w:val="es-ES_tradnl"/>
        </w:rPr>
      </w:pPr>
      <w:r w:rsidRPr="00FF0CCE">
        <w:rPr>
          <w:noProof/>
          <w:lang w:val="es-ES_tradnl" w:eastAsia="es-ES_tradnl"/>
        </w:rPr>
        <mc:AlternateContent>
          <mc:Choice Requires="wps">
            <w:drawing>
              <wp:anchor distT="0" distB="0" distL="114300" distR="114300" simplePos="0" relativeHeight="251718656" behindDoc="0" locked="0" layoutInCell="1" allowOverlap="1" wp14:anchorId="179E33B6" wp14:editId="2B32835E">
                <wp:simplePos x="0" y="0"/>
                <wp:positionH relativeFrom="column">
                  <wp:posOffset>5258486</wp:posOffset>
                </wp:positionH>
                <wp:positionV relativeFrom="paragraph">
                  <wp:posOffset>675335</wp:posOffset>
                </wp:positionV>
                <wp:extent cx="508000" cy="228600"/>
                <wp:effectExtent l="0" t="0" r="0" b="0"/>
                <wp:wrapNone/>
                <wp:docPr id="79" name="Rectangle 79"/>
                <wp:cNvGraphicFramePr/>
                <a:graphic xmlns:a="http://schemas.openxmlformats.org/drawingml/2006/main">
                  <a:graphicData uri="http://schemas.microsoft.com/office/word/2010/wordprocessingShape">
                    <wps:wsp>
                      <wps:cNvSpPr/>
                      <wps:spPr>
                        <a:xfrm>
                          <a:off x="0" y="0"/>
                          <a:ext cx="508000" cy="228600"/>
                        </a:xfrm>
                        <a:prstGeom prst="rect">
                          <a:avLst/>
                        </a:prstGeom>
                        <a:solidFill>
                          <a:srgbClr val="FFFF00"/>
                        </a:solidFill>
                        <a:ln w="12700">
                          <a:solidFill>
                            <a:srgbClr val="000000"/>
                          </a:solidFill>
                          <a:prstDash val="solid"/>
                          <a:round/>
                          <a:headEnd w="sm" len="sm"/>
                          <a:tailEnd w="sm" len="sm"/>
                        </a:ln>
                      </wps:spPr>
                      <wps:txbx>
                        <w:txbxContent>
                          <w:p w14:paraId="59E7FA4A" w14:textId="77777777" w:rsidR="00A0421E" w:rsidRDefault="00A0421E">
                            <w:r>
                              <w:rPr>
                                <w:b/>
                                <w:color w:val="FF0000"/>
                                <w:sz w:val="16"/>
                                <w:lang w:val="es"/>
                              </w:rPr>
                              <w:t>Salida</w:t>
                            </w:r>
                          </w:p>
                        </w:txbxContent>
                      </wps:txbx>
                      <wps:bodyPr spcFirstLastPara="1" wrap="square" lIns="91425" tIns="45700" rIns="91425" bIns="45700" anchor="t" anchorCtr="0"/>
                    </wps:wsp>
                  </a:graphicData>
                </a:graphic>
              </wp:anchor>
            </w:drawing>
          </mc:Choice>
          <mc:Fallback>
            <w:pict>
              <v:rect w14:anchorId="179E33B6" id="Rectangle 79" o:spid="_x0000_s1057" style="position:absolute;left:0;text-align:left;margin-left:414.05pt;margin-top:53.2pt;width:40pt;height:18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" fillcolor="yellow" strokeweight="1pt">
                <v:stroke startarrowwidth="narrow" startarrowlength="short" endarrowwidth="narrow" endarrowlength="short" joinstyle="round"/>
                <v:textbox inset="2.53958mm,1.2694mm,2.53958mm,1.2694mm">
                  <w:txbxContent>
                    <w:p w14:paraId="59E7FA4A" w14:textId="77777777" w:rsidR="00A0421E" w:rsidRDefault="00A0421E">
                      <w:r>
                        <w:rPr>
                          <w:b/>
                          <w:color w:val="FF0000"/>
                          <w:sz w:val="16"/>
                          <w:lang w:val="es"/>
                        </w:rPr>
                        <w:t>Salida</w:t>
                      </w:r>
                    </w:p>
                  </w:txbxContent>
                </v:textbox>
              </v:rect>
            </w:pict>
          </mc:Fallback>
        </mc:AlternateContent>
      </w:r>
      <w:r w:rsidRPr="00FF0CCE">
        <w:rPr>
          <w:noProof/>
          <w:lang w:val="es-ES_tradnl" w:eastAsia="es-ES_tradnl"/>
        </w:rPr>
        <mc:AlternateContent>
          <mc:Choice Requires="wps">
            <w:drawing>
              <wp:anchor distT="0" distB="0" distL="114300" distR="114300" simplePos="0" relativeHeight="251941888" behindDoc="0" locked="0" layoutInCell="1" allowOverlap="1" wp14:anchorId="7F10E795" wp14:editId="4691409B">
                <wp:simplePos x="0" y="0"/>
                <wp:positionH relativeFrom="column">
                  <wp:posOffset>4567606</wp:posOffset>
                </wp:positionH>
                <wp:positionV relativeFrom="paragraph">
                  <wp:posOffset>441173</wp:posOffset>
                </wp:positionV>
                <wp:extent cx="550334" cy="270933"/>
                <wp:effectExtent l="57150" t="19050" r="59690" b="91440"/>
                <wp:wrapNone/>
                <wp:docPr id="246" name="Straight Arrow Connector 246"/>
                <wp:cNvGraphicFramePr/>
                <a:graphic xmlns:a="http://schemas.openxmlformats.org/drawingml/2006/main">
                  <a:graphicData uri="http://schemas.microsoft.com/office/word/2010/wordprocessingShape">
                    <wps:wsp>
                      <wps:cNvCnPr/>
                      <wps:spPr>
                        <a:xfrm flipH="1">
                          <a:off x="0" y="0"/>
                          <a:ext cx="550334" cy="270933"/>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shape w14:anchorId="6DE7CD1E" id="Straight Arrow Connector 246" o:spid="_x0000_s1026" type="#_x0000_t32" style="position:absolute;margin-left:359.65pt;margin-top:34.75pt;width:43.35pt;height:21.35pt;flip:x;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" strokecolor="red" strokeweight="2pt">
                <v:stroke endarrow="block"/>
                <v:shadow on="t" opacity="24903f" mv:blur="40000f" origin=",.5" offset="0,20000emu"/>
              </v:shape>
            </w:pict>
          </mc:Fallback>
        </mc:AlternateContent>
      </w:r>
      <w:r w:rsidRPr="00FF0CCE">
        <w:rPr>
          <w:noProof/>
          <w:lang w:val="es-ES_tradnl" w:eastAsia="es-ES_tradnl"/>
        </w:rPr>
        <mc:AlternateContent>
          <mc:Choice Requires="wps">
            <w:drawing>
              <wp:anchor distT="0" distB="0" distL="114300" distR="114300" simplePos="0" relativeHeight="251716608" behindDoc="0" locked="0" layoutInCell="1" allowOverlap="1" wp14:anchorId="4D684F5A" wp14:editId="35B90FC1">
                <wp:simplePos x="0" y="0"/>
                <wp:positionH relativeFrom="column">
                  <wp:posOffset>5143881</wp:posOffset>
                </wp:positionH>
                <wp:positionV relativeFrom="paragraph">
                  <wp:posOffset>217576</wp:posOffset>
                </wp:positionV>
                <wp:extent cx="682371" cy="215900"/>
                <wp:effectExtent l="0" t="0" r="29210" b="38100"/>
                <wp:wrapNone/>
                <wp:docPr id="97" name="Rectangle 97"/>
                <wp:cNvGraphicFramePr/>
                <a:graphic xmlns:a="http://schemas.openxmlformats.org/drawingml/2006/main">
                  <a:graphicData uri="http://schemas.microsoft.com/office/word/2010/wordprocessingShape">
                    <wps:wsp>
                      <wps:cNvSpPr/>
                      <wps:spPr>
                        <a:xfrm>
                          <a:off x="0" y="0"/>
                          <a:ext cx="682371" cy="215900"/>
                        </a:xfrm>
                        <a:prstGeom prst="rect">
                          <a:avLst/>
                        </a:prstGeom>
                        <a:solidFill>
                          <a:srgbClr val="FFFF00"/>
                        </a:solidFill>
                        <a:ln w="12700">
                          <a:solidFill>
                            <a:srgbClr val="000000"/>
                          </a:solidFill>
                          <a:prstDash val="solid"/>
                          <a:round/>
                          <a:headEnd w="sm" len="sm"/>
                          <a:tailEnd w="sm" len="sm"/>
                        </a:ln>
                      </wps:spPr>
                      <wps:txbx>
                        <w:txbxContent>
                          <w:p w14:paraId="36FA1372" w14:textId="77777777" w:rsidR="00A0421E" w:rsidRDefault="00A0421E">
                            <w:r>
                              <w:rPr>
                                <w:b/>
                                <w:color w:val="FF0000"/>
                                <w:sz w:val="16"/>
                                <w:lang w:val="es"/>
                              </w:rPr>
                              <w:t>Entrada</w:t>
                            </w:r>
                          </w:p>
                        </w:txbxContent>
                      </wps:txbx>
                      <wps:bodyPr spcFirstLastPara="1" wrap="square" lIns="91425" tIns="45700" rIns="91425" bIns="45700" anchor="t" anchorCtr="0"/>
                    </wps:wsp>
                  </a:graphicData>
                </a:graphic>
                <wp14:sizeRelH relativeFrom="margin">
                  <wp14:pctWidth>0</wp14:pctWidth>
                </wp14:sizeRelH>
              </wp:anchor>
            </w:drawing>
          </mc:Choice>
          <mc:Fallback>
            <w:pict>
              <v:rect w14:anchorId="4D684F5A" id="Rectangle 97" o:spid="_x0000_s1058" style="position:absolute;left:0;text-align:left;margin-left:405.05pt;margin-top:17.15pt;width:53.75pt;height:17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" fillcolor="yellow" strokeweight="1pt">
                <v:stroke startarrowwidth="narrow" startarrowlength="short" endarrowwidth="narrow" endarrowlength="short" joinstyle="round"/>
                <v:textbox inset="2.53958mm,1.2694mm,2.53958mm,1.2694mm">
                  <w:txbxContent>
                    <w:p w14:paraId="36FA1372" w14:textId="77777777" w:rsidR="00A0421E" w:rsidRDefault="00A0421E">
                      <w:r>
                        <w:rPr>
                          <w:b/>
                          <w:color w:val="FF0000"/>
                          <w:sz w:val="16"/>
                          <w:lang w:val="es"/>
                        </w:rPr>
                        <w:t>Entrada</w:t>
                      </w:r>
                    </w:p>
                  </w:txbxContent>
                </v:textbox>
              </v:rect>
            </w:pict>
          </mc:Fallback>
        </mc:AlternateContent>
      </w:r>
      <w:r w:rsidR="00A0421E" w:rsidRPr="00FF0CCE">
        <w:rPr>
          <w:color w:val="000000"/>
          <w:sz w:val="20"/>
          <w:szCs w:val="20"/>
          <w:lang w:val="es-ES_tradnl"/>
        </w:rPr>
        <w:t>Un filtro protector cuando la rejilla de ventilación se encuentra en una zona que no está protegida de la suciedad y los residuos arrastrados por el viento.</w:t>
      </w:r>
    </w:p>
    <w:p w14:paraId="7EF1E590" w14:textId="77777777" w:rsidR="001D2C17" w:rsidRPr="00FF0CCE" w:rsidRDefault="00062346">
      <w:pPr>
        <w:numPr>
          <w:ilvl w:val="1"/>
          <w:numId w:val="36"/>
        </w:numPr>
        <w:pBdr>
          <w:top w:val="nil"/>
          <w:left w:val="nil"/>
          <w:bottom w:val="nil"/>
          <w:right w:val="nil"/>
          <w:between w:val="nil"/>
        </w:pBdr>
        <w:contextualSpacing/>
        <w:rPr>
          <w:color w:val="000000"/>
          <w:sz w:val="20"/>
          <w:szCs w:val="20"/>
          <w:lang w:val="es-ES_tradnl"/>
        </w:rPr>
      </w:pPr>
      <w:r w:rsidRPr="00FF0CCE">
        <w:rPr>
          <w:noProof/>
          <w:lang w:val="es-ES_tradnl" w:eastAsia="es-ES_tradnl"/>
        </w:rPr>
        <mc:AlternateContent>
          <mc:Choice Requires="wps">
            <w:drawing>
              <wp:anchor distT="0" distB="0" distL="114300" distR="114300" simplePos="0" relativeHeight="251943936" behindDoc="0" locked="0" layoutInCell="1" allowOverlap="1" wp14:anchorId="7807A007" wp14:editId="57931A89">
                <wp:simplePos x="0" y="0"/>
                <wp:positionH relativeFrom="column">
                  <wp:posOffset>4573575</wp:posOffset>
                </wp:positionH>
                <wp:positionV relativeFrom="paragraph">
                  <wp:posOffset>169367</wp:posOffset>
                </wp:positionV>
                <wp:extent cx="694266" cy="279188"/>
                <wp:effectExtent l="38100" t="38100" r="67945" b="102235"/>
                <wp:wrapNone/>
                <wp:docPr id="247" name="Straight Arrow Connector 247"/>
                <wp:cNvGraphicFramePr/>
                <a:graphic xmlns:a="http://schemas.openxmlformats.org/drawingml/2006/main">
                  <a:graphicData uri="http://schemas.microsoft.com/office/word/2010/wordprocessingShape">
                    <wps:wsp>
                      <wps:cNvCnPr/>
                      <wps:spPr>
                        <a:xfrm flipH="1">
                          <a:off x="0" y="0"/>
                          <a:ext cx="694266" cy="279188"/>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2CB4ED01" id="Straight Arrow Connector 247" o:spid="_x0000_s1026" type="#_x0000_t32" style="position:absolute;margin-left:360.1pt;margin-top:13.35pt;width:54.65pt;height:22pt;flip:x;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" strokecolor="red" strokeweight="2pt">
                <v:stroke endarrow="block"/>
                <v:shadow on="t" opacity="24903f" mv:blur="40000f" origin=",.5" offset="0,20000emu"/>
              </v:shape>
            </w:pict>
          </mc:Fallback>
        </mc:AlternateContent>
      </w:r>
      <w:r w:rsidR="003A2834" w:rsidRPr="00FF0CCE">
        <w:rPr>
          <w:color w:val="000000"/>
          <w:sz w:val="20"/>
          <w:szCs w:val="20"/>
          <w:lang w:val="es-ES_tradnl"/>
        </w:rPr>
        <w:t>En caso de que exista, deberá haber un puerto de acceso para la inspección y limpieza del depósito:</w:t>
      </w:r>
    </w:p>
    <w:p w14:paraId="2100B2EF" w14:textId="77777777" w:rsidR="001D2C17" w:rsidRPr="00FF0CCE" w:rsidRDefault="00574E7F">
      <w:pPr>
        <w:numPr>
          <w:ilvl w:val="2"/>
          <w:numId w:val="36"/>
        </w:numPr>
        <w:pBdr>
          <w:top w:val="nil"/>
          <w:left w:val="nil"/>
          <w:bottom w:val="nil"/>
          <w:right w:val="nil"/>
          <w:between w:val="nil"/>
        </w:pBdr>
        <w:contextualSpacing/>
        <w:rPr>
          <w:color w:val="000000"/>
          <w:sz w:val="20"/>
          <w:szCs w:val="20"/>
          <w:lang w:val="es-ES_tradnl"/>
        </w:rPr>
      </w:pPr>
      <w:r>
        <w:rPr>
          <w:color w:val="000000"/>
          <w:sz w:val="20"/>
          <w:szCs w:val="20"/>
          <w:lang w:val="es-ES_tradnl"/>
        </w:rPr>
        <w:t>E</w:t>
      </w:r>
      <w:r w:rsidR="00A0421E" w:rsidRPr="00FF0CCE">
        <w:rPr>
          <w:color w:val="000000"/>
          <w:sz w:val="20"/>
          <w:szCs w:val="20"/>
          <w:lang w:val="es-ES_tradnl"/>
        </w:rPr>
        <w:t>n la parte superior del tanque;</w:t>
      </w:r>
    </w:p>
    <w:p w14:paraId="32DD4AC6" w14:textId="77777777" w:rsidR="001D2C17" w:rsidRPr="00FF0CCE" w:rsidRDefault="00574E7F">
      <w:pPr>
        <w:numPr>
          <w:ilvl w:val="2"/>
          <w:numId w:val="36"/>
        </w:numPr>
        <w:pBdr>
          <w:top w:val="nil"/>
          <w:left w:val="nil"/>
          <w:bottom w:val="nil"/>
          <w:right w:val="nil"/>
          <w:between w:val="nil"/>
        </w:pBdr>
        <w:contextualSpacing/>
        <w:rPr>
          <w:color w:val="000000"/>
          <w:sz w:val="20"/>
          <w:szCs w:val="20"/>
          <w:lang w:val="es-ES_tradnl"/>
        </w:rPr>
      </w:pPr>
      <w:r w:rsidRPr="00FF0CCE">
        <w:rPr>
          <w:noProof/>
          <w:lang w:val="es-ES_tradnl" w:eastAsia="es-ES_tradnl"/>
        </w:rPr>
        <mc:AlternateContent>
          <mc:Choice Requires="wps">
            <w:drawing>
              <wp:anchor distT="0" distB="0" distL="114300" distR="114300" simplePos="0" relativeHeight="251720704" behindDoc="1" locked="0" layoutInCell="1" allowOverlap="1" wp14:anchorId="3AFF320F" wp14:editId="6B3040F7">
                <wp:simplePos x="0" y="0"/>
                <wp:positionH relativeFrom="column">
                  <wp:posOffset>3662045</wp:posOffset>
                </wp:positionH>
                <wp:positionV relativeFrom="paragraph">
                  <wp:posOffset>5715</wp:posOffset>
                </wp:positionV>
                <wp:extent cx="2281555" cy="347980"/>
                <wp:effectExtent l="0" t="0" r="29845" b="33020"/>
                <wp:wrapSquare wrapText="bothSides"/>
                <wp:docPr id="81" name="Rectangle 81"/>
                <wp:cNvGraphicFramePr/>
                <a:graphic xmlns:a="http://schemas.openxmlformats.org/drawingml/2006/main">
                  <a:graphicData uri="http://schemas.microsoft.com/office/word/2010/wordprocessingShape">
                    <wps:wsp>
                      <wps:cNvSpPr/>
                      <wps:spPr>
                        <a:xfrm>
                          <a:off x="0" y="0"/>
                          <a:ext cx="2281555" cy="347980"/>
                        </a:xfrm>
                        <a:prstGeom prst="rect">
                          <a:avLst/>
                        </a:prstGeom>
                        <a:solidFill>
                          <a:schemeClr val="lt1"/>
                        </a:solidFill>
                        <a:ln w="12700">
                          <a:solidFill>
                            <a:srgbClr val="000000"/>
                          </a:solidFill>
                          <a:prstDash val="solid"/>
                          <a:round/>
                          <a:headEnd w="sm" len="sm"/>
                          <a:tailEnd w="sm" len="sm"/>
                        </a:ln>
                      </wps:spPr>
                      <wps:txbx>
                        <w:txbxContent>
                          <w:p w14:paraId="63522C4E" w14:textId="77777777" w:rsidR="00A0421E" w:rsidRDefault="00A0421E">
                            <w:pPr>
                              <w:jc w:val="center"/>
                            </w:pPr>
                            <w:r>
                              <w:rPr>
                                <w:color w:val="000000"/>
                                <w:sz w:val="16"/>
                                <w:lang w:val="es"/>
                              </w:rPr>
                              <w:t>Depósito de agua bajo el fregadero de 3 compartimentos en la unidad</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AFF320F" id="Rectangle 81" o:spid="_x0000_s1059" style="position:absolute;left:0;text-align:left;margin-left:288.35pt;margin-top:.45pt;width:179.65pt;height:27.4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" fillcolor="white [3201]" strokeweight="1pt">
                <v:stroke startarrowwidth="narrow" startarrowlength="short" endarrowwidth="narrow" endarrowlength="short" joinstyle="round"/>
                <v:textbox inset="2.53958mm,1.2694mm,2.53958mm,1.2694mm">
                  <w:txbxContent>
                    <w:p w14:paraId="63522C4E" w14:textId="77777777" w:rsidR="00A0421E" w:rsidRDefault="00A0421E">
                      <w:pPr>
                        <w:jc w:val="center"/>
                      </w:pPr>
                      <w:r>
                        <w:rPr>
                          <w:color w:val="000000"/>
                          <w:sz w:val="16"/>
                          <w:lang w:val="es"/>
                        </w:rPr>
                        <w:t>Depósito de agua bajo el fregadero de 3 compartimentos en la unidad</w:t>
                      </w:r>
                    </w:p>
                  </w:txbxContent>
                </v:textbox>
                <w10:wrap type="square"/>
              </v:rect>
            </w:pict>
          </mc:Fallback>
        </mc:AlternateContent>
      </w:r>
      <w:r>
        <w:rPr>
          <w:color w:val="000000"/>
          <w:sz w:val="20"/>
          <w:szCs w:val="20"/>
          <w:lang w:val="es-ES_tradnl"/>
        </w:rPr>
        <w:t>C</w:t>
      </w:r>
      <w:r w:rsidR="003A2834" w:rsidRPr="00FF0CCE">
        <w:rPr>
          <w:color w:val="000000"/>
          <w:sz w:val="20"/>
          <w:szCs w:val="20"/>
          <w:lang w:val="es-ES_tradnl"/>
        </w:rPr>
        <w:t xml:space="preserve">on brida hacia arriba al menos 1/2" pulgada; y </w:t>
      </w:r>
    </w:p>
    <w:p w14:paraId="6E8A6080" w14:textId="77777777" w:rsidR="001D2C17" w:rsidRPr="00FF0CCE" w:rsidRDefault="00A0421E">
      <w:pPr>
        <w:numPr>
          <w:ilvl w:val="2"/>
          <w:numId w:val="36"/>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E</w:t>
      </w:r>
      <w:r w:rsidR="00574E7F">
        <w:rPr>
          <w:color w:val="000000"/>
          <w:sz w:val="20"/>
          <w:szCs w:val="20"/>
          <w:lang w:val="es-ES_tradnl"/>
        </w:rPr>
        <w:t>star e</w:t>
      </w:r>
      <w:r w:rsidRPr="00FF0CCE">
        <w:rPr>
          <w:color w:val="000000"/>
          <w:sz w:val="20"/>
          <w:szCs w:val="20"/>
          <w:lang w:val="es-ES_tradnl"/>
        </w:rPr>
        <w:t>quipado con un conjunto de cubierta que:</w:t>
      </w:r>
    </w:p>
    <w:p w14:paraId="4DA4EEC8" w14:textId="77777777" w:rsidR="001D2C17" w:rsidRPr="00FF0CCE" w:rsidRDefault="003A2834">
      <w:pPr>
        <w:numPr>
          <w:ilvl w:val="3"/>
          <w:numId w:val="36"/>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Esté provisto de una junta y un dispositivo para fijar la tapa en su sitio; y</w:t>
      </w:r>
    </w:p>
    <w:p w14:paraId="4B69583B" w14:textId="77777777" w:rsidR="001D2C17" w:rsidRPr="00FF0CCE" w:rsidRDefault="00A0421E">
      <w:pPr>
        <w:numPr>
          <w:ilvl w:val="3"/>
          <w:numId w:val="36"/>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Tenga brida para solapar la abertura y con pendiente para drenar.  </w:t>
      </w:r>
    </w:p>
    <w:p w14:paraId="236AA6A7" w14:textId="77777777" w:rsidR="001D2C17" w:rsidRPr="00FF0CCE" w:rsidRDefault="00A0421E">
      <w:pPr>
        <w:numPr>
          <w:ilvl w:val="1"/>
          <w:numId w:val="36"/>
        </w:numPr>
        <w:pBdr>
          <w:top w:val="nil"/>
          <w:left w:val="nil"/>
          <w:bottom w:val="nil"/>
          <w:right w:val="nil"/>
          <w:between w:val="nil"/>
        </w:pBdr>
        <w:contextualSpacing/>
        <w:rPr>
          <w:color w:val="FF0000"/>
          <w:sz w:val="20"/>
          <w:szCs w:val="20"/>
          <w:lang w:val="es-ES_tradnl"/>
        </w:rPr>
      </w:pPr>
      <w:r w:rsidRPr="00FF0CCE">
        <w:rPr>
          <w:color w:val="000000"/>
          <w:sz w:val="20"/>
          <w:szCs w:val="20"/>
          <w:lang w:val="es-ES_tradnl"/>
        </w:rPr>
        <w:t xml:space="preserve">El tamaño del tanque de almacenamiento de agua depende de las operaciones y del equipo que utiliza el agua (por ejemplo, lavamanos, 3 compartimentos, dispensadores de bebidas, etc.) </w:t>
      </w:r>
      <w:r w:rsidRPr="00FF0CCE">
        <w:rPr>
          <w:i/>
          <w:color w:val="000000"/>
          <w:sz w:val="20"/>
          <w:szCs w:val="20"/>
          <w:lang w:val="es-ES_tradnl"/>
        </w:rPr>
        <w:t>de la STFU/establecimiento alimentario móvil</w:t>
      </w:r>
      <w:r w:rsidRPr="00FF0CCE">
        <w:rPr>
          <w:color w:val="000000"/>
          <w:sz w:val="20"/>
          <w:szCs w:val="20"/>
          <w:lang w:val="es-ES_tradnl"/>
        </w:rPr>
        <w:t xml:space="preserve">.  Se recomienda disponer de un depósito de agua con una capacidad mínima de 5 galones para lavarse las manos y una capacidad adicional para llenar el resto de </w:t>
      </w:r>
      <w:proofErr w:type="gramStart"/>
      <w:r w:rsidRPr="00FF0CCE">
        <w:rPr>
          <w:color w:val="000000"/>
          <w:sz w:val="20"/>
          <w:szCs w:val="20"/>
          <w:lang w:val="es-ES_tradnl"/>
        </w:rPr>
        <w:t>fregaderos</w:t>
      </w:r>
      <w:proofErr w:type="gramEnd"/>
      <w:r w:rsidRPr="00FF0CCE">
        <w:rPr>
          <w:color w:val="000000"/>
          <w:sz w:val="20"/>
          <w:szCs w:val="20"/>
          <w:lang w:val="es-ES_tradnl"/>
        </w:rPr>
        <w:t xml:space="preserve"> (por ejemplo,</w:t>
      </w:r>
      <w:r w:rsidR="00574E7F">
        <w:rPr>
          <w:color w:val="000000"/>
          <w:sz w:val="20"/>
          <w:szCs w:val="20"/>
          <w:lang w:val="es-ES_tradnl"/>
        </w:rPr>
        <w:t xml:space="preserve"> </w:t>
      </w:r>
      <w:r w:rsidRPr="00FF0CCE">
        <w:rPr>
          <w:sz w:val="20"/>
          <w:szCs w:val="20"/>
          <w:lang w:val="es-ES_tradnl"/>
        </w:rPr>
        <w:t xml:space="preserve">lavavajilla) </w:t>
      </w:r>
      <w:r w:rsidRPr="00FF0CCE">
        <w:rPr>
          <w:color w:val="000000"/>
          <w:sz w:val="20"/>
          <w:szCs w:val="20"/>
          <w:lang w:val="es-ES_tradnl"/>
        </w:rPr>
        <w:t xml:space="preserve">hasta el 75% de su capacidad.  Póngase en contacto con las autoridades reguladoras, ya </w:t>
      </w:r>
      <w:r w:rsidRPr="00FF0CCE">
        <w:rPr>
          <w:sz w:val="20"/>
          <w:szCs w:val="20"/>
          <w:lang w:val="es-ES_tradnl"/>
        </w:rPr>
        <w:t xml:space="preserve">que pueden facilitarle orientaciones adicionales </w:t>
      </w:r>
      <w:r w:rsidRPr="00FF0CCE">
        <w:rPr>
          <w:color w:val="000000"/>
          <w:sz w:val="20"/>
          <w:szCs w:val="20"/>
          <w:lang w:val="es-ES_tradnl"/>
        </w:rPr>
        <w:t xml:space="preserve">sobre el tamaño adecuado del depósito de almacenamiento de agua.  </w:t>
      </w:r>
    </w:p>
    <w:p w14:paraId="4D8818A1" w14:textId="77777777" w:rsidR="001D2C17" w:rsidRPr="00FF0CCE" w:rsidRDefault="00A0421E">
      <w:pPr>
        <w:numPr>
          <w:ilvl w:val="1"/>
          <w:numId w:val="36"/>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Si se utiliza un depósito de almacenamiento de agua, deberá indicarse su ubicación en los planos de distribución de la unidad.  </w:t>
      </w:r>
    </w:p>
    <w:p w14:paraId="7925A8A9" w14:textId="77777777" w:rsidR="001D2C17" w:rsidRPr="00FF0CCE" w:rsidRDefault="00A0421E">
      <w:pPr>
        <w:pBdr>
          <w:top w:val="nil"/>
          <w:left w:val="nil"/>
          <w:bottom w:val="nil"/>
          <w:right w:val="nil"/>
          <w:between w:val="nil"/>
        </w:pBdr>
        <w:ind w:left="2160" w:hanging="720"/>
        <w:rPr>
          <w:color w:val="000000"/>
          <w:sz w:val="20"/>
          <w:szCs w:val="20"/>
          <w:lang w:val="es-ES_tradnl"/>
        </w:rPr>
      </w:pPr>
      <w:r w:rsidRPr="00FF0CCE">
        <w:rPr>
          <w:color w:val="000000"/>
          <w:sz w:val="20"/>
          <w:szCs w:val="20"/>
          <w:lang w:val="es-ES_tradnl"/>
        </w:rPr>
        <w:t xml:space="preserve">   </w:t>
      </w:r>
    </w:p>
    <w:p w14:paraId="34C442DF" w14:textId="77777777" w:rsidR="001D2C17" w:rsidRPr="00FF0CCE" w:rsidRDefault="00A0421E">
      <w:pPr>
        <w:numPr>
          <w:ilvl w:val="0"/>
          <w:numId w:val="36"/>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lastRenderedPageBreak/>
        <w:t xml:space="preserve">Las mangueras utilizadas para transportar agua potable desde un depósito de agua deben: </w:t>
      </w:r>
    </w:p>
    <w:p w14:paraId="68463901" w14:textId="77777777" w:rsidR="001D2C17" w:rsidRPr="00FF0CCE" w:rsidRDefault="00A0421E">
      <w:pPr>
        <w:numPr>
          <w:ilvl w:val="1"/>
          <w:numId w:val="36"/>
        </w:numPr>
        <w:pBdr>
          <w:top w:val="nil"/>
          <w:left w:val="nil"/>
          <w:bottom w:val="nil"/>
          <w:right w:val="nil"/>
          <w:between w:val="nil"/>
        </w:pBdr>
        <w:contextualSpacing/>
        <w:rPr>
          <w:color w:val="000000"/>
          <w:sz w:val="20"/>
          <w:szCs w:val="20"/>
          <w:lang w:val="es-ES_tradnl"/>
        </w:rPr>
      </w:pPr>
      <w:r w:rsidRPr="00FF0CCE">
        <w:rPr>
          <w:noProof/>
          <w:lang w:val="es-ES_tradnl" w:eastAsia="es-ES_tradnl"/>
        </w:rPr>
        <w:drawing>
          <wp:anchor distT="0" distB="0" distL="114300" distR="114300" simplePos="0" relativeHeight="251721728" behindDoc="0" locked="0" layoutInCell="1" allowOverlap="1" wp14:anchorId="2BAD8AAD" wp14:editId="3BADDE1F">
            <wp:simplePos x="0" y="0"/>
            <wp:positionH relativeFrom="column">
              <wp:posOffset>4245610</wp:posOffset>
            </wp:positionH>
            <wp:positionV relativeFrom="paragraph">
              <wp:posOffset>83185</wp:posOffset>
            </wp:positionV>
            <wp:extent cx="1492250" cy="941705"/>
            <wp:effectExtent l="0" t="0" r="0" b="0"/>
            <wp:wrapSquare wrapText="bothSides"/>
            <wp:docPr id="210" name="image190.jpg"/>
            <wp:cNvGraphicFramePr/>
            <a:graphic xmlns:a="http://schemas.openxmlformats.org/drawingml/2006/main">
              <a:graphicData uri="http://schemas.openxmlformats.org/drawingml/2006/picture">
                <pic:pic xmlns:pic="http://schemas.openxmlformats.org/drawingml/2006/picture">
                  <pic:nvPicPr>
                    <pic:cNvPr id="2052774955" name="image190.jpg"/>
                    <pic:cNvPicPr/>
                  </pic:nvPicPr>
                  <pic:blipFill>
                    <a:blip r:embed="rId103"/>
                    <a:srcRect l="4208" t="7936" r="5426" b="7936"/>
                    <a:stretch>
                      <a:fillRect/>
                    </a:stretch>
                  </pic:blipFill>
                  <pic:spPr>
                    <a:xfrm>
                      <a:off x="0" y="0"/>
                      <a:ext cx="1492250" cy="941705"/>
                    </a:xfrm>
                    <a:prstGeom prst="rect">
                      <a:avLst/>
                    </a:prstGeom>
                  </pic:spPr>
                </pic:pic>
              </a:graphicData>
            </a:graphic>
            <wp14:sizeRelV relativeFrom="margin">
              <wp14:pctHeight>0</wp14:pctHeight>
            </wp14:sizeRelV>
          </wp:anchor>
        </w:drawing>
      </w:r>
      <w:r w:rsidR="003A2834" w:rsidRPr="00FF0CCE">
        <w:rPr>
          <w:color w:val="000000"/>
          <w:sz w:val="20"/>
          <w:szCs w:val="20"/>
          <w:lang w:val="es-ES_tradnl"/>
        </w:rPr>
        <w:t>Ser fabricadas con materiales seguros (aptos para uso alimentario), duraderos, resistentes a la corrosión y no absorbentes;</w:t>
      </w:r>
    </w:p>
    <w:p w14:paraId="6905CCF4" w14:textId="77777777" w:rsidR="001D2C17" w:rsidRPr="00FF0CCE" w:rsidRDefault="00A0421E">
      <w:pPr>
        <w:numPr>
          <w:ilvl w:val="1"/>
          <w:numId w:val="36"/>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Ser resistentes a picaduras, astillado, arrasado, rayado, rayado, deformación y descomposición;</w:t>
      </w:r>
    </w:p>
    <w:p w14:paraId="1E949492" w14:textId="77777777" w:rsidR="001D2C17" w:rsidRPr="00FF0CCE" w:rsidRDefault="00A0421E">
      <w:pPr>
        <w:numPr>
          <w:ilvl w:val="1"/>
          <w:numId w:val="36"/>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Estar acabadas con una superficie interior lisa; y </w:t>
      </w:r>
    </w:p>
    <w:p w14:paraId="4514560B" w14:textId="77777777" w:rsidR="001D2C17" w:rsidRPr="00FF0CCE" w:rsidRDefault="00A0421E">
      <w:pPr>
        <w:numPr>
          <w:ilvl w:val="1"/>
          <w:numId w:val="36"/>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Estar claramente identificadas en cuanto a su uso si no están fijadas permanentemente.  </w:t>
      </w:r>
    </w:p>
    <w:p w14:paraId="3835B5E5" w14:textId="77777777" w:rsidR="001D2C17" w:rsidRPr="00FF0CCE" w:rsidRDefault="001D2C17">
      <w:pPr>
        <w:pBdr>
          <w:top w:val="nil"/>
          <w:left w:val="nil"/>
          <w:bottom w:val="nil"/>
          <w:right w:val="nil"/>
          <w:between w:val="nil"/>
        </w:pBdr>
        <w:spacing w:before="1"/>
        <w:rPr>
          <w:lang w:val="es-ES_tradnl"/>
        </w:rPr>
      </w:pPr>
    </w:p>
    <w:p w14:paraId="7F8FDA1E" w14:textId="77777777" w:rsidR="001D2C17" w:rsidRPr="00FF0CCE" w:rsidRDefault="00A0421E">
      <w:pPr>
        <w:numPr>
          <w:ilvl w:val="0"/>
          <w:numId w:val="37"/>
        </w:numPr>
        <w:pBdr>
          <w:top w:val="nil"/>
          <w:left w:val="nil"/>
          <w:bottom w:val="nil"/>
          <w:right w:val="nil"/>
          <w:between w:val="nil"/>
        </w:pBdr>
        <w:spacing w:before="1"/>
        <w:contextualSpacing/>
        <w:rPr>
          <w:color w:val="000000"/>
          <w:sz w:val="20"/>
          <w:szCs w:val="20"/>
          <w:lang w:val="es-ES_tradnl"/>
        </w:rPr>
      </w:pPr>
      <w:r w:rsidRPr="00FF0CCE">
        <w:rPr>
          <w:color w:val="000000"/>
          <w:sz w:val="20"/>
          <w:szCs w:val="20"/>
          <w:lang w:val="es-ES_tradnl"/>
        </w:rPr>
        <w:t>Tanto el tanque de almacenamiento de suministro de agua como las mangueras deben:</w:t>
      </w:r>
    </w:p>
    <w:p w14:paraId="4CAFBF7D" w14:textId="77777777" w:rsidR="001D2C17" w:rsidRPr="00FF0CCE" w:rsidRDefault="00A0421E">
      <w:pPr>
        <w:numPr>
          <w:ilvl w:val="1"/>
          <w:numId w:val="3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Disponer de racores de entrada y salida que, cuando no se utilicen, estén protegidos mediante una tapa o dispositivo que sea:</w:t>
      </w:r>
    </w:p>
    <w:p w14:paraId="0D51EB5D" w14:textId="77777777" w:rsidR="001D2C17" w:rsidRPr="00FF0CCE" w:rsidRDefault="00A0421E">
      <w:pPr>
        <w:numPr>
          <w:ilvl w:val="2"/>
          <w:numId w:val="3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Una gorra y una cadena de sujeción;</w:t>
      </w:r>
    </w:p>
    <w:p w14:paraId="1ABF172B" w14:textId="77777777" w:rsidR="001D2C17" w:rsidRPr="00FF0CCE" w:rsidRDefault="00A0421E">
      <w:pPr>
        <w:numPr>
          <w:ilvl w:val="2"/>
          <w:numId w:val="3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Armario cerrado;</w:t>
      </w:r>
    </w:p>
    <w:p w14:paraId="2FE891EE" w14:textId="77777777" w:rsidR="001D2C17" w:rsidRPr="00FF0CCE" w:rsidRDefault="00A0421E">
      <w:pPr>
        <w:numPr>
          <w:ilvl w:val="2"/>
          <w:numId w:val="3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Tubo de almacenamiento cerrado; u</w:t>
      </w:r>
    </w:p>
    <w:p w14:paraId="083331FA" w14:textId="77777777" w:rsidR="001D2C17" w:rsidRPr="00FF0CCE" w:rsidRDefault="00A0421E">
      <w:pPr>
        <w:numPr>
          <w:ilvl w:val="2"/>
          <w:numId w:val="3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Otra cubierta o dispositivo de protección </w:t>
      </w:r>
      <w:r w:rsidRPr="00FF0CCE">
        <w:rPr>
          <w:i/>
          <w:color w:val="000000"/>
          <w:sz w:val="20"/>
          <w:szCs w:val="20"/>
          <w:lang w:val="es-ES_tradnl"/>
        </w:rPr>
        <w:t>homologado</w:t>
      </w:r>
      <w:r w:rsidRPr="00FF0CCE">
        <w:rPr>
          <w:color w:val="000000"/>
          <w:sz w:val="20"/>
          <w:szCs w:val="20"/>
          <w:lang w:val="es-ES_tradnl"/>
        </w:rPr>
        <w:t xml:space="preserve">  </w:t>
      </w:r>
    </w:p>
    <w:p w14:paraId="2F11077B" w14:textId="77777777" w:rsidR="001D2C17" w:rsidRPr="00FF0CCE" w:rsidRDefault="00A0421E">
      <w:pPr>
        <w:numPr>
          <w:ilvl w:val="1"/>
          <w:numId w:val="3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Estar lavados y desinfectados antes de ser puestos en servicio, después de su construcción, reparación, modificación y períodos de no uso.</w:t>
      </w:r>
    </w:p>
    <w:p w14:paraId="3B58D459" w14:textId="77777777" w:rsidR="001D2C17" w:rsidRPr="00FF0CCE" w:rsidRDefault="00A0421E">
      <w:pPr>
        <w:numPr>
          <w:ilvl w:val="1"/>
          <w:numId w:val="3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No se utilizarán para fines distintos del transporte de agua potable.</w:t>
      </w:r>
    </w:p>
    <w:p w14:paraId="59D72BED" w14:textId="77777777" w:rsidR="001D2C17" w:rsidRPr="00FF0CCE" w:rsidRDefault="001D2C17">
      <w:pPr>
        <w:pBdr>
          <w:top w:val="nil"/>
          <w:left w:val="nil"/>
          <w:bottom w:val="nil"/>
          <w:right w:val="nil"/>
          <w:between w:val="nil"/>
        </w:pBdr>
        <w:spacing w:before="1"/>
        <w:rPr>
          <w:lang w:val="es-ES_tradnl"/>
        </w:rPr>
      </w:pPr>
    </w:p>
    <w:p w14:paraId="2EBD1BE2" w14:textId="77777777" w:rsidR="001D2C17" w:rsidRPr="00FF0CCE" w:rsidRDefault="00A0421E">
      <w:pPr>
        <w:pBdr>
          <w:top w:val="nil"/>
          <w:left w:val="nil"/>
          <w:bottom w:val="nil"/>
          <w:right w:val="nil"/>
          <w:between w:val="nil"/>
        </w:pBdr>
        <w:spacing w:before="1"/>
        <w:rPr>
          <w:b/>
          <w:sz w:val="20"/>
          <w:szCs w:val="20"/>
          <w:lang w:val="es-ES_tradnl"/>
        </w:rPr>
      </w:pPr>
      <w:bookmarkStart w:id="3" w:name="_Hlk531776944"/>
      <w:r w:rsidRPr="00FF0CCE">
        <w:rPr>
          <w:b/>
          <w:sz w:val="20"/>
          <w:szCs w:val="20"/>
          <w:lang w:val="es-ES_tradnl"/>
        </w:rPr>
        <w:t>Prevención de reflujo: líneas de suministro de agua</w:t>
      </w:r>
    </w:p>
    <w:bookmarkEnd w:id="3"/>
    <w:p w14:paraId="27E37F73" w14:textId="77777777" w:rsidR="001D2C17" w:rsidRPr="00FF0CCE" w:rsidRDefault="00A0421E">
      <w:pPr>
        <w:pBdr>
          <w:top w:val="nil"/>
          <w:left w:val="nil"/>
          <w:bottom w:val="nil"/>
          <w:right w:val="nil"/>
          <w:between w:val="nil"/>
        </w:pBdr>
        <w:spacing w:before="8"/>
        <w:rPr>
          <w:color w:val="000000"/>
          <w:sz w:val="20"/>
          <w:szCs w:val="20"/>
          <w:lang w:val="es-ES_tradnl"/>
        </w:rPr>
      </w:pPr>
      <w:r w:rsidRPr="00FF0CCE">
        <w:rPr>
          <w:color w:val="000000"/>
          <w:sz w:val="20"/>
          <w:szCs w:val="20"/>
          <w:lang w:val="es-ES_tradnl"/>
        </w:rPr>
        <w:t xml:space="preserve">Las conexiones cruzadas son cualquier conexión o arreglo físico entre dos sistemas de tuberías que, de otro modo, estarían separados, uno de los cuales contiene agua potable (por ejemplo, un sistema/depósito de suministro de agua) y </w:t>
      </w:r>
      <w:r w:rsidRPr="00FF0CCE">
        <w:rPr>
          <w:sz w:val="20"/>
          <w:szCs w:val="20"/>
          <w:lang w:val="es-ES_tradnl"/>
        </w:rPr>
        <w:t>otro que contiene</w:t>
      </w:r>
      <w:r w:rsidRPr="00FF0CCE">
        <w:rPr>
          <w:color w:val="000000"/>
          <w:sz w:val="20"/>
          <w:szCs w:val="20"/>
          <w:lang w:val="es-ES_tradnl"/>
        </w:rPr>
        <w:t xml:space="preserve"> agua no potable, es decir, agua de seguridad desconocida o cuestionable.</w:t>
      </w:r>
      <w:r w:rsidRPr="00FF0CCE">
        <w:rPr>
          <w:sz w:val="20"/>
          <w:szCs w:val="20"/>
          <w:lang w:val="es-ES_tradnl"/>
        </w:rPr>
        <w:t xml:space="preserve"> Como resultado de la conexión cruzada</w:t>
      </w:r>
      <w:r w:rsidR="00574E7F">
        <w:rPr>
          <w:sz w:val="20"/>
          <w:szCs w:val="20"/>
          <w:lang w:val="es-ES_tradnl"/>
        </w:rPr>
        <w:t xml:space="preserve"> </w:t>
      </w:r>
      <w:r w:rsidRPr="00FF0CCE">
        <w:rPr>
          <w:color w:val="000000"/>
          <w:sz w:val="20"/>
          <w:szCs w:val="20"/>
          <w:lang w:val="es-ES_tradnl"/>
        </w:rPr>
        <w:t>existe la posibilidad de que el flujo de un sistema al otro, con la dirección del flujo dependiendo de la diferencia de p</w:t>
      </w:r>
      <w:r w:rsidR="00574E7F">
        <w:rPr>
          <w:color w:val="000000"/>
          <w:sz w:val="20"/>
          <w:szCs w:val="20"/>
          <w:lang w:val="es-ES_tradnl"/>
        </w:rPr>
        <w:t xml:space="preserve">resión entre los dos sistemas. </w:t>
      </w:r>
      <w:r w:rsidRPr="00FF0CCE">
        <w:rPr>
          <w:color w:val="000000"/>
          <w:sz w:val="20"/>
          <w:szCs w:val="20"/>
          <w:lang w:val="es-ES_tradnl"/>
        </w:rPr>
        <w:t>Cuando existe una conexión cruzada, se crea la posibilidad de reflujo que puede introducir contaminant</w:t>
      </w:r>
      <w:r w:rsidR="00574E7F">
        <w:rPr>
          <w:color w:val="000000"/>
          <w:sz w:val="20"/>
          <w:szCs w:val="20"/>
          <w:lang w:val="es-ES_tradnl"/>
        </w:rPr>
        <w:t>es en la línea de agua potable.</w:t>
      </w:r>
      <w:r w:rsidRPr="00FF0CCE">
        <w:rPr>
          <w:color w:val="000000"/>
          <w:sz w:val="20"/>
          <w:szCs w:val="20"/>
          <w:lang w:val="es-ES_tradnl"/>
        </w:rPr>
        <w:t xml:space="preserve"> Lo ideal es no tener conexiones cruzadas, pero en determinadas situaciones son inevitables. Cuando una instalación de equipos requiera una conexión cruzada, deberá protegerse adecuadamente con un método de prevención del reflujo aceptable para eliminar cualquier posibilidad de flujo inverso hacia el suministro de agua potable.  Una conexión cruzada no protegida pone en peligro la salud y la seguridad de las personas y puede contaminar los alimentos o bebidas que utilicen agua procedente de ese sistema. </w:t>
      </w:r>
      <w:r w:rsidRPr="00FF0CCE">
        <w:rPr>
          <w:sz w:val="20"/>
          <w:szCs w:val="20"/>
          <w:lang w:val="es-ES_tradnl"/>
        </w:rPr>
        <w:t>Existen</w:t>
      </w:r>
      <w:r w:rsidRPr="00FF0CCE">
        <w:rPr>
          <w:color w:val="000000"/>
          <w:sz w:val="20"/>
          <w:szCs w:val="20"/>
          <w:lang w:val="es-ES_tradnl"/>
        </w:rPr>
        <w:t xml:space="preserve"> dos tipos de conexiones cruzadas:</w:t>
      </w:r>
    </w:p>
    <w:p w14:paraId="5D9D2A27" w14:textId="77777777" w:rsidR="001D2C17" w:rsidRPr="00FF0CCE" w:rsidRDefault="001D2C17">
      <w:pPr>
        <w:pBdr>
          <w:top w:val="nil"/>
          <w:left w:val="nil"/>
          <w:bottom w:val="nil"/>
          <w:right w:val="nil"/>
          <w:between w:val="nil"/>
        </w:pBdr>
        <w:spacing w:before="8"/>
        <w:rPr>
          <w:color w:val="000000"/>
          <w:sz w:val="20"/>
          <w:szCs w:val="20"/>
          <w:lang w:val="es-ES_tradnl"/>
        </w:rPr>
      </w:pPr>
    </w:p>
    <w:p w14:paraId="71671007" w14:textId="77777777" w:rsidR="001D2C17" w:rsidRPr="00FF0CCE" w:rsidRDefault="00A0421E">
      <w:pPr>
        <w:numPr>
          <w:ilvl w:val="0"/>
          <w:numId w:val="37"/>
        </w:numPr>
        <w:pBdr>
          <w:top w:val="nil"/>
          <w:left w:val="nil"/>
          <w:bottom w:val="nil"/>
          <w:right w:val="nil"/>
          <w:between w:val="nil"/>
        </w:pBdr>
        <w:spacing w:before="8"/>
        <w:contextualSpacing/>
        <w:rPr>
          <w:color w:val="000000"/>
          <w:sz w:val="20"/>
          <w:szCs w:val="20"/>
          <w:lang w:val="es-ES_tradnl"/>
        </w:rPr>
      </w:pPr>
      <w:r w:rsidRPr="00FF0CCE">
        <w:rPr>
          <w:color w:val="000000"/>
          <w:sz w:val="20"/>
          <w:szCs w:val="20"/>
          <w:lang w:val="es-ES_tradnl"/>
        </w:rPr>
        <w:t xml:space="preserve">Conexión directa: una conexión cruzada que está sujeta tanto a contrapresión como a contrasifonaje. </w:t>
      </w:r>
    </w:p>
    <w:p w14:paraId="19DED208" w14:textId="77777777" w:rsidR="001D2C17" w:rsidRPr="00FF0CCE" w:rsidRDefault="00A0421E">
      <w:pPr>
        <w:numPr>
          <w:ilvl w:val="0"/>
          <w:numId w:val="3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Conexión indirecta: una conexión cruzada que sólo está sujeta a contrasifonaje.  </w:t>
      </w:r>
    </w:p>
    <w:p w14:paraId="142C4F8E" w14:textId="77777777" w:rsidR="001D2C17" w:rsidRPr="00FF0CCE" w:rsidRDefault="001D2C17">
      <w:pPr>
        <w:pBdr>
          <w:top w:val="nil"/>
          <w:left w:val="nil"/>
          <w:bottom w:val="nil"/>
          <w:right w:val="nil"/>
          <w:between w:val="nil"/>
        </w:pBdr>
        <w:ind w:hanging="720"/>
        <w:rPr>
          <w:color w:val="000000"/>
          <w:sz w:val="20"/>
          <w:szCs w:val="20"/>
          <w:lang w:val="es-ES_tradnl"/>
        </w:rPr>
      </w:pPr>
    </w:p>
    <w:p w14:paraId="02F4BB7A" w14:textId="77777777" w:rsidR="001D2C17" w:rsidRPr="00FF0CCE" w:rsidRDefault="00A0421E" w:rsidP="00373450">
      <w:pPr>
        <w:pBdr>
          <w:top w:val="nil"/>
          <w:left w:val="nil"/>
          <w:bottom w:val="nil"/>
          <w:right w:val="nil"/>
          <w:between w:val="nil"/>
        </w:pBdr>
        <w:rPr>
          <w:color w:val="000000"/>
          <w:sz w:val="20"/>
          <w:szCs w:val="20"/>
          <w:lang w:val="es-ES_tradnl"/>
        </w:rPr>
      </w:pPr>
      <w:r w:rsidRPr="00FF0CCE">
        <w:rPr>
          <w:color w:val="000000"/>
          <w:sz w:val="20"/>
          <w:szCs w:val="20"/>
          <w:lang w:val="es-ES_tradnl"/>
        </w:rPr>
        <w:t xml:space="preserve">El reflujo es una inversión del flujo de agua en sentido contrario al esperado o previsto. La inversión del flujo no es deseable. Sin embargo, un sistema debidamente protegido puede seguir siendo seguro. Existen dos tipos de reflujo: </w:t>
      </w:r>
    </w:p>
    <w:p w14:paraId="01C8F657" w14:textId="77777777" w:rsidR="001D2C17" w:rsidRPr="00FF0CCE" w:rsidRDefault="001D2C17">
      <w:pPr>
        <w:pBdr>
          <w:top w:val="nil"/>
          <w:left w:val="nil"/>
          <w:bottom w:val="nil"/>
          <w:right w:val="nil"/>
          <w:between w:val="nil"/>
        </w:pBdr>
        <w:spacing w:before="8"/>
        <w:ind w:left="360"/>
        <w:rPr>
          <w:color w:val="000000"/>
          <w:sz w:val="20"/>
          <w:szCs w:val="20"/>
          <w:lang w:val="es-ES_tradnl"/>
        </w:rPr>
      </w:pPr>
    </w:p>
    <w:p w14:paraId="159F11DF" w14:textId="77777777" w:rsidR="001D2C17" w:rsidRPr="00FF0CCE" w:rsidRDefault="00A0421E">
      <w:pPr>
        <w:numPr>
          <w:ilvl w:val="0"/>
          <w:numId w:val="37"/>
        </w:numPr>
        <w:pBdr>
          <w:top w:val="nil"/>
          <w:left w:val="nil"/>
          <w:bottom w:val="nil"/>
          <w:right w:val="nil"/>
          <w:between w:val="nil"/>
        </w:pBdr>
        <w:spacing w:before="8"/>
        <w:contextualSpacing/>
        <w:rPr>
          <w:color w:val="000000"/>
          <w:sz w:val="20"/>
          <w:szCs w:val="20"/>
          <w:lang w:val="es-ES_tradnl"/>
        </w:rPr>
      </w:pPr>
      <w:r w:rsidRPr="00FF0CCE">
        <w:rPr>
          <w:color w:val="000000"/>
          <w:sz w:val="20"/>
          <w:szCs w:val="20"/>
          <w:lang w:val="es-ES_tradnl"/>
        </w:rPr>
        <w:t>Contrapresión: se produce cuando ambos sistemas (suministro de agua potable y no potable) están bajo presión. El reflujo se produce cuando el sistema no potable tiene mayor presión que el sistema/depósito de suministro de agua potable. Este diferencial de presión empuja posibles contaminantes del sistema no potable al suministro/depósito de agua potable.  Las causas principales son:</w:t>
      </w:r>
    </w:p>
    <w:p w14:paraId="127D4D36" w14:textId="77777777" w:rsidR="001D2C17" w:rsidRPr="00FF0CCE" w:rsidRDefault="00A0421E">
      <w:pPr>
        <w:numPr>
          <w:ilvl w:val="1"/>
          <w:numId w:val="3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Expansión térmica del agua (caldera)</w:t>
      </w:r>
    </w:p>
    <w:p w14:paraId="6C07BB1E" w14:textId="77777777" w:rsidR="001D2C17" w:rsidRPr="00FF0CCE" w:rsidRDefault="00A0421E">
      <w:pPr>
        <w:numPr>
          <w:ilvl w:val="1"/>
          <w:numId w:val="3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Alta presión generada por las bombas aguas abajo (por ejemplo, bombas de carbonatación)</w:t>
      </w:r>
    </w:p>
    <w:p w14:paraId="7FA265E0" w14:textId="77777777" w:rsidR="001D2C17" w:rsidRPr="00FF0CCE" w:rsidRDefault="00A0421E">
      <w:pPr>
        <w:numPr>
          <w:ilvl w:val="1"/>
          <w:numId w:val="37"/>
        </w:numPr>
        <w:pBdr>
          <w:top w:val="nil"/>
          <w:left w:val="nil"/>
          <w:bottom w:val="nil"/>
          <w:right w:val="nil"/>
          <w:between w:val="nil"/>
        </w:pBdr>
        <w:contextualSpacing/>
        <w:rPr>
          <w:color w:val="000000"/>
          <w:sz w:val="19"/>
          <w:szCs w:val="19"/>
          <w:lang w:val="es-ES_tradnl"/>
        </w:rPr>
      </w:pPr>
      <w:r w:rsidRPr="00FF0CCE">
        <w:rPr>
          <w:color w:val="000000"/>
          <w:sz w:val="20"/>
          <w:szCs w:val="20"/>
          <w:lang w:val="es-ES_tradnl"/>
        </w:rPr>
        <w:t>Elevación</w:t>
      </w:r>
    </w:p>
    <w:p w14:paraId="142B3372" w14:textId="77777777" w:rsidR="001D2C17" w:rsidRPr="00FF0CCE" w:rsidRDefault="001D2C17">
      <w:pPr>
        <w:pBdr>
          <w:top w:val="nil"/>
          <w:left w:val="nil"/>
          <w:bottom w:val="nil"/>
          <w:right w:val="nil"/>
          <w:between w:val="nil"/>
        </w:pBdr>
        <w:ind w:left="2160" w:hanging="720"/>
        <w:rPr>
          <w:color w:val="000000"/>
          <w:sz w:val="19"/>
          <w:szCs w:val="19"/>
          <w:lang w:val="es-ES_tradnl"/>
        </w:rPr>
      </w:pPr>
    </w:p>
    <w:p w14:paraId="586153A3" w14:textId="77777777" w:rsidR="001D2C17" w:rsidRPr="00FF0CCE" w:rsidRDefault="00A0421E">
      <w:pPr>
        <w:numPr>
          <w:ilvl w:val="0"/>
          <w:numId w:val="3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Contrasifonaje: se produce cuando la presión en el sistema/depósito de suministro de agua potable cae por debajo de la presión atmosférica y se extrae o desvía agua del sistema no potable al sistema/depósito de suministro de agua potable. Las causas principales son:</w:t>
      </w:r>
    </w:p>
    <w:p w14:paraId="28D26909" w14:textId="77777777" w:rsidR="001D2C17" w:rsidRPr="00FF0CCE" w:rsidRDefault="00A0421E">
      <w:pPr>
        <w:numPr>
          <w:ilvl w:val="1"/>
          <w:numId w:val="3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Los tramos de tubería subdimensionados pueden crear un efecto aspirador en la zona restringida. </w:t>
      </w:r>
    </w:p>
    <w:p w14:paraId="2B14496D" w14:textId="77777777" w:rsidR="001D2C17" w:rsidRPr="00FF0CCE" w:rsidRDefault="00A0421E">
      <w:pPr>
        <w:numPr>
          <w:ilvl w:val="1"/>
          <w:numId w:val="3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Una rotura o reparación en una línea de suministro puede crear un vacío (ya que la gravedad drena el agua) en las partes elevadas del sistema por encima de la zona afectada. </w:t>
      </w:r>
    </w:p>
    <w:p w14:paraId="44519531" w14:textId="77777777" w:rsidR="001D2C17" w:rsidRPr="00FF0CCE" w:rsidRDefault="00A0421E">
      <w:pPr>
        <w:numPr>
          <w:ilvl w:val="1"/>
          <w:numId w:val="3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Una extracción de gran cantidad de agua, como la extinción de incendios o el lavado de la tubería principal, puede crear un vacío. Es más probable que la retirada cree una presión negativa más fuerte en la parte más elevada del sistema.  Esto puede ocurrir si su STFU /establecimiento alimentario </w:t>
      </w:r>
      <w:r w:rsidRPr="00FF0CCE">
        <w:rPr>
          <w:i/>
          <w:color w:val="000000"/>
          <w:sz w:val="20"/>
          <w:szCs w:val="20"/>
          <w:lang w:val="es-ES_tradnl"/>
        </w:rPr>
        <w:t>móvil</w:t>
      </w:r>
      <w:r w:rsidRPr="00FF0CCE">
        <w:rPr>
          <w:color w:val="000000"/>
          <w:sz w:val="20"/>
          <w:szCs w:val="20"/>
          <w:lang w:val="es-ES_tradnl"/>
        </w:rPr>
        <w:t xml:space="preserve"> no tiene un sistema de agua autónomo a bordo y depende de una conexión directa a una red pública de agua para el suministro de agua.</w:t>
      </w:r>
    </w:p>
    <w:p w14:paraId="08D5544B" w14:textId="77777777" w:rsidR="001D2C17" w:rsidRPr="00FF0CCE" w:rsidRDefault="001D2C17">
      <w:pPr>
        <w:pBdr>
          <w:top w:val="nil"/>
          <w:left w:val="nil"/>
          <w:bottom w:val="nil"/>
          <w:right w:val="nil"/>
          <w:between w:val="nil"/>
        </w:pBdr>
        <w:ind w:left="1440" w:hanging="720"/>
        <w:rPr>
          <w:color w:val="000000"/>
          <w:sz w:val="20"/>
          <w:szCs w:val="20"/>
          <w:lang w:val="es-ES_tradnl"/>
        </w:rPr>
      </w:pPr>
    </w:p>
    <w:p w14:paraId="7B0F6C67" w14:textId="77777777" w:rsidR="001D2C17" w:rsidRPr="00FF0CCE" w:rsidRDefault="00A0421E" w:rsidP="00373450">
      <w:pPr>
        <w:pBdr>
          <w:top w:val="nil"/>
          <w:left w:val="nil"/>
          <w:bottom w:val="nil"/>
          <w:right w:val="nil"/>
          <w:between w:val="nil"/>
        </w:pBdr>
        <w:rPr>
          <w:color w:val="000000"/>
          <w:sz w:val="20"/>
          <w:szCs w:val="20"/>
          <w:lang w:val="es-ES_tradnl"/>
        </w:rPr>
      </w:pPr>
      <w:r w:rsidRPr="00FF0CCE">
        <w:rPr>
          <w:color w:val="000000"/>
          <w:sz w:val="20"/>
          <w:szCs w:val="20"/>
          <w:lang w:val="es-ES_tradnl"/>
        </w:rPr>
        <w:t>El reflujo del sistema no potable al sistema/depósito de suministro de agua potable puede evitarse por medios físicos o mecánicos:</w:t>
      </w:r>
    </w:p>
    <w:p w14:paraId="19BE9D3D" w14:textId="77777777" w:rsidR="001D2C17" w:rsidRPr="00FF0CCE" w:rsidRDefault="001D2C17">
      <w:pPr>
        <w:pBdr>
          <w:top w:val="nil"/>
          <w:left w:val="nil"/>
          <w:bottom w:val="nil"/>
          <w:right w:val="nil"/>
          <w:between w:val="nil"/>
        </w:pBdr>
        <w:ind w:hanging="720"/>
        <w:rPr>
          <w:color w:val="000000"/>
          <w:sz w:val="20"/>
          <w:szCs w:val="20"/>
          <w:lang w:val="es-ES_tradnl"/>
        </w:rPr>
      </w:pPr>
    </w:p>
    <w:p w14:paraId="40A2DD57" w14:textId="77777777" w:rsidR="001D2C17" w:rsidRPr="00FF0CCE" w:rsidRDefault="00A0421E">
      <w:pPr>
        <w:numPr>
          <w:ilvl w:val="0"/>
          <w:numId w:val="3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La prevención física del reflujo consiste en la instalación de un espacio de aire.  El espacio de aire es el método más aconsejable de prevención del reflujo. Es sencillo, económico, no mecánico, a prueba de fallas y puede utilizarse para aplicaciones potenciales de contrapresión y contrasifonaje. Un espacio de aire es el espacio de aire vertical sin obstrucciones que separa el extremo de una línea de suministro y el borde a nivel de inundación de un recipiente. El recipiente puede ser un fregadero, una cafetera, un hervidor de vapor, un cazo, etc. El espacio de aire debe ser el mayor de los dos: un mínimo de 1 pulgada o dos veces el diámetro de la tubería de suministro.</w:t>
      </w:r>
    </w:p>
    <w:p w14:paraId="43122494" w14:textId="77777777" w:rsidR="00574E7F" w:rsidRDefault="00574E7F" w:rsidP="00574E7F">
      <w:pPr>
        <w:pBdr>
          <w:top w:val="nil"/>
          <w:left w:val="nil"/>
          <w:bottom w:val="nil"/>
          <w:right w:val="nil"/>
          <w:between w:val="nil"/>
        </w:pBdr>
        <w:ind w:left="720" w:hanging="720"/>
        <w:rPr>
          <w:color w:val="000000"/>
          <w:sz w:val="20"/>
          <w:szCs w:val="20"/>
          <w:lang w:val="es-ES_tradnl"/>
        </w:rPr>
      </w:pPr>
      <w:r w:rsidRPr="00FF0CCE">
        <w:rPr>
          <w:noProof/>
          <w:lang w:val="es-ES_tradnl" w:eastAsia="es-ES_tradnl"/>
        </w:rPr>
        <mc:AlternateContent>
          <mc:Choice Requires="wps">
            <w:drawing>
              <wp:anchor distT="0" distB="0" distL="114300" distR="114300" simplePos="0" relativeHeight="251731968" behindDoc="1" locked="0" layoutInCell="1" allowOverlap="1" wp14:anchorId="194B3539" wp14:editId="7545889F">
                <wp:simplePos x="0" y="0"/>
                <wp:positionH relativeFrom="column">
                  <wp:posOffset>5486400</wp:posOffset>
                </wp:positionH>
                <wp:positionV relativeFrom="paragraph">
                  <wp:posOffset>177165</wp:posOffset>
                </wp:positionV>
                <wp:extent cx="1276350" cy="748665"/>
                <wp:effectExtent l="0" t="0" r="19050" b="13335"/>
                <wp:wrapTight wrapText="bothSides">
                  <wp:wrapPolygon edited="0">
                    <wp:start x="0" y="0"/>
                    <wp:lineTo x="0" y="21252"/>
                    <wp:lineTo x="21493" y="21252"/>
                    <wp:lineTo x="21493" y="0"/>
                    <wp:lineTo x="0" y="0"/>
                  </wp:wrapPolygon>
                </wp:wrapTight>
                <wp:docPr id="106" name="Rectangle 106"/>
                <wp:cNvGraphicFramePr/>
                <a:graphic xmlns:a="http://schemas.openxmlformats.org/drawingml/2006/main">
                  <a:graphicData uri="http://schemas.microsoft.com/office/word/2010/wordprocessingShape">
                    <wps:wsp>
                      <wps:cNvSpPr/>
                      <wps:spPr>
                        <a:xfrm>
                          <a:off x="0" y="0"/>
                          <a:ext cx="1276350" cy="748665"/>
                        </a:xfrm>
                        <a:prstGeom prst="rect">
                          <a:avLst/>
                        </a:prstGeom>
                        <a:solidFill>
                          <a:schemeClr val="lt1"/>
                        </a:solidFill>
                        <a:ln w="12700">
                          <a:solidFill>
                            <a:srgbClr val="000000"/>
                          </a:solidFill>
                          <a:prstDash val="solid"/>
                          <a:round/>
                          <a:headEnd w="sm" len="sm"/>
                          <a:tailEnd w="sm" len="sm"/>
                        </a:ln>
                      </wps:spPr>
                      <wps:txbx>
                        <w:txbxContent>
                          <w:p w14:paraId="7EB8BE7F" w14:textId="77777777" w:rsidR="00A0421E" w:rsidRDefault="00A0421E">
                            <w:pPr>
                              <w:jc w:val="center"/>
                            </w:pPr>
                            <w:r>
                              <w:rPr>
                                <w:color w:val="000000"/>
                                <w:sz w:val="16"/>
                                <w:lang w:val="es"/>
                              </w:rPr>
                              <w:t>Un espacio de aire entre la línea de suministro de agua y el borde de inundación del receptáculo</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194B3539" id="Rectangle 106" o:spid="_x0000_s1060" style="position:absolute;left:0;text-align:left;margin-left:6in;margin-top:13.95pt;width:100.5pt;height:58.95pt;z-index:-251584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" fillcolor="white [3201]" strokeweight="1pt">
                <v:stroke startarrowwidth="narrow" startarrowlength="short" endarrowwidth="narrow" endarrowlength="short" joinstyle="round"/>
                <v:textbox inset="2.53958mm,1.2694mm,2.53958mm,1.2694mm">
                  <w:txbxContent>
                    <w:p w14:paraId="7EB8BE7F" w14:textId="77777777" w:rsidR="00A0421E" w:rsidRDefault="00A0421E">
                      <w:pPr>
                        <w:jc w:val="center"/>
                      </w:pPr>
                      <w:r>
                        <w:rPr>
                          <w:color w:val="000000"/>
                          <w:sz w:val="16"/>
                          <w:lang w:val="es"/>
                        </w:rPr>
                        <w:t>Un espacio de aire entre la línea de suministro de agua y el borde de inundación del receptáculo</w:t>
                      </w:r>
                    </w:p>
                  </w:txbxContent>
                </v:textbox>
                <w10:wrap type="tight"/>
              </v:rect>
            </w:pict>
          </mc:Fallback>
        </mc:AlternateContent>
      </w:r>
      <w:r w:rsidR="00A0421E" w:rsidRPr="00FF0CCE">
        <w:rPr>
          <w:noProof/>
          <w:lang w:val="es-ES_tradnl" w:eastAsia="es-ES_tradnl"/>
        </w:rPr>
        <w:drawing>
          <wp:anchor distT="0" distB="0" distL="114300" distR="114300" simplePos="0" relativeHeight="251729920" behindDoc="1" locked="0" layoutInCell="1" allowOverlap="1" wp14:anchorId="07972F74" wp14:editId="4E043A00">
            <wp:simplePos x="0" y="0"/>
            <wp:positionH relativeFrom="column">
              <wp:posOffset>359410</wp:posOffset>
            </wp:positionH>
            <wp:positionV relativeFrom="paragraph">
              <wp:posOffset>77470</wp:posOffset>
            </wp:positionV>
            <wp:extent cx="2442210" cy="1473200"/>
            <wp:effectExtent l="19050" t="19050" r="15240" b="12700"/>
            <wp:wrapTight wrapText="bothSides">
              <wp:wrapPolygon edited="0">
                <wp:start x="-168" y="-279"/>
                <wp:lineTo x="-168" y="21507"/>
                <wp:lineTo x="21566" y="21507"/>
                <wp:lineTo x="21566" y="-279"/>
                <wp:lineTo x="-168" y="-279"/>
              </wp:wrapPolygon>
            </wp:wrapTight>
            <wp:docPr id="177" name="image156.png"/>
            <wp:cNvGraphicFramePr/>
            <a:graphic xmlns:a="http://schemas.openxmlformats.org/drawingml/2006/main">
              <a:graphicData uri="http://schemas.openxmlformats.org/drawingml/2006/picture">
                <pic:pic xmlns:pic="http://schemas.openxmlformats.org/drawingml/2006/picture">
                  <pic:nvPicPr>
                    <pic:cNvPr id="1607404815" name="image156.png"/>
                    <pic:cNvPicPr/>
                  </pic:nvPicPr>
                  <pic:blipFill>
                    <a:blip r:embed="rId104"/>
                    <a:stretch>
                      <a:fillRect/>
                    </a:stretch>
                  </pic:blipFill>
                  <pic:spPr>
                    <a:xfrm>
                      <a:off x="0" y="0"/>
                      <a:ext cx="2442210" cy="1473200"/>
                    </a:xfrm>
                    <a:prstGeom prst="rect">
                      <a:avLst/>
                    </a:prstGeom>
                    <a:ln w="12700">
                      <a:solidFill>
                        <a:srgbClr val="000000"/>
                      </a:solidFill>
                      <a:prstDash val="solid"/>
                    </a:ln>
                  </pic:spPr>
                </pic:pic>
              </a:graphicData>
            </a:graphic>
            <wp14:sizeRelH relativeFrom="margin">
              <wp14:pctWidth>0</wp14:pctWidth>
            </wp14:sizeRelH>
            <wp14:sizeRelV relativeFrom="margin">
              <wp14:pctHeight>0</wp14:pctHeight>
            </wp14:sizeRelV>
          </wp:anchor>
        </w:drawing>
      </w:r>
      <w:r w:rsidR="00A0421E" w:rsidRPr="00FF0CCE">
        <w:rPr>
          <w:noProof/>
          <w:lang w:val="es-ES_tradnl" w:eastAsia="es-ES_tradnl"/>
        </w:rPr>
        <mc:AlternateContent>
          <mc:Choice Requires="wps">
            <w:drawing>
              <wp:anchor distT="0" distB="0" distL="114300" distR="114300" simplePos="0" relativeHeight="251735040" behindDoc="0" locked="0" layoutInCell="1" allowOverlap="1" wp14:anchorId="1331E912" wp14:editId="7CC70D8F">
                <wp:simplePos x="0" y="0"/>
                <wp:positionH relativeFrom="column">
                  <wp:posOffset>4782608</wp:posOffset>
                </wp:positionH>
                <wp:positionV relativeFrom="paragraph">
                  <wp:posOffset>704003</wp:posOffset>
                </wp:positionV>
                <wp:extent cx="1127549" cy="228600"/>
                <wp:effectExtent l="0" t="0" r="34925" b="19050"/>
                <wp:wrapNone/>
                <wp:docPr id="75" name="Straight Arrow Connector 75"/>
                <wp:cNvGraphicFramePr/>
                <a:graphic xmlns:a="http://schemas.openxmlformats.org/drawingml/2006/main">
                  <a:graphicData uri="http://schemas.microsoft.com/office/word/2010/wordprocessingShape">
                    <wps:wsp>
                      <wps:cNvCnPr/>
                      <wps:spPr>
                        <a:xfrm rot="10800000" flipH="1">
                          <a:off x="0" y="0"/>
                          <a:ext cx="1127549" cy="228600"/>
                        </a:xfrm>
                        <a:prstGeom prst="straightConnector1">
                          <a:avLst/>
                        </a:prstGeom>
                        <a:noFill/>
                        <a:ln w="19050">
                          <a:solidFill>
                            <a:srgbClr val="FF0000"/>
                          </a:solidFill>
                          <a:prstDash val="solid"/>
                          <a:round/>
                          <a:headEnd w="sm" len="sm"/>
                          <a:tailEnd w="sm" len="sm"/>
                        </a:ln>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75" o:spid="_x0000_s1074" type="#_x0000_t32" style="width:88.8pt;height:18pt;margin-top:55.45pt;margin-left:376.6pt;flip:x;mso-height-percent:0;mso-height-relative:margin;mso-width-percent:0;mso-width-relative:margin;mso-wrap-distance-bottom:0;mso-wrap-distance-left:9pt;mso-wrap-distance-right:9pt;mso-wrap-distance-top:0;mso-wrap-style:square;position:absolute;rotation:180;visibility:visible;z-index:251736064" strokecolor="red" strokeweight="1.5pt">
                <v:stroke startarrowwidth="narrow" startarrowlength="short" endarrowwidth="narrow" endarrowlength="short"/>
              </v:shape>
            </w:pict>
          </mc:Fallback>
        </mc:AlternateContent>
      </w:r>
      <w:r w:rsidR="00A0421E" w:rsidRPr="00FF0CCE">
        <w:rPr>
          <w:noProof/>
          <w:lang w:val="es-ES_tradnl" w:eastAsia="es-ES_tradnl"/>
        </w:rPr>
        <mc:AlternateContent>
          <mc:Choice Requires="wps">
            <w:drawing>
              <wp:anchor distT="0" distB="0" distL="114300" distR="114300" simplePos="0" relativeHeight="251732992" behindDoc="0" locked="0" layoutInCell="1" allowOverlap="1" wp14:anchorId="7B6025B9" wp14:editId="3294374C">
                <wp:simplePos x="0" y="0"/>
                <wp:positionH relativeFrom="column">
                  <wp:posOffset>4449233</wp:posOffset>
                </wp:positionH>
                <wp:positionV relativeFrom="paragraph">
                  <wp:posOffset>695537</wp:posOffset>
                </wp:positionV>
                <wp:extent cx="333375" cy="524933"/>
                <wp:effectExtent l="0" t="0" r="28575" b="27940"/>
                <wp:wrapNone/>
                <wp:docPr id="21" name="Right Brace 21"/>
                <wp:cNvGraphicFramePr/>
                <a:graphic xmlns:a="http://schemas.openxmlformats.org/drawingml/2006/main">
                  <a:graphicData uri="http://schemas.microsoft.com/office/word/2010/wordprocessingShape">
                    <wps:wsp>
                      <wps:cNvSpPr/>
                      <wps:spPr>
                        <a:xfrm>
                          <a:off x="0" y="0"/>
                          <a:ext cx="333375" cy="524933"/>
                        </a:xfrm>
                        <a:prstGeom prst="rightBrace">
                          <a:avLst>
                            <a:gd name="adj1" fmla="val 8333"/>
                            <a:gd name="adj2" fmla="val 48837"/>
                          </a:avLst>
                        </a:prstGeom>
                        <a:noFill/>
                        <a:ln w="19050">
                          <a:solidFill>
                            <a:srgbClr val="FF0000"/>
                          </a:solidFill>
                          <a:prstDash val="solid"/>
                          <a:round/>
                          <a:headEnd w="sm" len="sm"/>
                          <a:tailEnd w="sm" len="sm"/>
                        </a:ln>
                      </wps:spPr>
                      <wps:txbx>
                        <w:txbxContent>
                          <w:p w14:paraId="14CD17BE" w14:textId="77777777" w:rsidR="00A0421E" w:rsidRDefault="00A0421E"/>
                        </w:txbxContent>
                      </wps:txbx>
                      <wps:bodyPr spcFirstLastPara="1" wrap="square" lIns="91425" tIns="91425" rIns="91425" bIns="91425" anchor="ctr" anchorCtr="0"/>
                    </wps:wsp>
                  </a:graphicData>
                </a:graphic>
                <wp14:sizeRelV relativeFrom="margin">
                  <wp14:pctHeight>0</wp14:pctHeight>
                </wp14:sizeRelV>
              </wp:anchor>
            </w:drawing>
          </mc:Choice>
          <mc:Fallback>
            <w:pict>
              <v:shapetype w14:anchorId="7B6025B9"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1" o:spid="_x0000_s1061" type="#_x0000_t88" style="position:absolute;left:0;text-align:left;margin-left:350.35pt;margin-top:54.75pt;width:26.25pt;height:41.3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" adj="1143,10549" strokecolor="red" strokeweight="1.5pt">
                <v:stroke startarrowwidth="narrow" startarrowlength="short" endarrowwidth="narrow" endarrowlength="short"/>
                <v:textbox inset="2.53958mm,2.53958mm,2.53958mm,2.53958mm">
                  <w:txbxContent>
                    <w:p w14:paraId="14CD17BE" w14:textId="77777777" w:rsidR="00A0421E" w:rsidRDefault="00A0421E"/>
                  </w:txbxContent>
                </v:textbox>
              </v:shape>
            </w:pict>
          </mc:Fallback>
        </mc:AlternateContent>
      </w:r>
      <w:r w:rsidR="00A0421E" w:rsidRPr="00FF0CCE">
        <w:rPr>
          <w:noProof/>
          <w:lang w:val="es-ES_tradnl" w:eastAsia="es-ES_tradnl"/>
        </w:rPr>
        <w:drawing>
          <wp:anchor distT="0" distB="0" distL="114300" distR="114300" simplePos="0" relativeHeight="251728896" behindDoc="1" locked="0" layoutInCell="1" allowOverlap="1" wp14:anchorId="7B1A39A5" wp14:editId="38226361">
            <wp:simplePos x="0" y="0"/>
            <wp:positionH relativeFrom="column">
              <wp:posOffset>3195955</wp:posOffset>
            </wp:positionH>
            <wp:positionV relativeFrom="paragraph">
              <wp:posOffset>68580</wp:posOffset>
            </wp:positionV>
            <wp:extent cx="2035175" cy="1495425"/>
            <wp:effectExtent l="0" t="0" r="3175" b="9525"/>
            <wp:wrapTight wrapText="bothSides">
              <wp:wrapPolygon edited="0">
                <wp:start x="0" y="0"/>
                <wp:lineTo x="0" y="21462"/>
                <wp:lineTo x="21432" y="21462"/>
                <wp:lineTo x="21432" y="0"/>
                <wp:lineTo x="0" y="0"/>
              </wp:wrapPolygon>
            </wp:wrapTight>
            <wp:docPr id="183" name="image166.png"/>
            <wp:cNvGraphicFramePr/>
            <a:graphic xmlns:a="http://schemas.openxmlformats.org/drawingml/2006/main">
              <a:graphicData uri="http://schemas.openxmlformats.org/drawingml/2006/picture">
                <pic:pic xmlns:pic="http://schemas.openxmlformats.org/drawingml/2006/picture">
                  <pic:nvPicPr>
                    <pic:cNvPr id="324195931" name="image166.png"/>
                    <pic:cNvPicPr/>
                  </pic:nvPicPr>
                  <pic:blipFill>
                    <a:blip r:embed="rId105"/>
                    <a:srcRect r="10596"/>
                    <a:stretch>
                      <a:fillRect/>
                    </a:stretch>
                  </pic:blipFill>
                  <pic:spPr>
                    <a:xfrm>
                      <a:off x="0" y="0"/>
                      <a:ext cx="2035175" cy="1495425"/>
                    </a:xfrm>
                    <a:prstGeom prst="rect">
                      <a:avLst/>
                    </a:prstGeom>
                  </pic:spPr>
                </pic:pic>
              </a:graphicData>
            </a:graphic>
          </wp:anchor>
        </w:drawing>
      </w:r>
    </w:p>
    <w:p w14:paraId="2A1210AB" w14:textId="77777777" w:rsidR="00574E7F" w:rsidRDefault="00574E7F" w:rsidP="00574E7F">
      <w:pPr>
        <w:pBdr>
          <w:top w:val="nil"/>
          <w:left w:val="nil"/>
          <w:bottom w:val="nil"/>
          <w:right w:val="nil"/>
          <w:between w:val="nil"/>
        </w:pBdr>
        <w:contextualSpacing/>
        <w:rPr>
          <w:color w:val="000000"/>
          <w:sz w:val="20"/>
          <w:szCs w:val="20"/>
          <w:lang w:val="es-ES_tradnl"/>
        </w:rPr>
      </w:pPr>
    </w:p>
    <w:p w14:paraId="12162DDD" w14:textId="77777777" w:rsidR="00574E7F" w:rsidRDefault="00574E7F" w:rsidP="00574E7F">
      <w:pPr>
        <w:pBdr>
          <w:top w:val="nil"/>
          <w:left w:val="nil"/>
          <w:bottom w:val="nil"/>
          <w:right w:val="nil"/>
          <w:between w:val="nil"/>
        </w:pBdr>
        <w:ind w:left="360"/>
        <w:contextualSpacing/>
        <w:rPr>
          <w:color w:val="000000"/>
          <w:sz w:val="20"/>
          <w:szCs w:val="20"/>
          <w:lang w:val="es-ES_tradnl"/>
        </w:rPr>
      </w:pPr>
    </w:p>
    <w:p w14:paraId="77EA4488" w14:textId="77777777" w:rsidR="00574E7F" w:rsidRDefault="00574E7F" w:rsidP="00574E7F">
      <w:pPr>
        <w:pBdr>
          <w:top w:val="nil"/>
          <w:left w:val="nil"/>
          <w:bottom w:val="nil"/>
          <w:right w:val="nil"/>
          <w:between w:val="nil"/>
        </w:pBdr>
        <w:ind w:left="360"/>
        <w:contextualSpacing/>
        <w:rPr>
          <w:color w:val="000000"/>
          <w:sz w:val="20"/>
          <w:szCs w:val="20"/>
          <w:lang w:val="es-ES_tradnl"/>
        </w:rPr>
      </w:pPr>
    </w:p>
    <w:p w14:paraId="71542005" w14:textId="77777777" w:rsidR="00574E7F" w:rsidRDefault="00574E7F" w:rsidP="00574E7F">
      <w:pPr>
        <w:pBdr>
          <w:top w:val="nil"/>
          <w:left w:val="nil"/>
          <w:bottom w:val="nil"/>
          <w:right w:val="nil"/>
          <w:between w:val="nil"/>
        </w:pBdr>
        <w:ind w:left="360"/>
        <w:contextualSpacing/>
        <w:rPr>
          <w:color w:val="000000"/>
          <w:sz w:val="20"/>
          <w:szCs w:val="20"/>
          <w:lang w:val="es-ES_tradnl"/>
        </w:rPr>
      </w:pPr>
    </w:p>
    <w:p w14:paraId="435D6184" w14:textId="77777777" w:rsidR="001D2C17" w:rsidRPr="00FF0CCE" w:rsidRDefault="00A0421E" w:rsidP="004D468E">
      <w:pPr>
        <w:numPr>
          <w:ilvl w:val="0"/>
          <w:numId w:val="3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La prevención mecánica del reflujo consiste en la instalación de un conjunto/dispositivo de reflujo.  El tipo de dispositivo mecánico antirretorno necesario debe ser apropiado para el grado de peligro y la aplicación específica (prevención contra el posible contrasifonaje, contrapresión o ambos).  El dispositivo antirretorno estará situado de forma que pueda ser revisado y mantenido.  Todos los dispositivos de prevención del reflujo deben construirse y utilizarse de acuerdo con las normas de la Sociedad Americana de Ingenieros Sanitarios (ASSE).  Los dispositivos de prevención del reflujo deben instalarse de acuerdo con las especificaciones de su fabricante.  El nivel de peligro es un factor </w:t>
      </w:r>
      <w:proofErr w:type="gramStart"/>
      <w:r w:rsidRPr="00FF0CCE">
        <w:rPr>
          <w:color w:val="000000"/>
          <w:sz w:val="20"/>
          <w:szCs w:val="20"/>
          <w:lang w:val="es-ES_tradnl"/>
        </w:rPr>
        <w:t>a</w:t>
      </w:r>
      <w:proofErr w:type="gramEnd"/>
      <w:r w:rsidRPr="00FF0CCE">
        <w:rPr>
          <w:color w:val="000000"/>
          <w:sz w:val="20"/>
          <w:szCs w:val="20"/>
          <w:lang w:val="es-ES_tradnl"/>
        </w:rPr>
        <w:t xml:space="preserve"> tener en cuenta a la hora de seleccionar el dispositivo adecuado.</w:t>
      </w:r>
    </w:p>
    <w:p w14:paraId="7072EEF9" w14:textId="77777777" w:rsidR="001D2C17" w:rsidRPr="00FF0CCE" w:rsidRDefault="00A0421E">
      <w:pPr>
        <w:numPr>
          <w:ilvl w:val="1"/>
          <w:numId w:val="3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Las situaciones de peligro alto se producen cuando puede introducirse una contaminación potencial </w:t>
      </w:r>
      <w:r w:rsidR="00574E7F">
        <w:rPr>
          <w:color w:val="000000"/>
          <w:sz w:val="20"/>
          <w:szCs w:val="20"/>
          <w:lang w:val="es-ES_tradnl"/>
        </w:rPr>
        <w:t xml:space="preserve">en el sistema de agua potable. </w:t>
      </w:r>
      <w:r w:rsidRPr="00FF0CCE">
        <w:rPr>
          <w:color w:val="000000"/>
          <w:sz w:val="20"/>
          <w:szCs w:val="20"/>
          <w:lang w:val="es-ES_tradnl"/>
        </w:rPr>
        <w:t xml:space="preserve">La </w:t>
      </w:r>
      <w:r w:rsidRPr="00FF0CCE">
        <w:rPr>
          <w:sz w:val="20"/>
          <w:szCs w:val="20"/>
          <w:lang w:val="es-ES_tradnl"/>
        </w:rPr>
        <w:t>contaminación</w:t>
      </w:r>
      <w:r w:rsidR="00574E7F">
        <w:rPr>
          <w:sz w:val="20"/>
          <w:szCs w:val="20"/>
          <w:lang w:val="es-ES_tradnl"/>
        </w:rPr>
        <w:t xml:space="preserve"> </w:t>
      </w:r>
      <w:r w:rsidRPr="00FF0CCE">
        <w:rPr>
          <w:color w:val="000000"/>
          <w:sz w:val="20"/>
          <w:szCs w:val="20"/>
          <w:lang w:val="es-ES_tradnl"/>
        </w:rPr>
        <w:t>es una alteración de la calidad del agua potable que crea un peligro real para la salud pública por envenenamiento o propagación de enfermedades por aguas residuales, fluidos industriales o residuos.  Algunos ejemplos de contaminantes son los pesticidas, los productos químicos y los microorganismos infecciosos.</w:t>
      </w:r>
    </w:p>
    <w:p w14:paraId="0446C77D" w14:textId="77777777" w:rsidR="001D2C17" w:rsidRPr="00FF0CCE" w:rsidRDefault="001D2C17">
      <w:pPr>
        <w:pBdr>
          <w:top w:val="nil"/>
          <w:left w:val="nil"/>
          <w:bottom w:val="nil"/>
          <w:right w:val="nil"/>
          <w:between w:val="nil"/>
        </w:pBdr>
        <w:ind w:left="1440" w:hanging="720"/>
        <w:rPr>
          <w:color w:val="000000"/>
          <w:sz w:val="20"/>
          <w:szCs w:val="20"/>
          <w:lang w:val="es-ES_tradnl"/>
        </w:rPr>
      </w:pPr>
    </w:p>
    <w:p w14:paraId="2A5FB1CC" w14:textId="77777777" w:rsidR="001D2C17" w:rsidRPr="00FF0CCE" w:rsidRDefault="00A0421E">
      <w:pPr>
        <w:numPr>
          <w:ilvl w:val="1"/>
          <w:numId w:val="3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Las situaciones de peligro bajo se producen cuando puede introducirse contaminación potencial </w:t>
      </w:r>
      <w:r w:rsidR="00574E7F">
        <w:rPr>
          <w:color w:val="000000"/>
          <w:sz w:val="20"/>
          <w:szCs w:val="20"/>
          <w:lang w:val="es-ES_tradnl"/>
        </w:rPr>
        <w:t xml:space="preserve">en el sistema de agua potable. </w:t>
      </w:r>
      <w:r w:rsidRPr="00FF0CCE">
        <w:rPr>
          <w:color w:val="000000"/>
          <w:sz w:val="20"/>
          <w:szCs w:val="20"/>
          <w:lang w:val="es-ES_tradnl"/>
        </w:rPr>
        <w:t xml:space="preserve">La </w:t>
      </w:r>
      <w:r w:rsidRPr="00FF0CCE">
        <w:rPr>
          <w:sz w:val="20"/>
          <w:szCs w:val="20"/>
          <w:lang w:val="es-ES_tradnl"/>
        </w:rPr>
        <w:t>contaminación</w:t>
      </w:r>
      <w:r w:rsidR="00574E7F">
        <w:rPr>
          <w:sz w:val="20"/>
          <w:szCs w:val="20"/>
          <w:lang w:val="es-ES_tradnl"/>
        </w:rPr>
        <w:t xml:space="preserve"> </w:t>
      </w:r>
      <w:r w:rsidRPr="00FF0CCE">
        <w:rPr>
          <w:color w:val="000000"/>
          <w:sz w:val="20"/>
          <w:szCs w:val="20"/>
          <w:lang w:val="es-ES_tradnl"/>
        </w:rPr>
        <w:t xml:space="preserve">es una alteración de la calidad </w:t>
      </w:r>
      <w:r w:rsidRPr="00FF0CCE">
        <w:rPr>
          <w:color w:val="000000"/>
          <w:sz w:val="20"/>
          <w:szCs w:val="20"/>
          <w:lang w:val="es-ES_tradnl"/>
        </w:rPr>
        <w:lastRenderedPageBreak/>
        <w:t>del agua potable en un grado que no crea un peligro para la salud pública, pero que afecta de forma adversa e irrazonable a la calidad estética de dicha agua potable para su uso. Ejemplos de contaminantes son la turbidez, los alimentos, las bebidas y los colorantes alimentarios.</w:t>
      </w:r>
    </w:p>
    <w:p w14:paraId="3434991B" w14:textId="77777777" w:rsidR="001D2C17" w:rsidRPr="00FF0CCE" w:rsidRDefault="001D2C17">
      <w:pPr>
        <w:pBdr>
          <w:top w:val="nil"/>
          <w:left w:val="nil"/>
          <w:bottom w:val="nil"/>
          <w:right w:val="nil"/>
          <w:between w:val="nil"/>
        </w:pBdr>
        <w:ind w:left="1440" w:hanging="720"/>
        <w:rPr>
          <w:color w:val="000000"/>
          <w:sz w:val="20"/>
          <w:szCs w:val="20"/>
          <w:lang w:val="es-ES_tradnl"/>
        </w:rPr>
      </w:pPr>
    </w:p>
    <w:p w14:paraId="60E26AE9" w14:textId="77777777" w:rsidR="001D2C17" w:rsidRPr="00FF0CCE" w:rsidRDefault="003A2834" w:rsidP="004D468E">
      <w:pPr>
        <w:numPr>
          <w:ilvl w:val="1"/>
          <w:numId w:val="37"/>
        </w:numPr>
        <w:pBdr>
          <w:top w:val="nil"/>
          <w:left w:val="nil"/>
          <w:bottom w:val="nil"/>
          <w:right w:val="nil"/>
          <w:between w:val="nil"/>
        </w:pBdr>
        <w:ind w:hanging="720"/>
        <w:contextualSpacing/>
        <w:rPr>
          <w:color w:val="000000"/>
          <w:sz w:val="20"/>
          <w:szCs w:val="20"/>
          <w:lang w:val="es-ES_tradnl"/>
        </w:rPr>
      </w:pPr>
      <w:r w:rsidRPr="00FF0CCE">
        <w:rPr>
          <w:color w:val="000000"/>
          <w:sz w:val="20"/>
          <w:szCs w:val="20"/>
          <w:lang w:val="es-ES_tradnl"/>
        </w:rPr>
        <w:t>Tipos de conjuntos/dispositivos mecánicos de prevención del reflujo y uso:</w:t>
      </w:r>
    </w:p>
    <w:p w14:paraId="692C5F22" w14:textId="77777777" w:rsidR="001D2C17" w:rsidRPr="00FF0CCE" w:rsidRDefault="00574E7F">
      <w:pPr>
        <w:numPr>
          <w:ilvl w:val="2"/>
          <w:numId w:val="37"/>
        </w:numPr>
        <w:pBdr>
          <w:top w:val="nil"/>
          <w:left w:val="nil"/>
          <w:bottom w:val="nil"/>
          <w:right w:val="nil"/>
          <w:between w:val="nil"/>
        </w:pBdr>
        <w:contextualSpacing/>
        <w:rPr>
          <w:b/>
          <w:color w:val="000000"/>
          <w:sz w:val="20"/>
          <w:szCs w:val="20"/>
          <w:lang w:val="es-ES_tradnl"/>
        </w:rPr>
      </w:pPr>
      <w:r w:rsidRPr="00FF0CCE">
        <w:rPr>
          <w:noProof/>
          <w:lang w:val="es-ES_tradnl" w:eastAsia="es-ES_tradnl"/>
        </w:rPr>
        <w:drawing>
          <wp:anchor distT="0" distB="0" distL="114300" distR="114300" simplePos="0" relativeHeight="251737088" behindDoc="0" locked="0" layoutInCell="1" allowOverlap="1" wp14:anchorId="1A4B6492" wp14:editId="595DF0D5">
            <wp:simplePos x="0" y="0"/>
            <wp:positionH relativeFrom="column">
              <wp:posOffset>4345940</wp:posOffset>
            </wp:positionH>
            <wp:positionV relativeFrom="paragraph">
              <wp:posOffset>87630</wp:posOffset>
            </wp:positionV>
            <wp:extent cx="1581150" cy="1075055"/>
            <wp:effectExtent l="0" t="0" r="0" b="0"/>
            <wp:wrapSquare wrapText="bothSides"/>
            <wp:docPr id="192" name="image175.png"/>
            <wp:cNvGraphicFramePr/>
            <a:graphic xmlns:a="http://schemas.openxmlformats.org/drawingml/2006/main">
              <a:graphicData uri="http://schemas.openxmlformats.org/drawingml/2006/picture">
                <pic:pic xmlns:pic="http://schemas.openxmlformats.org/drawingml/2006/picture">
                  <pic:nvPicPr>
                    <pic:cNvPr id="1095515119" name="image175.png"/>
                    <pic:cNvPicPr/>
                  </pic:nvPicPr>
                  <pic:blipFill>
                    <a:blip r:embed="rId106"/>
                    <a:stretch>
                      <a:fillRect/>
                    </a:stretch>
                  </pic:blipFill>
                  <pic:spPr>
                    <a:xfrm>
                      <a:off x="0" y="0"/>
                      <a:ext cx="1581150" cy="1075055"/>
                    </a:xfrm>
                    <a:prstGeom prst="rect">
                      <a:avLst/>
                    </a:prstGeom>
                  </pic:spPr>
                </pic:pic>
              </a:graphicData>
            </a:graphic>
            <wp14:sizeRelV relativeFrom="margin">
              <wp14:pctHeight>0</wp14:pctHeight>
            </wp14:sizeRelV>
          </wp:anchor>
        </w:drawing>
      </w:r>
      <w:r w:rsidR="00A0421E" w:rsidRPr="00FF0CCE">
        <w:rPr>
          <w:b/>
          <w:color w:val="000000"/>
          <w:sz w:val="20"/>
          <w:szCs w:val="20"/>
          <w:lang w:val="es-ES_tradnl"/>
        </w:rPr>
        <w:t xml:space="preserve">Interruptor de vacío de manguera (ASSE 1011)  </w:t>
      </w:r>
    </w:p>
    <w:p w14:paraId="664A8A2B" w14:textId="77777777" w:rsidR="001D2C17" w:rsidRPr="00FF0CCE" w:rsidRDefault="00A0421E">
      <w:pPr>
        <w:numPr>
          <w:ilvl w:val="3"/>
          <w:numId w:val="3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Puede instalarse en el extremo del grifo de una manguera (grifo de alféizar, desagüe de caldera, etc.) o en cualquier lugar donde pueda conectarse una manguera.   </w:t>
      </w:r>
    </w:p>
    <w:p w14:paraId="54A38643" w14:textId="77777777" w:rsidR="000C5C37" w:rsidRPr="00FF0CCE" w:rsidRDefault="00A0421E" w:rsidP="008B3192">
      <w:pPr>
        <w:pStyle w:val="ListParagraph"/>
        <w:numPr>
          <w:ilvl w:val="3"/>
          <w:numId w:val="37"/>
        </w:numPr>
        <w:rPr>
          <w:color w:val="000000"/>
          <w:sz w:val="20"/>
          <w:szCs w:val="20"/>
          <w:lang w:val="es-ES_tradnl"/>
        </w:rPr>
      </w:pPr>
      <w:r w:rsidRPr="00FF0CCE">
        <w:rPr>
          <w:color w:val="000000"/>
          <w:sz w:val="20"/>
          <w:szCs w:val="20"/>
          <w:lang w:val="es-ES_tradnl"/>
        </w:rPr>
        <w:t>Las válvulas de cierre deben estar situadas aguas arriba del interruptor de vacío, sin válvulas de cierre aguas abajo que puedan someterlo a una presión constante.</w:t>
      </w:r>
    </w:p>
    <w:p w14:paraId="20628EBC" w14:textId="77777777" w:rsidR="00A010F5" w:rsidRPr="00FF0CCE" w:rsidRDefault="00A0421E" w:rsidP="008B3192">
      <w:pPr>
        <w:pStyle w:val="ListParagraph"/>
        <w:numPr>
          <w:ilvl w:val="3"/>
          <w:numId w:val="37"/>
        </w:numPr>
        <w:rPr>
          <w:color w:val="000000"/>
          <w:sz w:val="20"/>
          <w:szCs w:val="20"/>
          <w:lang w:val="es-ES_tradnl"/>
        </w:rPr>
      </w:pPr>
      <w:r w:rsidRPr="00FF0CCE">
        <w:rPr>
          <w:color w:val="000000"/>
          <w:sz w:val="20"/>
          <w:szCs w:val="20"/>
          <w:lang w:val="es-ES_tradnl"/>
        </w:rPr>
        <w:t>Las válvulas de cierre con muelle deben retirarse cuando la manguera no esté en uso activo.</w:t>
      </w:r>
    </w:p>
    <w:p w14:paraId="000A8656" w14:textId="77777777" w:rsidR="001D2C17" w:rsidRPr="00FF0CCE" w:rsidRDefault="00A0421E">
      <w:pPr>
        <w:numPr>
          <w:ilvl w:val="3"/>
          <w:numId w:val="37"/>
        </w:numPr>
        <w:pBdr>
          <w:top w:val="nil"/>
          <w:left w:val="nil"/>
          <w:bottom w:val="nil"/>
          <w:right w:val="nil"/>
          <w:between w:val="nil"/>
        </w:pBdr>
        <w:contextualSpacing/>
        <w:rPr>
          <w:b/>
          <w:color w:val="000000"/>
          <w:sz w:val="20"/>
          <w:szCs w:val="20"/>
          <w:lang w:val="es-ES_tradnl"/>
        </w:rPr>
      </w:pPr>
      <w:r w:rsidRPr="00FF0CCE">
        <w:rPr>
          <w:b/>
          <w:i/>
          <w:color w:val="000000"/>
          <w:sz w:val="20"/>
          <w:szCs w:val="20"/>
          <w:lang w:val="es-ES_tradnl"/>
        </w:rPr>
        <w:t>Aprobado</w:t>
      </w:r>
      <w:r w:rsidRPr="00FF0CCE">
        <w:rPr>
          <w:b/>
          <w:color w:val="000000"/>
          <w:sz w:val="20"/>
          <w:szCs w:val="20"/>
          <w:lang w:val="es-ES_tradnl"/>
        </w:rPr>
        <w:t xml:space="preserve"> sólo para peligros altos y bajos, presión no continua y protección contra el contrasifonaje.</w:t>
      </w:r>
    </w:p>
    <w:p w14:paraId="2ED04206" w14:textId="77777777" w:rsidR="001D2C17" w:rsidRPr="00FF0CCE" w:rsidRDefault="001D2C17">
      <w:pPr>
        <w:pBdr>
          <w:top w:val="nil"/>
          <w:left w:val="nil"/>
          <w:bottom w:val="nil"/>
          <w:right w:val="nil"/>
          <w:between w:val="nil"/>
        </w:pBdr>
        <w:ind w:left="4320" w:hanging="720"/>
        <w:rPr>
          <w:color w:val="000000"/>
          <w:sz w:val="20"/>
          <w:szCs w:val="20"/>
          <w:lang w:val="es-ES_tradnl"/>
        </w:rPr>
      </w:pPr>
    </w:p>
    <w:p w14:paraId="06819D2D" w14:textId="77777777" w:rsidR="001D2C17" w:rsidRPr="00FF0CCE" w:rsidRDefault="00A0421E">
      <w:pPr>
        <w:numPr>
          <w:ilvl w:val="2"/>
          <w:numId w:val="37"/>
        </w:numPr>
        <w:pBdr>
          <w:top w:val="nil"/>
          <w:left w:val="nil"/>
          <w:bottom w:val="nil"/>
          <w:right w:val="nil"/>
          <w:between w:val="nil"/>
        </w:pBdr>
        <w:contextualSpacing/>
        <w:rPr>
          <w:color w:val="000000"/>
          <w:sz w:val="20"/>
          <w:szCs w:val="20"/>
          <w:lang w:val="es-ES_tradnl"/>
        </w:rPr>
      </w:pPr>
      <w:r w:rsidRPr="00FF0CCE">
        <w:rPr>
          <w:b/>
          <w:color w:val="000000"/>
          <w:sz w:val="20"/>
          <w:szCs w:val="20"/>
          <w:lang w:val="es-ES_tradnl"/>
        </w:rPr>
        <w:t>Interruptor de vacío atmosférico (ASSE 1001)</w:t>
      </w:r>
    </w:p>
    <w:p w14:paraId="357782EB" w14:textId="77777777" w:rsidR="00F121E7" w:rsidRPr="00FF0CCE" w:rsidRDefault="00A0421E">
      <w:pPr>
        <w:numPr>
          <w:ilvl w:val="3"/>
          <w:numId w:val="37"/>
        </w:numPr>
        <w:pBdr>
          <w:top w:val="nil"/>
          <w:left w:val="nil"/>
          <w:bottom w:val="nil"/>
          <w:right w:val="nil"/>
          <w:between w:val="nil"/>
        </w:pBdr>
        <w:contextualSpacing/>
        <w:rPr>
          <w:color w:val="000000"/>
          <w:sz w:val="20"/>
          <w:szCs w:val="20"/>
          <w:lang w:val="es-ES_tradnl"/>
        </w:rPr>
      </w:pPr>
      <w:r w:rsidRPr="00FF0CCE">
        <w:rPr>
          <w:noProof/>
          <w:lang w:val="es-ES_tradnl" w:eastAsia="es-ES_tradnl"/>
        </w:rPr>
        <w:drawing>
          <wp:anchor distT="0" distB="0" distL="114300" distR="114300" simplePos="0" relativeHeight="251738112" behindDoc="0" locked="0" layoutInCell="1" allowOverlap="1" wp14:anchorId="5CA759F0" wp14:editId="1B32298D">
            <wp:simplePos x="0" y="0"/>
            <wp:positionH relativeFrom="column">
              <wp:posOffset>4245610</wp:posOffset>
            </wp:positionH>
            <wp:positionV relativeFrom="paragraph">
              <wp:posOffset>10795</wp:posOffset>
            </wp:positionV>
            <wp:extent cx="1593850" cy="1134110"/>
            <wp:effectExtent l="0" t="0" r="6350" b="8890"/>
            <wp:wrapSquare wrapText="bothSides"/>
            <wp:docPr id="208" name="image189.png"/>
            <wp:cNvGraphicFramePr/>
            <a:graphic xmlns:a="http://schemas.openxmlformats.org/drawingml/2006/main">
              <a:graphicData uri="http://schemas.openxmlformats.org/drawingml/2006/picture">
                <pic:pic xmlns:pic="http://schemas.openxmlformats.org/drawingml/2006/picture">
                  <pic:nvPicPr>
                    <pic:cNvPr id="319652378" name="image189.png"/>
                    <pic:cNvPicPr/>
                  </pic:nvPicPr>
                  <pic:blipFill>
                    <a:blip r:embed="rId107"/>
                    <a:stretch>
                      <a:fillRect/>
                    </a:stretch>
                  </pic:blipFill>
                  <pic:spPr>
                    <a:xfrm>
                      <a:off x="0" y="0"/>
                      <a:ext cx="1593850" cy="1134110"/>
                    </a:xfrm>
                    <a:prstGeom prst="rect">
                      <a:avLst/>
                    </a:prstGeom>
                  </pic:spPr>
                </pic:pic>
              </a:graphicData>
            </a:graphic>
            <wp14:sizeRelV relativeFrom="margin">
              <wp14:pctHeight>0</wp14:pctHeight>
            </wp14:sizeRelV>
          </wp:anchor>
        </w:drawing>
      </w:r>
      <w:r w:rsidR="003A2834" w:rsidRPr="00FF0CCE">
        <w:rPr>
          <w:color w:val="000000"/>
          <w:sz w:val="20"/>
          <w:szCs w:val="20"/>
          <w:lang w:val="es-ES_tradnl"/>
        </w:rPr>
        <w:t xml:space="preserve">Un interruptor de vacío atmosférico funciona como un interruptor de vacío de manguera y se encuentra normalmente en fregaderos para mopas, boquillas de </w:t>
      </w:r>
      <w:proofErr w:type="gramStart"/>
      <w:r w:rsidR="003A2834" w:rsidRPr="00FF0CCE">
        <w:rPr>
          <w:color w:val="000000"/>
          <w:sz w:val="20"/>
          <w:szCs w:val="20"/>
          <w:lang w:val="es-ES_tradnl"/>
        </w:rPr>
        <w:t>spray</w:t>
      </w:r>
      <w:proofErr w:type="gramEnd"/>
      <w:r w:rsidR="003A2834" w:rsidRPr="00FF0CCE">
        <w:rPr>
          <w:color w:val="000000"/>
          <w:sz w:val="20"/>
          <w:szCs w:val="20"/>
          <w:lang w:val="es-ES_tradnl"/>
        </w:rPr>
        <w:t xml:space="preserve">, lavavajillas, áreas donde se puede conectar una manguera. </w:t>
      </w:r>
    </w:p>
    <w:p w14:paraId="44E6345B" w14:textId="77777777" w:rsidR="001D2C17" w:rsidRPr="00FF0CCE" w:rsidRDefault="00A0421E">
      <w:pPr>
        <w:numPr>
          <w:ilvl w:val="3"/>
          <w:numId w:val="3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Debe instalarse verticalmente y elevarse al menos 15 cm por encima de la fuente de contaminación más alta aguas abajo de la unidad. </w:t>
      </w:r>
    </w:p>
    <w:p w14:paraId="4E736FBC" w14:textId="77777777" w:rsidR="001D2C17" w:rsidRPr="00FF0CCE" w:rsidRDefault="00A0421E" w:rsidP="008B3192">
      <w:pPr>
        <w:numPr>
          <w:ilvl w:val="3"/>
          <w:numId w:val="3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Las válvulas de cierre deben estar situadas aguas arriba de la unidad, sin válvulas de cierre aguas abajo que puedan someterla a una presión constante. </w:t>
      </w:r>
    </w:p>
    <w:p w14:paraId="3D924F9F" w14:textId="77777777" w:rsidR="001D2C17" w:rsidRPr="00FF0CCE" w:rsidRDefault="00A0421E">
      <w:pPr>
        <w:numPr>
          <w:ilvl w:val="3"/>
          <w:numId w:val="37"/>
        </w:numPr>
        <w:pBdr>
          <w:top w:val="nil"/>
          <w:left w:val="nil"/>
          <w:bottom w:val="nil"/>
          <w:right w:val="nil"/>
          <w:between w:val="nil"/>
        </w:pBdr>
        <w:contextualSpacing/>
        <w:rPr>
          <w:b/>
          <w:color w:val="000000"/>
          <w:sz w:val="20"/>
          <w:szCs w:val="20"/>
          <w:lang w:val="es-ES_tradnl"/>
        </w:rPr>
      </w:pPr>
      <w:r w:rsidRPr="00FF0CCE">
        <w:rPr>
          <w:b/>
          <w:i/>
          <w:color w:val="000000"/>
          <w:sz w:val="20"/>
          <w:szCs w:val="20"/>
          <w:lang w:val="es-ES_tradnl"/>
        </w:rPr>
        <w:t>Aprobado</w:t>
      </w:r>
      <w:r w:rsidRPr="00FF0CCE">
        <w:rPr>
          <w:b/>
          <w:color w:val="000000"/>
          <w:sz w:val="20"/>
          <w:szCs w:val="20"/>
          <w:lang w:val="es-ES_tradnl"/>
        </w:rPr>
        <w:t xml:space="preserve"> sólo para peligros altos y bajos, presión no continua y protección contra el contrasifonaje.</w:t>
      </w:r>
    </w:p>
    <w:p w14:paraId="310555D0" w14:textId="77777777" w:rsidR="00F121E7" w:rsidRPr="00FF0CCE" w:rsidRDefault="00A0421E">
      <w:pPr>
        <w:rPr>
          <w:color w:val="000000"/>
          <w:sz w:val="20"/>
          <w:szCs w:val="20"/>
          <w:lang w:val="es-ES_tradnl"/>
        </w:rPr>
      </w:pPr>
      <w:r w:rsidRPr="00FF0CCE">
        <w:rPr>
          <w:color w:val="000000"/>
          <w:sz w:val="20"/>
          <w:szCs w:val="20"/>
          <w:lang w:val="es-ES_tradnl"/>
        </w:rPr>
        <w:br w:type="page"/>
      </w:r>
    </w:p>
    <w:p w14:paraId="34B9D83E" w14:textId="77777777" w:rsidR="001D2C17" w:rsidRPr="00FF0CCE" w:rsidRDefault="00A0421E">
      <w:pPr>
        <w:numPr>
          <w:ilvl w:val="2"/>
          <w:numId w:val="37"/>
        </w:numPr>
        <w:pBdr>
          <w:top w:val="nil"/>
          <w:left w:val="nil"/>
          <w:bottom w:val="nil"/>
          <w:right w:val="nil"/>
          <w:between w:val="nil"/>
        </w:pBdr>
        <w:contextualSpacing/>
        <w:rPr>
          <w:color w:val="000000"/>
          <w:sz w:val="20"/>
          <w:szCs w:val="20"/>
          <w:lang w:val="es-ES_tradnl"/>
        </w:rPr>
      </w:pPr>
      <w:r w:rsidRPr="00FF0CCE">
        <w:rPr>
          <w:noProof/>
          <w:lang w:val="es-ES_tradnl" w:eastAsia="es-ES_tradnl"/>
        </w:rPr>
        <w:lastRenderedPageBreak/>
        <w:drawing>
          <wp:anchor distT="0" distB="0" distL="114300" distR="114300" simplePos="0" relativeHeight="251740160" behindDoc="1" locked="0" layoutInCell="1" allowOverlap="1" wp14:anchorId="6E70C622" wp14:editId="776E043A">
            <wp:simplePos x="0" y="0"/>
            <wp:positionH relativeFrom="column">
              <wp:posOffset>1468755</wp:posOffset>
            </wp:positionH>
            <wp:positionV relativeFrom="paragraph">
              <wp:posOffset>187325</wp:posOffset>
            </wp:positionV>
            <wp:extent cx="2023110" cy="990600"/>
            <wp:effectExtent l="0" t="0" r="0" b="0"/>
            <wp:wrapTight wrapText="bothSides">
              <wp:wrapPolygon edited="0">
                <wp:start x="0" y="0"/>
                <wp:lineTo x="0" y="21185"/>
                <wp:lineTo x="21356" y="21185"/>
                <wp:lineTo x="21356" y="0"/>
                <wp:lineTo x="0" y="0"/>
              </wp:wrapPolygon>
            </wp:wrapTight>
            <wp:docPr id="159" name="image143.png"/>
            <wp:cNvGraphicFramePr/>
            <a:graphic xmlns:a="http://schemas.openxmlformats.org/drawingml/2006/main">
              <a:graphicData uri="http://schemas.openxmlformats.org/drawingml/2006/picture">
                <pic:pic xmlns:pic="http://schemas.openxmlformats.org/drawingml/2006/picture">
                  <pic:nvPicPr>
                    <pic:cNvPr id="1951888680" name="image143.png"/>
                    <pic:cNvPicPr/>
                  </pic:nvPicPr>
                  <pic:blipFill>
                    <a:blip r:embed="rId108"/>
                    <a:stretch>
                      <a:fillRect/>
                    </a:stretch>
                  </pic:blipFill>
                  <pic:spPr>
                    <a:xfrm>
                      <a:off x="0" y="0"/>
                      <a:ext cx="2023110" cy="990600"/>
                    </a:xfrm>
                    <a:prstGeom prst="rect">
                      <a:avLst/>
                    </a:prstGeom>
                  </pic:spPr>
                </pic:pic>
              </a:graphicData>
            </a:graphic>
            <wp14:sizeRelH relativeFrom="margin">
              <wp14:pctWidth>0</wp14:pctWidth>
            </wp14:sizeRelH>
            <wp14:sizeRelV relativeFrom="margin">
              <wp14:pctHeight>0</wp14:pctHeight>
            </wp14:sizeRelV>
          </wp:anchor>
        </w:drawing>
      </w:r>
      <w:r w:rsidRPr="00FF0CCE">
        <w:rPr>
          <w:noProof/>
          <w:lang w:val="es-ES_tradnl" w:eastAsia="es-ES_tradnl"/>
        </w:rPr>
        <w:drawing>
          <wp:anchor distT="0" distB="0" distL="114300" distR="114300" simplePos="0" relativeHeight="251739136" behindDoc="1" locked="0" layoutInCell="1" allowOverlap="1" wp14:anchorId="52A52B44" wp14:editId="2579B5D5">
            <wp:simplePos x="0" y="0"/>
            <wp:positionH relativeFrom="column">
              <wp:posOffset>3669876</wp:posOffset>
            </wp:positionH>
            <wp:positionV relativeFrom="paragraph">
              <wp:posOffset>178435</wp:posOffset>
            </wp:positionV>
            <wp:extent cx="1769110" cy="998855"/>
            <wp:effectExtent l="0" t="0" r="2540" b="0"/>
            <wp:wrapTight wrapText="bothSides">
              <wp:wrapPolygon edited="0">
                <wp:start x="0" y="0"/>
                <wp:lineTo x="0" y="21010"/>
                <wp:lineTo x="21398" y="21010"/>
                <wp:lineTo x="21398" y="0"/>
                <wp:lineTo x="0" y="0"/>
              </wp:wrapPolygon>
            </wp:wrapTight>
            <wp:docPr id="149" name="image65.png"/>
            <wp:cNvGraphicFramePr/>
            <a:graphic xmlns:a="http://schemas.openxmlformats.org/drawingml/2006/main">
              <a:graphicData uri="http://schemas.openxmlformats.org/drawingml/2006/picture">
                <pic:pic xmlns:pic="http://schemas.openxmlformats.org/drawingml/2006/picture">
                  <pic:nvPicPr>
                    <pic:cNvPr id="495009519" name="image65.png"/>
                    <pic:cNvPicPr/>
                  </pic:nvPicPr>
                  <pic:blipFill>
                    <a:blip r:embed="rId109"/>
                    <a:stretch>
                      <a:fillRect/>
                    </a:stretch>
                  </pic:blipFill>
                  <pic:spPr>
                    <a:xfrm>
                      <a:off x="0" y="0"/>
                      <a:ext cx="1769110" cy="998855"/>
                    </a:xfrm>
                    <a:prstGeom prst="rect">
                      <a:avLst/>
                    </a:prstGeom>
                  </pic:spPr>
                </pic:pic>
              </a:graphicData>
            </a:graphic>
            <wp14:sizeRelH relativeFrom="margin">
              <wp14:pctWidth>0</wp14:pctWidth>
            </wp14:sizeRelH>
            <wp14:sizeRelV relativeFrom="margin">
              <wp14:pctHeight>0</wp14:pctHeight>
            </wp14:sizeRelV>
          </wp:anchor>
        </w:drawing>
      </w:r>
      <w:r w:rsidR="003A2834" w:rsidRPr="00FF0CCE">
        <w:rPr>
          <w:b/>
          <w:color w:val="000000"/>
          <w:sz w:val="20"/>
          <w:szCs w:val="20"/>
          <w:lang w:val="es-ES_tradnl"/>
        </w:rPr>
        <w:t>Interruptor de vacío a presión (ASSE 1020 y ASSE 1056)</w:t>
      </w:r>
    </w:p>
    <w:p w14:paraId="58A98788" w14:textId="77777777" w:rsidR="001D2C17" w:rsidRPr="00FF0CCE" w:rsidRDefault="00A0421E">
      <w:pPr>
        <w:numPr>
          <w:ilvl w:val="3"/>
          <w:numId w:val="3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El interruptor de vacío a presión es como el interruptor de vacío atmosférico, salvo que se puede probar su funcionamiento y puede estar bajo presión constante.</w:t>
      </w:r>
    </w:p>
    <w:p w14:paraId="7AC15168" w14:textId="77777777" w:rsidR="00F121E7" w:rsidRPr="00FF0CCE" w:rsidRDefault="00A0421E">
      <w:pPr>
        <w:numPr>
          <w:ilvl w:val="3"/>
          <w:numId w:val="3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Debe instalarse de acuerdo con las instrucciones del fabricante en referencia a la entrada o accesorio elevado má</w:t>
      </w:r>
      <w:r w:rsidR="00574E7F">
        <w:rPr>
          <w:color w:val="000000"/>
          <w:sz w:val="20"/>
          <w:szCs w:val="20"/>
          <w:lang w:val="es-ES_tradnl"/>
        </w:rPr>
        <w:t xml:space="preserve">s alto en su lado aguas abajo. </w:t>
      </w:r>
      <w:r w:rsidRPr="00FF0CCE">
        <w:rPr>
          <w:color w:val="000000"/>
          <w:sz w:val="20"/>
          <w:szCs w:val="20"/>
          <w:lang w:val="es-ES_tradnl"/>
        </w:rPr>
        <w:t xml:space="preserve">El dispositivo debe estar situado de forma que sea accesible para su comprobación y servicio.  </w:t>
      </w:r>
    </w:p>
    <w:p w14:paraId="655CFD49" w14:textId="77777777" w:rsidR="001D2C17" w:rsidRPr="00FF0CCE" w:rsidRDefault="00A0421E" w:rsidP="0006410E">
      <w:pPr>
        <w:numPr>
          <w:ilvl w:val="3"/>
          <w:numId w:val="3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El dispositivo puede estar bajo presión constante y puede tener válvulas de cierre situadas aguas arriba y aguas abajo del dispositivo. </w:t>
      </w:r>
    </w:p>
    <w:p w14:paraId="3B6DD91F" w14:textId="77777777" w:rsidR="001D2C17" w:rsidRPr="00FF0CCE" w:rsidRDefault="00A0421E">
      <w:pPr>
        <w:numPr>
          <w:ilvl w:val="3"/>
          <w:numId w:val="37"/>
        </w:numPr>
        <w:pBdr>
          <w:top w:val="nil"/>
          <w:left w:val="nil"/>
          <w:bottom w:val="nil"/>
          <w:right w:val="nil"/>
          <w:between w:val="nil"/>
        </w:pBdr>
        <w:contextualSpacing/>
        <w:rPr>
          <w:b/>
          <w:color w:val="000000"/>
          <w:sz w:val="20"/>
          <w:szCs w:val="20"/>
          <w:lang w:val="es-ES_tradnl"/>
        </w:rPr>
      </w:pPr>
      <w:r w:rsidRPr="00FF0CCE">
        <w:rPr>
          <w:b/>
          <w:i/>
          <w:color w:val="000000"/>
          <w:sz w:val="20"/>
          <w:szCs w:val="20"/>
          <w:lang w:val="es-ES_tradnl"/>
        </w:rPr>
        <w:t>Aprobado</w:t>
      </w:r>
      <w:r w:rsidRPr="00FF0CCE">
        <w:rPr>
          <w:b/>
          <w:color w:val="000000"/>
          <w:sz w:val="20"/>
          <w:szCs w:val="20"/>
          <w:lang w:val="es-ES_tradnl"/>
        </w:rPr>
        <w:t xml:space="preserve"> sólo para riesgos altos y bajos, presión continua y protección contra el contrasifonaje.</w:t>
      </w:r>
    </w:p>
    <w:p w14:paraId="002F60EB" w14:textId="77777777" w:rsidR="001D2C17" w:rsidRPr="00FF0CCE" w:rsidRDefault="00A0421E">
      <w:pPr>
        <w:pBdr>
          <w:top w:val="nil"/>
          <w:left w:val="nil"/>
          <w:bottom w:val="nil"/>
          <w:right w:val="nil"/>
          <w:between w:val="nil"/>
        </w:pBdr>
        <w:ind w:left="4320" w:hanging="720"/>
        <w:rPr>
          <w:color w:val="000000"/>
          <w:sz w:val="20"/>
          <w:szCs w:val="20"/>
          <w:lang w:val="es-ES_tradnl"/>
        </w:rPr>
      </w:pPr>
      <w:r w:rsidRPr="00FF0CCE">
        <w:rPr>
          <w:color w:val="000000"/>
          <w:sz w:val="20"/>
          <w:szCs w:val="20"/>
          <w:lang w:val="es-ES_tradnl"/>
        </w:rPr>
        <w:t xml:space="preserve"> </w:t>
      </w:r>
    </w:p>
    <w:p w14:paraId="34A5C501" w14:textId="77777777" w:rsidR="001D2C17" w:rsidRPr="00FF0CCE" w:rsidRDefault="00A0421E">
      <w:pPr>
        <w:numPr>
          <w:ilvl w:val="2"/>
          <w:numId w:val="37"/>
        </w:numPr>
        <w:pBdr>
          <w:top w:val="nil"/>
          <w:left w:val="nil"/>
          <w:bottom w:val="nil"/>
          <w:right w:val="nil"/>
          <w:between w:val="nil"/>
        </w:pBdr>
        <w:contextualSpacing/>
        <w:rPr>
          <w:b/>
          <w:color w:val="000000"/>
          <w:sz w:val="20"/>
          <w:szCs w:val="20"/>
          <w:lang w:val="es-ES_tradnl"/>
        </w:rPr>
      </w:pPr>
      <w:r w:rsidRPr="00FF0CCE">
        <w:rPr>
          <w:b/>
          <w:color w:val="000000"/>
          <w:sz w:val="20"/>
          <w:szCs w:val="20"/>
          <w:lang w:val="es-ES_tradnl"/>
        </w:rPr>
        <w:t>Válvula de doble retención con respiradero atmosférico intermedias (ASSE 1012 y ASSE 1022)</w:t>
      </w:r>
    </w:p>
    <w:p w14:paraId="56838297" w14:textId="77777777" w:rsidR="001D2C17" w:rsidRPr="00FF0CCE" w:rsidRDefault="00A0421E">
      <w:pPr>
        <w:pBdr>
          <w:top w:val="nil"/>
          <w:left w:val="nil"/>
          <w:bottom w:val="nil"/>
          <w:right w:val="nil"/>
          <w:between w:val="nil"/>
        </w:pBdr>
        <w:ind w:left="3600" w:hanging="720"/>
        <w:rPr>
          <w:b/>
          <w:color w:val="000000"/>
          <w:sz w:val="20"/>
          <w:szCs w:val="20"/>
          <w:lang w:val="es-ES_tradnl"/>
        </w:rPr>
      </w:pPr>
      <w:r w:rsidRPr="00FF0CCE">
        <w:rPr>
          <w:noProof/>
          <w:lang w:val="es-ES_tradnl" w:eastAsia="es-ES_tradnl"/>
        </w:rPr>
        <w:drawing>
          <wp:anchor distT="0" distB="0" distL="114300" distR="114300" simplePos="0" relativeHeight="251741184" behindDoc="1" locked="0" layoutInCell="1" allowOverlap="1" wp14:anchorId="494175F5" wp14:editId="6F572014">
            <wp:simplePos x="0" y="0"/>
            <wp:positionH relativeFrom="column">
              <wp:posOffset>1773555</wp:posOffset>
            </wp:positionH>
            <wp:positionV relativeFrom="paragraph">
              <wp:posOffset>110490</wp:posOffset>
            </wp:positionV>
            <wp:extent cx="1809750" cy="1379855"/>
            <wp:effectExtent l="0" t="0" r="0" b="0"/>
            <wp:wrapTight wrapText="bothSides">
              <wp:wrapPolygon edited="0">
                <wp:start x="0" y="0"/>
                <wp:lineTo x="0" y="21173"/>
                <wp:lineTo x="21373" y="21173"/>
                <wp:lineTo x="21373" y="0"/>
                <wp:lineTo x="0" y="0"/>
              </wp:wrapPolygon>
            </wp:wrapTight>
            <wp:docPr id="189" name="image169.jpg"/>
            <wp:cNvGraphicFramePr/>
            <a:graphic xmlns:a="http://schemas.openxmlformats.org/drawingml/2006/main">
              <a:graphicData uri="http://schemas.openxmlformats.org/drawingml/2006/picture">
                <pic:pic xmlns:pic="http://schemas.openxmlformats.org/drawingml/2006/picture">
                  <pic:nvPicPr>
                    <pic:cNvPr id="892652995" name="image169.jpg"/>
                    <pic:cNvPicPr/>
                  </pic:nvPicPr>
                  <pic:blipFill>
                    <a:blip r:embed="rId110"/>
                    <a:srcRect l="7248" t="27157" r="69118" b="58139"/>
                    <a:stretch>
                      <a:fillRect/>
                    </a:stretch>
                  </pic:blipFill>
                  <pic:spPr>
                    <a:xfrm>
                      <a:off x="0" y="0"/>
                      <a:ext cx="1809750" cy="1379855"/>
                    </a:xfrm>
                    <a:prstGeom prst="rect">
                      <a:avLst/>
                    </a:prstGeom>
                  </pic:spPr>
                </pic:pic>
              </a:graphicData>
            </a:graphic>
            <wp14:sizeRelH relativeFrom="margin">
              <wp14:pctWidth>0</wp14:pctWidth>
            </wp14:sizeRelH>
            <wp14:sizeRelV relativeFrom="margin">
              <wp14:pctHeight>0</wp14:pctHeight>
            </wp14:sizeRelV>
          </wp:anchor>
        </w:drawing>
      </w:r>
      <w:r w:rsidR="003A2834" w:rsidRPr="00FF0CCE">
        <w:rPr>
          <w:b/>
          <w:color w:val="000000"/>
          <w:sz w:val="20"/>
          <w:szCs w:val="20"/>
          <w:lang w:val="es-ES_tradnl"/>
        </w:rPr>
        <w:t xml:space="preserve"> </w:t>
      </w:r>
    </w:p>
    <w:p w14:paraId="0E35D12C" w14:textId="77777777" w:rsidR="001D2C17" w:rsidRPr="00FF0CCE" w:rsidRDefault="00A0421E">
      <w:pPr>
        <w:pBdr>
          <w:top w:val="nil"/>
          <w:left w:val="nil"/>
          <w:bottom w:val="nil"/>
          <w:right w:val="nil"/>
          <w:between w:val="nil"/>
        </w:pBdr>
        <w:ind w:left="2880" w:hanging="720"/>
        <w:rPr>
          <w:color w:val="000000"/>
          <w:sz w:val="20"/>
          <w:szCs w:val="20"/>
          <w:lang w:val="es-ES_tradnl"/>
        </w:rPr>
      </w:pPr>
      <w:r w:rsidRPr="00FF0CCE">
        <w:rPr>
          <w:noProof/>
          <w:lang w:val="es-ES_tradnl" w:eastAsia="es-ES_tradnl"/>
        </w:rPr>
        <w:drawing>
          <wp:anchor distT="0" distB="0" distL="114300" distR="114300" simplePos="0" relativeHeight="251819008" behindDoc="1" locked="0" layoutInCell="1" allowOverlap="1" wp14:anchorId="7C768491" wp14:editId="69C89EB1">
            <wp:simplePos x="0" y="0"/>
            <wp:positionH relativeFrom="column">
              <wp:posOffset>3924300</wp:posOffset>
            </wp:positionH>
            <wp:positionV relativeFrom="paragraph">
              <wp:posOffset>32385</wp:posOffset>
            </wp:positionV>
            <wp:extent cx="1955800" cy="1261110"/>
            <wp:effectExtent l="0" t="0" r="6350" b="0"/>
            <wp:wrapTight wrapText="bothSides">
              <wp:wrapPolygon edited="0">
                <wp:start x="0" y="0"/>
                <wp:lineTo x="0" y="21208"/>
                <wp:lineTo x="21460" y="21208"/>
                <wp:lineTo x="21460" y="0"/>
                <wp:lineTo x="0" y="0"/>
              </wp:wrapPolygon>
            </wp:wrapTight>
            <wp:docPr id="156" name="image135.png"/>
            <wp:cNvGraphicFramePr/>
            <a:graphic xmlns:a="http://schemas.openxmlformats.org/drawingml/2006/main">
              <a:graphicData uri="http://schemas.openxmlformats.org/drawingml/2006/picture">
                <pic:pic xmlns:pic="http://schemas.openxmlformats.org/drawingml/2006/picture">
                  <pic:nvPicPr>
                    <pic:cNvPr id="1875301418" name="image135.png"/>
                    <pic:cNvPicPr/>
                  </pic:nvPicPr>
                  <pic:blipFill>
                    <a:blip r:embed="rId111"/>
                    <a:stretch>
                      <a:fillRect/>
                    </a:stretch>
                  </pic:blipFill>
                  <pic:spPr>
                    <a:xfrm>
                      <a:off x="0" y="0"/>
                      <a:ext cx="1955800" cy="1261110"/>
                    </a:xfrm>
                    <a:prstGeom prst="rect">
                      <a:avLst/>
                    </a:prstGeom>
                  </pic:spPr>
                </pic:pic>
              </a:graphicData>
            </a:graphic>
            <wp14:sizeRelH relativeFrom="margin">
              <wp14:pctWidth>0</wp14:pctWidth>
            </wp14:sizeRelH>
            <wp14:sizeRelV relativeFrom="margin">
              <wp14:pctHeight>0</wp14:pctHeight>
            </wp14:sizeRelV>
          </wp:anchor>
        </w:drawing>
      </w:r>
    </w:p>
    <w:p w14:paraId="41A63131" w14:textId="77777777" w:rsidR="001D2C17" w:rsidRPr="00FF0CCE" w:rsidRDefault="001D2C17">
      <w:pPr>
        <w:pBdr>
          <w:top w:val="nil"/>
          <w:left w:val="nil"/>
          <w:bottom w:val="nil"/>
          <w:right w:val="nil"/>
          <w:between w:val="nil"/>
        </w:pBdr>
        <w:ind w:left="2880" w:hanging="720"/>
        <w:rPr>
          <w:color w:val="000000"/>
          <w:sz w:val="20"/>
          <w:szCs w:val="20"/>
          <w:lang w:val="es-ES_tradnl"/>
        </w:rPr>
      </w:pPr>
    </w:p>
    <w:p w14:paraId="1FBA0516" w14:textId="77777777" w:rsidR="001D2C17" w:rsidRPr="00FF0CCE" w:rsidRDefault="001D2C17">
      <w:pPr>
        <w:pBdr>
          <w:top w:val="nil"/>
          <w:left w:val="nil"/>
          <w:bottom w:val="nil"/>
          <w:right w:val="nil"/>
          <w:between w:val="nil"/>
        </w:pBdr>
        <w:ind w:left="2880" w:hanging="720"/>
        <w:rPr>
          <w:color w:val="000000"/>
          <w:sz w:val="20"/>
          <w:szCs w:val="20"/>
          <w:lang w:val="es-ES_tradnl"/>
        </w:rPr>
      </w:pPr>
    </w:p>
    <w:p w14:paraId="3E61E021" w14:textId="77777777" w:rsidR="00574E7F" w:rsidRDefault="00574E7F">
      <w:pPr>
        <w:pBdr>
          <w:top w:val="nil"/>
          <w:left w:val="nil"/>
          <w:bottom w:val="nil"/>
          <w:right w:val="nil"/>
          <w:between w:val="nil"/>
        </w:pBdr>
        <w:ind w:left="2880" w:hanging="720"/>
        <w:rPr>
          <w:color w:val="000000"/>
          <w:sz w:val="20"/>
          <w:szCs w:val="20"/>
          <w:lang w:val="es-ES_tradnl"/>
        </w:rPr>
      </w:pPr>
    </w:p>
    <w:p w14:paraId="4BE0223C" w14:textId="77777777" w:rsidR="001D2C17" w:rsidRPr="00FF0CCE" w:rsidRDefault="00574E7F">
      <w:pPr>
        <w:pBdr>
          <w:top w:val="nil"/>
          <w:left w:val="nil"/>
          <w:bottom w:val="nil"/>
          <w:right w:val="nil"/>
          <w:between w:val="nil"/>
        </w:pBdr>
        <w:ind w:left="2880" w:hanging="720"/>
        <w:rPr>
          <w:color w:val="000000"/>
          <w:sz w:val="20"/>
          <w:szCs w:val="20"/>
          <w:lang w:val="es-ES_tradnl"/>
        </w:rPr>
      </w:pPr>
      <w:r w:rsidRPr="00FF0CCE">
        <w:rPr>
          <w:noProof/>
          <w:lang w:val="es-ES_tradnl" w:eastAsia="es-ES_tradnl"/>
        </w:rPr>
        <mc:AlternateContent>
          <mc:Choice Requires="wps">
            <w:drawing>
              <wp:anchor distT="0" distB="0" distL="114300" distR="114300" simplePos="0" relativeHeight="251744256" behindDoc="1" locked="0" layoutInCell="1" allowOverlap="1" wp14:anchorId="78AA6081" wp14:editId="3B453D62">
                <wp:simplePos x="0" y="0"/>
                <wp:positionH relativeFrom="column">
                  <wp:posOffset>4232275</wp:posOffset>
                </wp:positionH>
                <wp:positionV relativeFrom="paragraph">
                  <wp:posOffset>660400</wp:posOffset>
                </wp:positionV>
                <wp:extent cx="1308100" cy="247650"/>
                <wp:effectExtent l="0" t="0" r="25400" b="19050"/>
                <wp:wrapTight wrapText="bothSides">
                  <wp:wrapPolygon edited="0">
                    <wp:start x="0" y="0"/>
                    <wp:lineTo x="0" y="21600"/>
                    <wp:lineTo x="21705" y="21600"/>
                    <wp:lineTo x="21705" y="0"/>
                    <wp:lineTo x="0" y="0"/>
                  </wp:wrapPolygon>
                </wp:wrapTight>
                <wp:docPr id="32" name="Rectangle 32"/>
                <wp:cNvGraphicFramePr/>
                <a:graphic xmlns:a="http://schemas.openxmlformats.org/drawingml/2006/main">
                  <a:graphicData uri="http://schemas.microsoft.com/office/word/2010/wordprocessingShape">
                    <wps:wsp>
                      <wps:cNvSpPr/>
                      <wps:spPr>
                        <a:xfrm>
                          <a:off x="0" y="0"/>
                          <a:ext cx="1308100" cy="247650"/>
                        </a:xfrm>
                        <a:prstGeom prst="rect">
                          <a:avLst/>
                        </a:prstGeom>
                        <a:solidFill>
                          <a:srgbClr val="FFFFFF"/>
                        </a:solidFill>
                        <a:ln w="12700">
                          <a:solidFill>
                            <a:srgbClr val="000000"/>
                          </a:solidFill>
                          <a:prstDash val="solid"/>
                          <a:round/>
                          <a:headEnd w="sm" len="sm"/>
                          <a:tailEnd w="sm" len="sm"/>
                        </a:ln>
                      </wps:spPr>
                      <wps:txbx>
                        <w:txbxContent>
                          <w:p w14:paraId="5926950C" w14:textId="77777777" w:rsidR="00A0421E" w:rsidRDefault="00A0421E">
                            <w:pPr>
                              <w:jc w:val="center"/>
                            </w:pPr>
                            <w:r>
                              <w:rPr>
                                <w:color w:val="000000"/>
                                <w:sz w:val="16"/>
                                <w:lang w:val="es"/>
                              </w:rPr>
                              <w:t>ASSE 1012</w:t>
                            </w:r>
                          </w:p>
                        </w:txbxContent>
                      </wps:txbx>
                      <wps:bodyPr spcFirstLastPara="1" wrap="square" lIns="91425" tIns="45700" rIns="91425" bIns="45700" anchor="t" anchorCtr="0"/>
                    </wps:wsp>
                  </a:graphicData>
                </a:graphic>
              </wp:anchor>
            </w:drawing>
          </mc:Choice>
          <mc:Fallback>
            <w:pict>
              <v:rect w14:anchorId="78AA6081" id="Rectangle 32" o:spid="_x0000_s1062" style="position:absolute;left:0;text-align:left;margin-left:333.25pt;margin-top:52pt;width:103pt;height:19.5pt;z-index:-25157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" strokeweight="1pt">
                <v:stroke startarrowwidth="narrow" startarrowlength="short" endarrowwidth="narrow" endarrowlength="short" joinstyle="round"/>
                <v:textbox inset="2.53958mm,1.2694mm,2.53958mm,1.2694mm">
                  <w:txbxContent>
                    <w:p w14:paraId="5926950C" w14:textId="77777777" w:rsidR="00A0421E" w:rsidRDefault="00A0421E">
                      <w:pPr>
                        <w:jc w:val="center"/>
                      </w:pPr>
                      <w:r>
                        <w:rPr>
                          <w:color w:val="000000"/>
                          <w:sz w:val="16"/>
                          <w:lang w:val="es"/>
                        </w:rPr>
                        <w:t>ASSE 1012</w:t>
                      </w:r>
                    </w:p>
                  </w:txbxContent>
                </v:textbox>
                <w10:wrap type="tight"/>
              </v:rect>
            </w:pict>
          </mc:Fallback>
        </mc:AlternateContent>
      </w:r>
      <w:r w:rsidRPr="00FF0CCE">
        <w:rPr>
          <w:noProof/>
          <w:lang w:val="es-ES_tradnl" w:eastAsia="es-ES_tradnl"/>
        </w:rPr>
        <mc:AlternateContent>
          <mc:Choice Requires="wps">
            <w:drawing>
              <wp:anchor distT="0" distB="0" distL="114300" distR="114300" simplePos="0" relativeHeight="251742208" behindDoc="1" locked="0" layoutInCell="1" allowOverlap="1" wp14:anchorId="5A0F5C6C" wp14:editId="1A598E07">
                <wp:simplePos x="0" y="0"/>
                <wp:positionH relativeFrom="column">
                  <wp:posOffset>2059305</wp:posOffset>
                </wp:positionH>
                <wp:positionV relativeFrom="paragraph">
                  <wp:posOffset>659130</wp:posOffset>
                </wp:positionV>
                <wp:extent cx="1320800" cy="234950"/>
                <wp:effectExtent l="0" t="0" r="12700" b="12700"/>
                <wp:wrapTight wrapText="bothSides">
                  <wp:wrapPolygon edited="0">
                    <wp:start x="0" y="0"/>
                    <wp:lineTo x="0" y="21016"/>
                    <wp:lineTo x="21496" y="21016"/>
                    <wp:lineTo x="21496" y="0"/>
                    <wp:lineTo x="0" y="0"/>
                  </wp:wrapPolygon>
                </wp:wrapTight>
                <wp:docPr id="123" name="Rectangle 123"/>
                <wp:cNvGraphicFramePr/>
                <a:graphic xmlns:a="http://schemas.openxmlformats.org/drawingml/2006/main">
                  <a:graphicData uri="http://schemas.microsoft.com/office/word/2010/wordprocessingShape">
                    <wps:wsp>
                      <wps:cNvSpPr/>
                      <wps:spPr>
                        <a:xfrm>
                          <a:off x="0" y="0"/>
                          <a:ext cx="1320800" cy="234950"/>
                        </a:xfrm>
                        <a:prstGeom prst="rect">
                          <a:avLst/>
                        </a:prstGeom>
                        <a:solidFill>
                          <a:schemeClr val="lt1"/>
                        </a:solidFill>
                        <a:ln w="12700">
                          <a:solidFill>
                            <a:srgbClr val="000000"/>
                          </a:solidFill>
                          <a:prstDash val="solid"/>
                          <a:round/>
                          <a:headEnd w="sm" len="sm"/>
                          <a:tailEnd w="sm" len="sm"/>
                        </a:ln>
                      </wps:spPr>
                      <wps:txbx>
                        <w:txbxContent>
                          <w:p w14:paraId="414B6D3A" w14:textId="77777777" w:rsidR="00A0421E" w:rsidRDefault="00A0421E">
                            <w:pPr>
                              <w:jc w:val="center"/>
                            </w:pPr>
                            <w:r>
                              <w:rPr>
                                <w:color w:val="000000"/>
                                <w:sz w:val="16"/>
                                <w:lang w:val="es"/>
                              </w:rPr>
                              <w:t>ASSE 1022</w:t>
                            </w:r>
                          </w:p>
                        </w:txbxContent>
                      </wps:txbx>
                      <wps:bodyPr spcFirstLastPara="1" wrap="square" lIns="91425" tIns="45700" rIns="91425" bIns="45700" anchor="t" anchorCtr="0"/>
                    </wps:wsp>
                  </a:graphicData>
                </a:graphic>
              </wp:anchor>
            </w:drawing>
          </mc:Choice>
          <mc:Fallback>
            <w:pict>
              <v:rect w14:anchorId="5A0F5C6C" id="Rectangle 123" o:spid="_x0000_s1063" style="position:absolute;left:0;text-align:left;margin-left:162.15pt;margin-top:51.9pt;width:104pt;height:18.5pt;z-index:-25157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" fillcolor="white [3201]" strokeweight="1pt">
                <v:stroke startarrowwidth="narrow" startarrowlength="short" endarrowwidth="narrow" endarrowlength="short" joinstyle="round"/>
                <v:textbox inset="2.53958mm,1.2694mm,2.53958mm,1.2694mm">
                  <w:txbxContent>
                    <w:p w14:paraId="414B6D3A" w14:textId="77777777" w:rsidR="00A0421E" w:rsidRDefault="00A0421E">
                      <w:pPr>
                        <w:jc w:val="center"/>
                      </w:pPr>
                      <w:r>
                        <w:rPr>
                          <w:color w:val="000000"/>
                          <w:sz w:val="16"/>
                          <w:lang w:val="es"/>
                        </w:rPr>
                        <w:t>ASSE 1022</w:t>
                      </w:r>
                    </w:p>
                  </w:txbxContent>
                </v:textbox>
                <w10:wrap type="tight"/>
              </v:rect>
            </w:pict>
          </mc:Fallback>
        </mc:AlternateContent>
      </w:r>
    </w:p>
    <w:p w14:paraId="708E463D" w14:textId="77777777" w:rsidR="00574E7F" w:rsidRDefault="00574E7F" w:rsidP="00574E7F">
      <w:pPr>
        <w:pBdr>
          <w:top w:val="nil"/>
          <w:left w:val="nil"/>
          <w:bottom w:val="nil"/>
          <w:right w:val="nil"/>
          <w:between w:val="nil"/>
        </w:pBdr>
        <w:ind w:left="2520"/>
        <w:contextualSpacing/>
        <w:rPr>
          <w:color w:val="000000"/>
          <w:sz w:val="20"/>
          <w:szCs w:val="20"/>
          <w:lang w:val="es-ES_tradnl"/>
        </w:rPr>
      </w:pPr>
    </w:p>
    <w:p w14:paraId="1D298853" w14:textId="77777777" w:rsidR="00574E7F" w:rsidRDefault="00574E7F" w:rsidP="00574E7F">
      <w:pPr>
        <w:pBdr>
          <w:top w:val="nil"/>
          <w:left w:val="nil"/>
          <w:bottom w:val="nil"/>
          <w:right w:val="nil"/>
          <w:between w:val="nil"/>
        </w:pBdr>
        <w:ind w:left="2520"/>
        <w:contextualSpacing/>
        <w:rPr>
          <w:color w:val="000000"/>
          <w:sz w:val="20"/>
          <w:szCs w:val="20"/>
          <w:lang w:val="es-ES_tradnl"/>
        </w:rPr>
      </w:pPr>
    </w:p>
    <w:p w14:paraId="5D5F9CDC" w14:textId="77777777" w:rsidR="00574E7F" w:rsidRDefault="00574E7F" w:rsidP="00574E7F">
      <w:pPr>
        <w:pBdr>
          <w:top w:val="nil"/>
          <w:left w:val="nil"/>
          <w:bottom w:val="nil"/>
          <w:right w:val="nil"/>
          <w:between w:val="nil"/>
        </w:pBdr>
        <w:ind w:left="2520"/>
        <w:contextualSpacing/>
        <w:rPr>
          <w:color w:val="000000"/>
          <w:sz w:val="20"/>
          <w:szCs w:val="20"/>
          <w:lang w:val="es-ES_tradnl"/>
        </w:rPr>
      </w:pPr>
    </w:p>
    <w:p w14:paraId="3811936A" w14:textId="77777777" w:rsidR="00574E7F" w:rsidRDefault="00574E7F" w:rsidP="00574E7F">
      <w:pPr>
        <w:pBdr>
          <w:top w:val="nil"/>
          <w:left w:val="nil"/>
          <w:bottom w:val="nil"/>
          <w:right w:val="nil"/>
          <w:between w:val="nil"/>
        </w:pBdr>
        <w:ind w:left="2520"/>
        <w:contextualSpacing/>
        <w:rPr>
          <w:color w:val="000000"/>
          <w:sz w:val="20"/>
          <w:szCs w:val="20"/>
          <w:lang w:val="es-ES_tradnl"/>
        </w:rPr>
      </w:pPr>
    </w:p>
    <w:p w14:paraId="15512E24" w14:textId="77777777" w:rsidR="00574E7F" w:rsidRDefault="00574E7F" w:rsidP="00574E7F">
      <w:pPr>
        <w:pBdr>
          <w:top w:val="nil"/>
          <w:left w:val="nil"/>
          <w:bottom w:val="nil"/>
          <w:right w:val="nil"/>
          <w:between w:val="nil"/>
        </w:pBdr>
        <w:ind w:left="2520"/>
        <w:contextualSpacing/>
        <w:rPr>
          <w:color w:val="000000"/>
          <w:sz w:val="20"/>
          <w:szCs w:val="20"/>
          <w:lang w:val="es-ES_tradnl"/>
        </w:rPr>
      </w:pPr>
    </w:p>
    <w:p w14:paraId="6663CC61" w14:textId="77777777" w:rsidR="00574E7F" w:rsidRDefault="00574E7F" w:rsidP="00574E7F">
      <w:pPr>
        <w:pBdr>
          <w:top w:val="nil"/>
          <w:left w:val="nil"/>
          <w:bottom w:val="nil"/>
          <w:right w:val="nil"/>
          <w:between w:val="nil"/>
        </w:pBdr>
        <w:ind w:left="2520"/>
        <w:contextualSpacing/>
        <w:rPr>
          <w:color w:val="000000"/>
          <w:sz w:val="20"/>
          <w:szCs w:val="20"/>
          <w:lang w:val="es-ES_tradnl"/>
        </w:rPr>
      </w:pPr>
    </w:p>
    <w:p w14:paraId="1DA49303" w14:textId="77777777" w:rsidR="001D2C17" w:rsidRPr="00FF0CCE" w:rsidRDefault="00A0421E">
      <w:pPr>
        <w:numPr>
          <w:ilvl w:val="3"/>
          <w:numId w:val="3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Las válvulas de doble retención con respiradero se instalan en las líneas de suministro de agua a los equipos de servicio de comidas, en los que no hay un alto riesgo presente, para garantizar que el agua con gas, las partículas de alimentos, las bebidas, etc. no entren en el suministro/tanque de agua potable. </w:t>
      </w:r>
    </w:p>
    <w:p w14:paraId="4DA89189" w14:textId="77777777" w:rsidR="007A424D" w:rsidRPr="00FF0CCE" w:rsidRDefault="00A0421E" w:rsidP="0006410E">
      <w:pPr>
        <w:numPr>
          <w:ilvl w:val="3"/>
          <w:numId w:val="3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En las tuberías de agua conectadas a un carbonatador debe utilizarse un desconector construido según las normas ASSE 1022.  </w:t>
      </w:r>
    </w:p>
    <w:p w14:paraId="56E41E7E" w14:textId="77777777" w:rsidR="001D2C17" w:rsidRPr="00FF0CCE" w:rsidRDefault="00A0421E">
      <w:pPr>
        <w:numPr>
          <w:ilvl w:val="3"/>
          <w:numId w:val="3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El artículo 5-203.14 del FC establece que debe instalarse un tamiz de malla n.º 100 en el lado aguas arriba del dispositivo ASSE 1022 cuando se instala en una línea de</w:t>
      </w:r>
      <w:r w:rsidR="00574E7F">
        <w:rPr>
          <w:color w:val="000000"/>
          <w:sz w:val="20"/>
          <w:szCs w:val="20"/>
          <w:lang w:val="es-ES_tradnl"/>
        </w:rPr>
        <w:t xml:space="preserve"> agua que va a un carbonatador.</w:t>
      </w:r>
      <w:r w:rsidRPr="00FF0CCE">
        <w:rPr>
          <w:color w:val="000000"/>
          <w:sz w:val="20"/>
          <w:szCs w:val="20"/>
          <w:lang w:val="es-ES_tradnl"/>
        </w:rPr>
        <w:t xml:space="preserve"> Esto protege el aparato de las partículas prese</w:t>
      </w:r>
      <w:r w:rsidR="00574E7F">
        <w:rPr>
          <w:color w:val="000000"/>
          <w:sz w:val="20"/>
          <w:szCs w:val="20"/>
          <w:lang w:val="es-ES_tradnl"/>
        </w:rPr>
        <w:t xml:space="preserve">ntes en el suministro de agua. </w:t>
      </w:r>
      <w:r w:rsidRPr="00FF0CCE">
        <w:rPr>
          <w:color w:val="000000"/>
          <w:sz w:val="20"/>
          <w:szCs w:val="20"/>
          <w:lang w:val="es-ES_tradnl"/>
        </w:rPr>
        <w:t>El tamiz de malla n.º 100 puede colocarse con el dispositivo ASSE 1022, dentro de la bomba carbonatadora, o como un accesorio como el que se muestra en la próxima página (la "Y" negra es el tamiz añadido para este ASSE 1022).</w:t>
      </w:r>
    </w:p>
    <w:p w14:paraId="0872ACEE" w14:textId="77777777" w:rsidR="00574E7F" w:rsidRDefault="00574E7F" w:rsidP="0006410E">
      <w:pPr>
        <w:numPr>
          <w:ilvl w:val="3"/>
          <w:numId w:val="37"/>
        </w:numPr>
        <w:pBdr>
          <w:top w:val="nil"/>
          <w:left w:val="nil"/>
          <w:bottom w:val="nil"/>
          <w:right w:val="nil"/>
          <w:between w:val="nil"/>
        </w:pBdr>
        <w:contextualSpacing/>
        <w:rPr>
          <w:color w:val="000000"/>
          <w:sz w:val="20"/>
          <w:szCs w:val="20"/>
          <w:lang w:val="es-ES_tradnl"/>
        </w:rPr>
      </w:pPr>
    </w:p>
    <w:p w14:paraId="3260E22E" w14:textId="77777777" w:rsidR="00574E7F" w:rsidRDefault="00574E7F" w:rsidP="0006410E">
      <w:pPr>
        <w:numPr>
          <w:ilvl w:val="3"/>
          <w:numId w:val="37"/>
        </w:numPr>
        <w:pBdr>
          <w:top w:val="nil"/>
          <w:left w:val="nil"/>
          <w:bottom w:val="nil"/>
          <w:right w:val="nil"/>
          <w:between w:val="nil"/>
        </w:pBdr>
        <w:contextualSpacing/>
        <w:rPr>
          <w:color w:val="000000"/>
          <w:sz w:val="20"/>
          <w:szCs w:val="20"/>
          <w:lang w:val="es-ES_tradnl"/>
        </w:rPr>
      </w:pPr>
    </w:p>
    <w:p w14:paraId="49D1CFA2" w14:textId="77777777" w:rsidR="00574E7F" w:rsidRDefault="00574E7F" w:rsidP="0006410E">
      <w:pPr>
        <w:numPr>
          <w:ilvl w:val="3"/>
          <w:numId w:val="37"/>
        </w:numPr>
        <w:pBdr>
          <w:top w:val="nil"/>
          <w:left w:val="nil"/>
          <w:bottom w:val="nil"/>
          <w:right w:val="nil"/>
          <w:between w:val="nil"/>
        </w:pBdr>
        <w:contextualSpacing/>
        <w:rPr>
          <w:color w:val="000000"/>
          <w:sz w:val="20"/>
          <w:szCs w:val="20"/>
          <w:lang w:val="es-ES_tradnl"/>
        </w:rPr>
      </w:pPr>
    </w:p>
    <w:p w14:paraId="11175A4A" w14:textId="77777777" w:rsidR="00574E7F" w:rsidRDefault="00574E7F" w:rsidP="0006410E">
      <w:pPr>
        <w:numPr>
          <w:ilvl w:val="3"/>
          <w:numId w:val="37"/>
        </w:numPr>
        <w:pBdr>
          <w:top w:val="nil"/>
          <w:left w:val="nil"/>
          <w:bottom w:val="nil"/>
          <w:right w:val="nil"/>
          <w:between w:val="nil"/>
        </w:pBdr>
        <w:contextualSpacing/>
        <w:rPr>
          <w:color w:val="000000"/>
          <w:sz w:val="20"/>
          <w:szCs w:val="20"/>
          <w:lang w:val="es-ES_tradnl"/>
        </w:rPr>
      </w:pPr>
    </w:p>
    <w:p w14:paraId="47EF7397" w14:textId="77777777" w:rsidR="00574E7F" w:rsidRDefault="00574E7F" w:rsidP="0006410E">
      <w:pPr>
        <w:numPr>
          <w:ilvl w:val="3"/>
          <w:numId w:val="37"/>
        </w:numPr>
        <w:pBdr>
          <w:top w:val="nil"/>
          <w:left w:val="nil"/>
          <w:bottom w:val="nil"/>
          <w:right w:val="nil"/>
          <w:between w:val="nil"/>
        </w:pBdr>
        <w:contextualSpacing/>
        <w:rPr>
          <w:color w:val="000000"/>
          <w:sz w:val="20"/>
          <w:szCs w:val="20"/>
          <w:lang w:val="es-ES_tradnl"/>
        </w:rPr>
      </w:pPr>
    </w:p>
    <w:p w14:paraId="4832563A" w14:textId="77777777" w:rsidR="00574E7F" w:rsidRDefault="00574E7F" w:rsidP="00574E7F">
      <w:pPr>
        <w:pBdr>
          <w:top w:val="nil"/>
          <w:left w:val="nil"/>
          <w:bottom w:val="nil"/>
          <w:right w:val="nil"/>
          <w:between w:val="nil"/>
        </w:pBdr>
        <w:ind w:left="2520"/>
        <w:contextualSpacing/>
        <w:rPr>
          <w:color w:val="000000"/>
          <w:sz w:val="20"/>
          <w:szCs w:val="20"/>
          <w:lang w:val="es-ES_tradnl"/>
        </w:rPr>
      </w:pPr>
      <w:r w:rsidRPr="00FF0CCE">
        <w:rPr>
          <w:noProof/>
          <w:lang w:val="es-ES_tradnl" w:eastAsia="es-ES_tradnl"/>
        </w:rPr>
        <w:lastRenderedPageBreak/>
        <mc:AlternateContent>
          <mc:Choice Requires="wps">
            <w:drawing>
              <wp:anchor distT="0" distB="0" distL="114300" distR="114300" simplePos="0" relativeHeight="251679744" behindDoc="1" locked="0" layoutInCell="1" allowOverlap="1" wp14:anchorId="157D9548" wp14:editId="0DD4A707">
                <wp:simplePos x="0" y="0"/>
                <wp:positionH relativeFrom="column">
                  <wp:posOffset>3391535</wp:posOffset>
                </wp:positionH>
                <wp:positionV relativeFrom="paragraph">
                  <wp:posOffset>0</wp:posOffset>
                </wp:positionV>
                <wp:extent cx="608965" cy="1482725"/>
                <wp:effectExtent l="0" t="0" r="635" b="0"/>
                <wp:wrapSquare wrapText="bothSides"/>
                <wp:docPr id="19" name="Rectangle 19"/>
                <wp:cNvGraphicFramePr/>
                <a:graphic xmlns:a="http://schemas.openxmlformats.org/drawingml/2006/main">
                  <a:graphicData uri="http://schemas.microsoft.com/office/word/2010/wordprocessingShape">
                    <wps:wsp>
                      <wps:cNvSpPr/>
                      <wps:spPr>
                        <a:xfrm>
                          <a:off x="0" y="0"/>
                          <a:ext cx="608965" cy="1482725"/>
                        </a:xfrm>
                        <a:prstGeom prst="rect">
                          <a:avLst/>
                        </a:prstGeom>
                        <a:solidFill>
                          <a:schemeClr val="lt1"/>
                        </a:solidFill>
                        <a:ln>
                          <a:noFill/>
                        </a:ln>
                      </wps:spPr>
                      <wps:txbx>
                        <w:txbxContent>
                          <w:p w14:paraId="06652F83" w14:textId="77777777" w:rsidR="00A0421E" w:rsidRDefault="00A0421E">
                            <w:pPr>
                              <w:jc w:val="center"/>
                            </w:pPr>
                          </w:p>
                          <w:p w14:paraId="72DC5734" w14:textId="77777777" w:rsidR="00A0421E" w:rsidRDefault="00A0421E">
                            <w:pPr>
                              <w:jc w:val="center"/>
                            </w:pPr>
                            <w:r>
                              <w:rPr>
                                <w:color w:val="000000"/>
                                <w:sz w:val="16"/>
                                <w:lang w:val="es"/>
                              </w:rPr>
                              <w:t>ASSE 1022</w:t>
                            </w:r>
                          </w:p>
                          <w:p w14:paraId="0A0A62F3" w14:textId="77777777" w:rsidR="00A0421E" w:rsidRDefault="00A0421E">
                            <w:pPr>
                              <w:jc w:val="center"/>
                            </w:pPr>
                          </w:p>
                          <w:p w14:paraId="4B82BDE6" w14:textId="77777777" w:rsidR="00A0421E" w:rsidRDefault="00A0421E">
                            <w:pPr>
                              <w:jc w:val="center"/>
                            </w:pPr>
                          </w:p>
                          <w:p w14:paraId="71BBEE2D" w14:textId="77777777" w:rsidR="00A0421E" w:rsidRDefault="00A0421E">
                            <w:pPr>
                              <w:jc w:val="center"/>
                            </w:pPr>
                          </w:p>
                          <w:p w14:paraId="51AD3B71" w14:textId="77777777" w:rsidR="00A0421E" w:rsidRDefault="00A0421E">
                            <w:pPr>
                              <w:jc w:val="center"/>
                            </w:pPr>
                          </w:p>
                          <w:p w14:paraId="7DCE4B11" w14:textId="77777777" w:rsidR="00A0421E" w:rsidRDefault="00A0421E">
                            <w:pPr>
                              <w:jc w:val="center"/>
                            </w:pPr>
                            <w:r>
                              <w:rPr>
                                <w:color w:val="000000"/>
                                <w:sz w:val="16"/>
                                <w:lang w:val="es"/>
                              </w:rPr>
                              <w:t>Pantalla</w:t>
                            </w:r>
                          </w:p>
                          <w:p w14:paraId="6E22D664" w14:textId="77777777" w:rsidR="00A0421E" w:rsidRDefault="00A0421E">
                            <w:pPr>
                              <w:jc w:val="center"/>
                            </w:pPr>
                          </w:p>
                        </w:txbxContent>
                      </wps:txbx>
                      <wps:bodyPr spcFirstLastPara="1" wrap="square" lIns="91425" tIns="45700" rIns="91425" bIns="45700" anchor="t" anchorCtr="0"/>
                    </wps:wsp>
                  </a:graphicData>
                </a:graphic>
                <wp14:sizeRelH relativeFrom="margin">
                  <wp14:pctWidth>0</wp14:pctWidth>
                </wp14:sizeRelH>
              </wp:anchor>
            </w:drawing>
          </mc:Choice>
          <mc:Fallback>
            <w:pict>
              <v:rect w14:anchorId="157D9548" id="Rectangle 19" o:spid="_x0000_s1064" style="position:absolute;left:0;text-align:left;margin-left:267.05pt;margin-top:0;width:47.95pt;height:116.75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" fillcolor="white [3201]" stroked="f">
                <v:textbox inset="2.53958mm,1.2694mm,2.53958mm,1.2694mm">
                  <w:txbxContent>
                    <w:p w14:paraId="06652F83" w14:textId="77777777" w:rsidR="00A0421E" w:rsidRDefault="00A0421E">
                      <w:pPr>
                        <w:jc w:val="center"/>
                      </w:pPr>
                    </w:p>
                    <w:p w14:paraId="72DC5734" w14:textId="77777777" w:rsidR="00A0421E" w:rsidRDefault="00A0421E">
                      <w:pPr>
                        <w:jc w:val="center"/>
                      </w:pPr>
                      <w:r>
                        <w:rPr>
                          <w:color w:val="000000"/>
                          <w:sz w:val="16"/>
                          <w:lang w:val="es"/>
                        </w:rPr>
                        <w:t>ASSE 1022</w:t>
                      </w:r>
                    </w:p>
                    <w:p w14:paraId="0A0A62F3" w14:textId="77777777" w:rsidR="00A0421E" w:rsidRDefault="00A0421E">
                      <w:pPr>
                        <w:jc w:val="center"/>
                      </w:pPr>
                    </w:p>
                    <w:p w14:paraId="4B82BDE6" w14:textId="77777777" w:rsidR="00A0421E" w:rsidRDefault="00A0421E">
                      <w:pPr>
                        <w:jc w:val="center"/>
                      </w:pPr>
                    </w:p>
                    <w:p w14:paraId="71BBEE2D" w14:textId="77777777" w:rsidR="00A0421E" w:rsidRDefault="00A0421E">
                      <w:pPr>
                        <w:jc w:val="center"/>
                      </w:pPr>
                    </w:p>
                    <w:p w14:paraId="51AD3B71" w14:textId="77777777" w:rsidR="00A0421E" w:rsidRDefault="00A0421E">
                      <w:pPr>
                        <w:jc w:val="center"/>
                      </w:pPr>
                    </w:p>
                    <w:p w14:paraId="7DCE4B11" w14:textId="77777777" w:rsidR="00A0421E" w:rsidRDefault="00A0421E">
                      <w:pPr>
                        <w:jc w:val="center"/>
                      </w:pPr>
                      <w:r>
                        <w:rPr>
                          <w:color w:val="000000"/>
                          <w:sz w:val="16"/>
                          <w:lang w:val="es"/>
                        </w:rPr>
                        <w:t>Pantalla</w:t>
                      </w:r>
                    </w:p>
                    <w:p w14:paraId="6E22D664" w14:textId="77777777" w:rsidR="00A0421E" w:rsidRDefault="00A0421E">
                      <w:pPr>
                        <w:jc w:val="center"/>
                      </w:pPr>
                    </w:p>
                  </w:txbxContent>
                </v:textbox>
                <w10:wrap type="square"/>
              </v:rect>
            </w:pict>
          </mc:Fallback>
        </mc:AlternateContent>
      </w:r>
      <w:r w:rsidR="00A0421E" w:rsidRPr="00FF0CCE">
        <w:rPr>
          <w:noProof/>
          <w:lang w:val="es-ES_tradnl" w:eastAsia="es-ES_tradnl"/>
        </w:rPr>
        <mc:AlternateContent>
          <mc:Choice Requires="wps">
            <w:drawing>
              <wp:anchor distT="0" distB="0" distL="114300" distR="114300" simplePos="0" relativeHeight="251722752" behindDoc="1" locked="0" layoutInCell="1" allowOverlap="1" wp14:anchorId="3218700A" wp14:editId="6E8F07D2">
                <wp:simplePos x="0" y="0"/>
                <wp:positionH relativeFrom="column">
                  <wp:posOffset>1904365</wp:posOffset>
                </wp:positionH>
                <wp:positionV relativeFrom="paragraph">
                  <wp:posOffset>-318135</wp:posOffset>
                </wp:positionV>
                <wp:extent cx="540385" cy="1774825"/>
                <wp:effectExtent l="76200" t="0" r="88265" b="0"/>
                <wp:wrapTight wrapText="bothSides">
                  <wp:wrapPolygon edited="0">
                    <wp:start x="9142" y="-413"/>
                    <wp:lineTo x="5436" y="-678"/>
                    <wp:lineTo x="-2403" y="9478"/>
                    <wp:lineTo x="-4971" y="13819"/>
                    <wp:lineTo x="-1265" y="14085"/>
                    <wp:lineTo x="-4052" y="17696"/>
                    <wp:lineTo x="1137" y="18067"/>
                    <wp:lineTo x="-953" y="20775"/>
                    <wp:lineTo x="6459" y="21306"/>
                    <wp:lineTo x="13131" y="21783"/>
                    <wp:lineTo x="18012" y="19513"/>
                    <wp:lineTo x="20799" y="15901"/>
                    <wp:lineTo x="23019" y="12012"/>
                    <wp:lineTo x="22841" y="8188"/>
                    <wp:lineTo x="21180" y="4259"/>
                    <wp:lineTo x="14157" y="184"/>
                    <wp:lineTo x="13590" y="-95"/>
                    <wp:lineTo x="9142" y="-413"/>
                  </wp:wrapPolygon>
                </wp:wrapTight>
                <wp:docPr id="30" name="Oval 30"/>
                <wp:cNvGraphicFramePr/>
                <a:graphic xmlns:a="http://schemas.openxmlformats.org/drawingml/2006/main">
                  <a:graphicData uri="http://schemas.microsoft.com/office/word/2010/wordprocessingShape">
                    <wps:wsp>
                      <wps:cNvSpPr/>
                      <wps:spPr>
                        <a:xfrm rot="20806545">
                          <a:off x="0" y="0"/>
                          <a:ext cx="540385" cy="1774825"/>
                        </a:xfrm>
                        <a:prstGeom prst="ellipse">
                          <a:avLst/>
                        </a:prstGeom>
                        <a:noFill/>
                        <a:ln w="19050">
                          <a:solidFill>
                            <a:srgbClr val="00B050"/>
                          </a:solidFill>
                          <a:prstDash val="solid"/>
                          <a:round/>
                          <a:headEnd w="sm" len="sm"/>
                          <a:tailEnd w="sm" len="sm"/>
                        </a:ln>
                      </wps:spPr>
                      <wps:txbx>
                        <w:txbxContent>
                          <w:p w14:paraId="6B10D4BD" w14:textId="77777777" w:rsidR="00A0421E" w:rsidRDefault="00A0421E"/>
                        </w:txbxContent>
                      </wps:txbx>
                      <wps:bodyPr spcFirstLastPara="1" wrap="square" lIns="91425" tIns="91425" rIns="91425" bIns="91425" anchor="ctr" anchorCtr="0"/>
                    </wps:wsp>
                  </a:graphicData>
                </a:graphic>
                <wp14:sizeRelH relativeFrom="margin">
                  <wp14:pctWidth>0</wp14:pctWidth>
                </wp14:sizeRelH>
                <wp14:sizeRelV relativeFrom="margin">
                  <wp14:pctHeight>0</wp14:pctHeight>
                </wp14:sizeRelV>
              </wp:anchor>
            </w:drawing>
          </mc:Choice>
          <mc:Fallback>
            <w:pict>
              <v:oval w14:anchorId="3218700A" id="Oval 30" o:spid="_x0000_s1065" style="position:absolute;left:0;text-align:left;margin-left:149.95pt;margin-top:-25.05pt;width:42.55pt;height:139.75pt;rotation:-866664fd;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" filled="f" strokecolor="#00b050" strokeweight="1.5pt">
                <v:stroke startarrowwidth="narrow" startarrowlength="short" endarrowwidth="narrow" endarrowlength="short"/>
                <v:textbox inset="2.53958mm,2.53958mm,2.53958mm,2.53958mm">
                  <w:txbxContent>
                    <w:p w14:paraId="6B10D4BD" w14:textId="77777777" w:rsidR="00A0421E" w:rsidRDefault="00A0421E"/>
                  </w:txbxContent>
                </v:textbox>
                <w10:wrap type="tight"/>
              </v:oval>
            </w:pict>
          </mc:Fallback>
        </mc:AlternateContent>
      </w:r>
      <w:r w:rsidR="00A0421E" w:rsidRPr="00FF0CCE">
        <w:rPr>
          <w:noProof/>
          <w:lang w:val="es-ES_tradnl" w:eastAsia="es-ES_tradnl"/>
        </w:rPr>
        <mc:AlternateContent>
          <mc:Choice Requires="wps">
            <w:drawing>
              <wp:anchor distT="0" distB="0" distL="114300" distR="114300" simplePos="0" relativeHeight="252039168" behindDoc="0" locked="0" layoutInCell="1" allowOverlap="1" wp14:anchorId="002BFB7A" wp14:editId="325B3849">
                <wp:simplePos x="0" y="0"/>
                <wp:positionH relativeFrom="column">
                  <wp:posOffset>3162300</wp:posOffset>
                </wp:positionH>
                <wp:positionV relativeFrom="paragraph">
                  <wp:posOffset>-1457537</wp:posOffset>
                </wp:positionV>
                <wp:extent cx="316230" cy="45719"/>
                <wp:effectExtent l="57150" t="38100" r="64770" b="88265"/>
                <wp:wrapNone/>
                <wp:docPr id="40" name="Straight Arrow Connector 40"/>
                <wp:cNvGraphicFramePr/>
                <a:graphic xmlns:a="http://schemas.openxmlformats.org/drawingml/2006/main">
                  <a:graphicData uri="http://schemas.microsoft.com/office/word/2010/wordprocessingShape">
                    <wps:wsp>
                      <wps:cNvCnPr/>
                      <wps:spPr>
                        <a:xfrm flipH="1">
                          <a:off x="0" y="0"/>
                          <a:ext cx="316230" cy="45719"/>
                        </a:xfrm>
                        <a:prstGeom prst="straightConnector1">
                          <a:avLst/>
                        </a:prstGeom>
                        <a:noFill/>
                        <a:ln w="19050">
                          <a:solidFill>
                            <a:srgbClr val="FF0000"/>
                          </a:solidFill>
                          <a:prstDash val="solid"/>
                          <a:round/>
                          <a:headEnd w="sm" len="sm"/>
                          <a:tailEnd w="sm" len="sm"/>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40" o:spid="_x0000_s1080" type="#_x0000_t32" style="width:24.9pt;height:3.6pt;margin-top:-114.75pt;margin-left:249pt;flip:x;mso-height-percent:0;mso-height-relative:margin;mso-width-percent:0;mso-width-relative:margin;mso-wrap-distance-bottom:0;mso-wrap-distance-left:9pt;mso-wrap-distance-right:9pt;mso-wrap-distance-top:0;mso-wrap-style:square;position:absolute;visibility:visible;z-index:252040192" strokecolor="red" strokeweight="1.5pt">
                <v:stroke startarrowwidth="narrow" startarrowlength="short" endarrowwidth="narrow" endarrowlength="short"/>
                <v:shadow on="t" color="black" opacity="24672f" origin=",0.5" offset="0,1.57pt"/>
              </v:shape>
            </w:pict>
          </mc:Fallback>
        </mc:AlternateContent>
      </w:r>
      <w:r w:rsidR="00A0421E" w:rsidRPr="00FF0CCE">
        <w:rPr>
          <w:noProof/>
          <w:lang w:val="es-ES_tradnl" w:eastAsia="es-ES_tradnl"/>
        </w:rPr>
        <mc:AlternateContent>
          <mc:Choice Requires="wps">
            <w:drawing>
              <wp:anchor distT="0" distB="0" distL="114300" distR="114300" simplePos="0" relativeHeight="252042240" behindDoc="0" locked="0" layoutInCell="1" allowOverlap="1" wp14:anchorId="708B0E80" wp14:editId="21B845C1">
                <wp:simplePos x="0" y="0"/>
                <wp:positionH relativeFrom="column">
                  <wp:posOffset>3839633</wp:posOffset>
                </wp:positionH>
                <wp:positionV relativeFrom="paragraph">
                  <wp:posOffset>-1403351</wp:posOffset>
                </wp:positionV>
                <wp:extent cx="550863" cy="92711"/>
                <wp:effectExtent l="57150" t="38100" r="59055" b="97790"/>
                <wp:wrapNone/>
                <wp:docPr id="53" name="Straight Arrow Connector 53"/>
                <wp:cNvGraphicFramePr/>
                <a:graphic xmlns:a="http://schemas.openxmlformats.org/drawingml/2006/main">
                  <a:graphicData uri="http://schemas.microsoft.com/office/word/2010/wordprocessingShape">
                    <wps:wsp>
                      <wps:cNvCnPr/>
                      <wps:spPr>
                        <a:xfrm rot="10800000">
                          <a:off x="0" y="0"/>
                          <a:ext cx="550863" cy="92711"/>
                        </a:xfrm>
                        <a:prstGeom prst="straightConnector1">
                          <a:avLst/>
                        </a:prstGeom>
                        <a:noFill/>
                        <a:ln w="19050">
                          <a:solidFill>
                            <a:srgbClr val="FF0000"/>
                          </a:solidFill>
                          <a:prstDash val="solid"/>
                          <a:round/>
                          <a:headEnd w="sm" len="sm"/>
                          <a:tailEnd w="sm" len="sm"/>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53" o:spid="_x0000_s1081" type="#_x0000_t32" style="width:43.4pt;height:7.3pt;margin-top:-110.5pt;margin-left:302.35pt;mso-height-percent:0;mso-height-relative:margin;mso-width-percent:0;mso-width-relative:margin;mso-wrap-distance-bottom:0;mso-wrap-distance-left:9pt;mso-wrap-distance-right:9pt;mso-wrap-distance-top:0;mso-wrap-style:square;position:absolute;rotation:180;visibility:visible;z-index:252043264" strokecolor="red" strokeweight="1.5pt">
                <v:stroke startarrowwidth="narrow" startarrowlength="short" endarrowwidth="narrow" endarrowlength="short"/>
                <v:shadow on="t" color="black" opacity="24672f" origin=",0.5" offset="0,1.57pt"/>
              </v:shape>
            </w:pict>
          </mc:Fallback>
        </mc:AlternateContent>
      </w:r>
      <w:r w:rsidR="00A0421E" w:rsidRPr="00FF0CCE">
        <w:rPr>
          <w:noProof/>
          <w:lang w:val="es-ES_tradnl" w:eastAsia="es-ES_tradnl"/>
        </w:rPr>
        <mc:AlternateContent>
          <mc:Choice Requires="wps">
            <w:drawing>
              <wp:anchor distT="0" distB="0" distL="114300" distR="114300" simplePos="0" relativeHeight="252036096" behindDoc="1" locked="0" layoutInCell="1" allowOverlap="1" wp14:anchorId="3558BD54" wp14:editId="28640C8B">
                <wp:simplePos x="0" y="0"/>
                <wp:positionH relativeFrom="column">
                  <wp:posOffset>4390390</wp:posOffset>
                </wp:positionH>
                <wp:positionV relativeFrom="paragraph">
                  <wp:posOffset>-7620</wp:posOffset>
                </wp:positionV>
                <wp:extent cx="661670" cy="652145"/>
                <wp:effectExtent l="61912" t="14288" r="66993" b="86042"/>
                <wp:wrapTight wrapText="bothSides">
                  <wp:wrapPolygon edited="0">
                    <wp:start x="22066" y="6152"/>
                    <wp:lineTo x="21445" y="-2051"/>
                    <wp:lineTo x="2788" y="-2051"/>
                    <wp:lineTo x="-321" y="1104"/>
                    <wp:lineTo x="-2187" y="8045"/>
                    <wp:lineTo x="-2187" y="13723"/>
                    <wp:lineTo x="-1565" y="14354"/>
                    <wp:lineTo x="1544" y="20033"/>
                    <wp:lineTo x="10873" y="23188"/>
                    <wp:lineTo x="12116" y="23188"/>
                    <wp:lineTo x="18335" y="18140"/>
                    <wp:lineTo x="22066" y="14985"/>
                    <wp:lineTo x="22066" y="6152"/>
                  </wp:wrapPolygon>
                </wp:wrapTight>
                <wp:docPr id="41" name="Oval 41"/>
                <wp:cNvGraphicFramePr/>
                <a:graphic xmlns:a="http://schemas.openxmlformats.org/drawingml/2006/main">
                  <a:graphicData uri="http://schemas.microsoft.com/office/word/2010/wordprocessingShape">
                    <wps:wsp>
                      <wps:cNvSpPr/>
                      <wps:spPr>
                        <a:xfrm rot="16200000">
                          <a:off x="0" y="0"/>
                          <a:ext cx="661670" cy="652145"/>
                        </a:xfrm>
                        <a:prstGeom prst="ellipse">
                          <a:avLst/>
                        </a:prstGeom>
                        <a:noFill/>
                        <a:ln w="19050">
                          <a:solidFill>
                            <a:srgbClr val="FF0000"/>
                          </a:solidFill>
                          <a:prstDash val="solid"/>
                          <a:round/>
                          <a:headEnd w="sm" len="sm"/>
                          <a:tailEnd w="sm" len="sm"/>
                        </a:ln>
                        <a:effectLst>
                          <a:outerShdw blurRad="40000" dist="23000" dir="5400000" rotWithShape="0">
                            <a:srgbClr val="000000">
                              <a:alpha val="34901"/>
                            </a:srgbClr>
                          </a:outerShdw>
                        </a:effectLst>
                      </wps:spPr>
                      <wps:txbx>
                        <w:txbxContent>
                          <w:p w14:paraId="3F518512" w14:textId="77777777" w:rsidR="00A0421E" w:rsidRDefault="00A0421E"/>
                        </w:txbxContent>
                      </wps:txbx>
                      <wps:bodyPr spcFirstLastPara="1" wrap="square" lIns="91425" tIns="91425" rIns="91425" bIns="91425" anchor="ctr" anchorCtr="0"/>
                    </wps:wsp>
                  </a:graphicData>
                </a:graphic>
              </wp:anchor>
            </w:drawing>
          </mc:Choice>
          <mc:Fallback>
            <w:pict>
              <v:oval w14:anchorId="3558BD54" id="Oval 41" o:spid="_x0000_s1066" style="position:absolute;left:0;text-align:left;margin-left:345.7pt;margin-top:-.6pt;width:52.1pt;height:51.35pt;rotation:-90;z-index:-25128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" filled="f" strokecolor="red" strokeweight="1.5pt">
                <v:stroke startarrowwidth="narrow" startarrowlength="short" endarrowwidth="narrow" endarrowlength="short"/>
                <v:shadow on="t" color="black" opacity="22872f" origin=",.5" offset="0,.63889mm"/>
                <v:textbox inset="2.53958mm,2.53958mm,2.53958mm,2.53958mm">
                  <w:txbxContent>
                    <w:p w14:paraId="3F518512" w14:textId="77777777" w:rsidR="00A0421E" w:rsidRDefault="00A0421E"/>
                  </w:txbxContent>
                </v:textbox>
                <w10:wrap type="tight"/>
              </v:oval>
            </w:pict>
          </mc:Fallback>
        </mc:AlternateContent>
      </w:r>
      <w:r w:rsidR="00A0421E" w:rsidRPr="00FF0CCE">
        <w:rPr>
          <w:noProof/>
          <w:lang w:val="es-ES_tradnl" w:eastAsia="es-ES_tradnl"/>
        </w:rPr>
        <mc:AlternateContent>
          <mc:Choice Requires="wps">
            <w:drawing>
              <wp:anchor distT="0" distB="0" distL="114300" distR="114300" simplePos="0" relativeHeight="251868160" behindDoc="0" locked="0" layoutInCell="1" allowOverlap="1" wp14:anchorId="2141FFD9" wp14:editId="7C00E904">
                <wp:simplePos x="0" y="0"/>
                <wp:positionH relativeFrom="column">
                  <wp:posOffset>2493432</wp:posOffset>
                </wp:positionH>
                <wp:positionV relativeFrom="paragraph">
                  <wp:posOffset>-717550</wp:posOffset>
                </wp:positionV>
                <wp:extent cx="922655" cy="84667"/>
                <wp:effectExtent l="0" t="0" r="10795" b="29845"/>
                <wp:wrapNone/>
                <wp:docPr id="145" name="Straight Arrow Connector 145"/>
                <wp:cNvGraphicFramePr/>
                <a:graphic xmlns:a="http://schemas.openxmlformats.org/drawingml/2006/main">
                  <a:graphicData uri="http://schemas.microsoft.com/office/word/2010/wordprocessingShape">
                    <wps:wsp>
                      <wps:cNvCnPr/>
                      <wps:spPr>
                        <a:xfrm rot="10800000">
                          <a:off x="0" y="0"/>
                          <a:ext cx="922655" cy="84667"/>
                        </a:xfrm>
                        <a:prstGeom prst="straightConnector1">
                          <a:avLst/>
                        </a:prstGeom>
                        <a:noFill/>
                        <a:ln w="19050">
                          <a:solidFill>
                            <a:srgbClr val="00B050"/>
                          </a:solidFill>
                          <a:prstDash val="solid"/>
                          <a:round/>
                          <a:headEnd w="sm" len="sm"/>
                          <a:tailEnd w="sm" len="sm"/>
                        </a:ln>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145" o:spid="_x0000_s1083" type="#_x0000_t32" style="width:72.65pt;height:6.65pt;margin-top:-56.5pt;margin-left:196.35pt;mso-height-percent:0;mso-height-relative:margin;mso-width-percent:0;mso-width-relative:margin;mso-wrap-distance-bottom:0;mso-wrap-distance-left:9pt;mso-wrap-distance-right:9pt;mso-wrap-distance-top:0;mso-wrap-style:square;position:absolute;rotation:180;visibility:visible;z-index:251869184" strokecolor="#00b050" strokeweight="1.5pt">
                <v:stroke startarrowwidth="narrow" startarrowlength="short" endarrowwidth="narrow" endarrowlength="short"/>
              </v:shape>
            </w:pict>
          </mc:Fallback>
        </mc:AlternateContent>
      </w:r>
      <w:r w:rsidR="00A0421E" w:rsidRPr="00FF0CCE">
        <w:rPr>
          <w:noProof/>
          <w:lang w:val="es-ES_tradnl" w:eastAsia="es-ES_tradnl"/>
        </w:rPr>
        <mc:AlternateContent>
          <mc:Choice Requires="wps">
            <w:drawing>
              <wp:anchor distT="0" distB="0" distL="114300" distR="114300" simplePos="0" relativeHeight="252027904" behindDoc="1" locked="0" layoutInCell="1" allowOverlap="1" wp14:anchorId="49F83FB4" wp14:editId="53B0C2F7">
                <wp:simplePos x="0" y="0"/>
                <wp:positionH relativeFrom="column">
                  <wp:posOffset>2390775</wp:posOffset>
                </wp:positionH>
                <wp:positionV relativeFrom="paragraph">
                  <wp:posOffset>-221615</wp:posOffset>
                </wp:positionV>
                <wp:extent cx="751840" cy="783590"/>
                <wp:effectExtent l="60325" t="15875" r="70485" b="89535"/>
                <wp:wrapTight wrapText="bothSides">
                  <wp:wrapPolygon edited="0">
                    <wp:start x="22056" y="6739"/>
                    <wp:lineTo x="21509" y="-1663"/>
                    <wp:lineTo x="3995" y="-1663"/>
                    <wp:lineTo x="-1478" y="-88"/>
                    <wp:lineTo x="-2025" y="8314"/>
                    <wp:lineTo x="-2025" y="13566"/>
                    <wp:lineTo x="-1478" y="14091"/>
                    <wp:lineTo x="3448" y="21442"/>
                    <wp:lineTo x="3995" y="21442"/>
                    <wp:lineTo x="12205" y="23018"/>
                    <wp:lineTo x="12752" y="23018"/>
                    <wp:lineTo x="20961" y="15141"/>
                    <wp:lineTo x="22056" y="14616"/>
                    <wp:lineTo x="22056" y="6739"/>
                  </wp:wrapPolygon>
                </wp:wrapTight>
                <wp:docPr id="51" name="Oval 51"/>
                <wp:cNvGraphicFramePr/>
                <a:graphic xmlns:a="http://schemas.openxmlformats.org/drawingml/2006/main">
                  <a:graphicData uri="http://schemas.microsoft.com/office/word/2010/wordprocessingShape">
                    <wps:wsp>
                      <wps:cNvSpPr/>
                      <wps:spPr>
                        <a:xfrm rot="16200000">
                          <a:off x="0" y="0"/>
                          <a:ext cx="751840" cy="783590"/>
                        </a:xfrm>
                        <a:prstGeom prst="ellipse">
                          <a:avLst/>
                        </a:prstGeom>
                        <a:noFill/>
                        <a:ln w="19050">
                          <a:solidFill>
                            <a:srgbClr val="FF0000"/>
                          </a:solidFill>
                          <a:prstDash val="solid"/>
                          <a:round/>
                          <a:headEnd w="sm" len="sm"/>
                          <a:tailEnd w="sm" len="sm"/>
                        </a:ln>
                        <a:effectLst>
                          <a:outerShdw blurRad="40000" dist="23000" dir="5400000" rotWithShape="0">
                            <a:srgbClr val="000000">
                              <a:alpha val="34901"/>
                            </a:srgbClr>
                          </a:outerShdw>
                        </a:effectLst>
                      </wps:spPr>
                      <wps:txbx>
                        <w:txbxContent>
                          <w:p w14:paraId="5FC72364" w14:textId="77777777" w:rsidR="00A0421E" w:rsidRDefault="00A0421E"/>
                        </w:txbxContent>
                      </wps:txbx>
                      <wps:bodyPr spcFirstLastPara="1" wrap="square" lIns="91425" tIns="91425" rIns="91425" bIns="91425" anchor="ctr" anchorCtr="0"/>
                    </wps:wsp>
                  </a:graphicData>
                </a:graphic>
                <wp14:sizeRelH relativeFrom="margin">
                  <wp14:pctWidth>0</wp14:pctWidth>
                </wp14:sizeRelH>
                <wp14:sizeRelV relativeFrom="margin">
                  <wp14:pctHeight>0</wp14:pctHeight>
                </wp14:sizeRelV>
              </wp:anchor>
            </w:drawing>
          </mc:Choice>
          <mc:Fallback>
            <w:pict>
              <v:oval w14:anchorId="49F83FB4" id="Oval 51" o:spid="_x0000_s1067" style="position:absolute;left:0;text-align:left;margin-left:188.25pt;margin-top:-17.45pt;width:59.2pt;height:61.7pt;rotation:-90;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" filled="f" strokecolor="red" strokeweight="1.5pt">
                <v:stroke startarrowwidth="narrow" startarrowlength="short" endarrowwidth="narrow" endarrowlength="short"/>
                <v:shadow on="t" color="black" opacity="22872f" origin=",.5" offset="0,.63889mm"/>
                <v:textbox inset="2.53958mm,2.53958mm,2.53958mm,2.53958mm">
                  <w:txbxContent>
                    <w:p w14:paraId="5FC72364" w14:textId="77777777" w:rsidR="00A0421E" w:rsidRDefault="00A0421E"/>
                  </w:txbxContent>
                </v:textbox>
                <w10:wrap type="tight"/>
              </v:oval>
            </w:pict>
          </mc:Fallback>
        </mc:AlternateContent>
      </w:r>
      <w:r w:rsidR="00A0421E" w:rsidRPr="00FF0CCE">
        <w:rPr>
          <w:noProof/>
          <w:lang w:val="es-ES_tradnl" w:eastAsia="es-ES_tradnl"/>
        </w:rPr>
        <mc:AlternateContent>
          <mc:Choice Requires="wps">
            <w:drawing>
              <wp:anchor distT="0" distB="0" distL="114300" distR="114300" simplePos="0" relativeHeight="251947008" behindDoc="0" locked="0" layoutInCell="1" allowOverlap="1" wp14:anchorId="3F34711F" wp14:editId="59E4819C">
                <wp:simplePos x="0" y="0"/>
                <wp:positionH relativeFrom="column">
                  <wp:posOffset>3898899</wp:posOffset>
                </wp:positionH>
                <wp:positionV relativeFrom="paragraph">
                  <wp:posOffset>-615950</wp:posOffset>
                </wp:positionV>
                <wp:extent cx="1439122" cy="62018"/>
                <wp:effectExtent l="57150" t="38100" r="66040" b="90805"/>
                <wp:wrapNone/>
                <wp:docPr id="137" name="Straight Arrow Connector 137"/>
                <wp:cNvGraphicFramePr/>
                <a:graphic xmlns:a="http://schemas.openxmlformats.org/drawingml/2006/main">
                  <a:graphicData uri="http://schemas.microsoft.com/office/word/2010/wordprocessingShape">
                    <wps:wsp>
                      <wps:cNvCnPr/>
                      <wps:spPr>
                        <a:xfrm flipH="1" flipV="1">
                          <a:off x="0" y="0"/>
                          <a:ext cx="1439122" cy="62018"/>
                        </a:xfrm>
                        <a:prstGeom prst="straightConnector1">
                          <a:avLst/>
                        </a:prstGeom>
                        <a:noFill/>
                        <a:ln w="19050">
                          <a:solidFill>
                            <a:srgbClr val="00B050"/>
                          </a:solidFill>
                          <a:prstDash val="solid"/>
                          <a:round/>
                          <a:headEnd w="sm" len="sm"/>
                          <a:tailEnd w="sm" len="sm"/>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137" o:spid="_x0000_s1085" type="#_x0000_t32" style="width:113.3pt;height:4.9pt;margin-top:-48.5pt;margin-left:307pt;flip:x y;mso-height-percent:0;mso-height-relative:margin;mso-width-percent:0;mso-width-relative:margin;mso-wrap-distance-bottom:0;mso-wrap-distance-left:9pt;mso-wrap-distance-right:9pt;mso-wrap-distance-top:0;mso-wrap-style:square;position:absolute;visibility:visible;z-index:251948032" strokecolor="#00b050" strokeweight="1.5pt">
                <v:stroke startarrowwidth="narrow" startarrowlength="short" endarrowwidth="narrow" endarrowlength="short"/>
                <v:shadow on="t" color="black" opacity="24672f" origin=",0.5" offset="0,1.57pt"/>
              </v:shape>
            </w:pict>
          </mc:Fallback>
        </mc:AlternateContent>
      </w:r>
      <w:r w:rsidR="00A0421E" w:rsidRPr="00FF0CCE">
        <w:rPr>
          <w:noProof/>
          <w:lang w:val="es-ES_tradnl" w:eastAsia="es-ES_tradnl"/>
        </w:rPr>
        <mc:AlternateContent>
          <mc:Choice Requires="wps">
            <w:drawing>
              <wp:anchor distT="0" distB="0" distL="114300" distR="114300" simplePos="0" relativeHeight="251762688" behindDoc="1" locked="0" layoutInCell="1" allowOverlap="1" wp14:anchorId="2E4D2539" wp14:editId="6099D698">
                <wp:simplePos x="0" y="0"/>
                <wp:positionH relativeFrom="column">
                  <wp:posOffset>5354320</wp:posOffset>
                </wp:positionH>
                <wp:positionV relativeFrom="paragraph">
                  <wp:posOffset>688128</wp:posOffset>
                </wp:positionV>
                <wp:extent cx="473710" cy="643255"/>
                <wp:effectExtent l="57150" t="19050" r="78740" b="99695"/>
                <wp:wrapTight wrapText="bothSides">
                  <wp:wrapPolygon edited="0">
                    <wp:start x="6080" y="-640"/>
                    <wp:lineTo x="-2606" y="0"/>
                    <wp:lineTo x="-2606" y="19830"/>
                    <wp:lineTo x="869" y="20470"/>
                    <wp:lineTo x="7818" y="24308"/>
                    <wp:lineTo x="13898" y="24308"/>
                    <wp:lineTo x="14767" y="23668"/>
                    <wp:lineTo x="20847" y="20470"/>
                    <wp:lineTo x="24322" y="10875"/>
                    <wp:lineTo x="24322" y="10235"/>
                    <wp:lineTo x="18241" y="3198"/>
                    <wp:lineTo x="15635" y="-640"/>
                    <wp:lineTo x="6080" y="-640"/>
                  </wp:wrapPolygon>
                </wp:wrapTight>
                <wp:docPr id="59" name="Oval 59"/>
                <wp:cNvGraphicFramePr/>
                <a:graphic xmlns:a="http://schemas.openxmlformats.org/drawingml/2006/main">
                  <a:graphicData uri="http://schemas.microsoft.com/office/word/2010/wordprocessingShape">
                    <wps:wsp>
                      <wps:cNvSpPr/>
                      <wps:spPr>
                        <a:xfrm>
                          <a:off x="0" y="0"/>
                          <a:ext cx="473710" cy="643255"/>
                        </a:xfrm>
                        <a:prstGeom prst="ellipse">
                          <a:avLst/>
                        </a:prstGeom>
                        <a:noFill/>
                        <a:ln w="19050">
                          <a:solidFill>
                            <a:srgbClr val="00B050"/>
                          </a:solidFill>
                          <a:prstDash val="solid"/>
                          <a:round/>
                          <a:headEnd w="sm" len="sm"/>
                          <a:tailEnd w="sm" len="sm"/>
                        </a:ln>
                        <a:effectLst>
                          <a:outerShdw blurRad="40000" dist="23000" dir="5400000" rotWithShape="0">
                            <a:srgbClr val="000000">
                              <a:alpha val="34901"/>
                            </a:srgbClr>
                          </a:outerShdw>
                        </a:effectLst>
                      </wps:spPr>
                      <wps:txbx>
                        <w:txbxContent>
                          <w:p w14:paraId="6E5B974E" w14:textId="77777777" w:rsidR="00A0421E" w:rsidRDefault="00A0421E"/>
                        </w:txbxContent>
                      </wps:txbx>
                      <wps:bodyPr spcFirstLastPara="1" wrap="square" lIns="91425" tIns="91425" rIns="91425" bIns="91425" anchor="ctr" anchorCtr="0"/>
                    </wps:wsp>
                  </a:graphicData>
                </a:graphic>
                <wp14:sizeRelH relativeFrom="margin">
                  <wp14:pctWidth>0</wp14:pctWidth>
                </wp14:sizeRelH>
                <wp14:sizeRelV relativeFrom="margin">
                  <wp14:pctHeight>0</wp14:pctHeight>
                </wp14:sizeRelV>
              </wp:anchor>
            </w:drawing>
          </mc:Choice>
          <mc:Fallback>
            <w:pict>
              <v:oval w14:anchorId="2E4D2539" id="Oval 59" o:spid="_x0000_s1068" style="position:absolute;left:0;text-align:left;margin-left:421.6pt;margin-top:54.2pt;width:37.3pt;height:50.65pt;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" filled="f" strokecolor="#00b050" strokeweight="1.5pt">
                <v:stroke startarrowwidth="narrow" startarrowlength="short" endarrowwidth="narrow" endarrowlength="short"/>
                <v:shadow on="t" color="black" opacity="22872f" origin=",.5" offset="0,.63889mm"/>
                <v:textbox inset="2.53958mm,2.53958mm,2.53958mm,2.53958mm">
                  <w:txbxContent>
                    <w:p w14:paraId="6E5B974E" w14:textId="77777777" w:rsidR="00A0421E" w:rsidRDefault="00A0421E"/>
                  </w:txbxContent>
                </v:textbox>
                <w10:wrap type="tight"/>
              </v:oval>
            </w:pict>
          </mc:Fallback>
        </mc:AlternateContent>
      </w:r>
      <w:r w:rsidR="00A0421E" w:rsidRPr="00FF0CCE">
        <w:rPr>
          <w:noProof/>
          <w:lang w:val="es-ES_tradnl" w:eastAsia="es-ES_tradnl"/>
        </w:rPr>
        <w:drawing>
          <wp:anchor distT="0" distB="0" distL="114300" distR="114300" simplePos="0" relativeHeight="251662336" behindDoc="1" locked="0" layoutInCell="1" allowOverlap="1" wp14:anchorId="08CA6BB9" wp14:editId="58935E44">
            <wp:simplePos x="0" y="0"/>
            <wp:positionH relativeFrom="column">
              <wp:posOffset>1493732</wp:posOffset>
            </wp:positionH>
            <wp:positionV relativeFrom="paragraph">
              <wp:posOffset>-372745</wp:posOffset>
            </wp:positionV>
            <wp:extent cx="1760220" cy="1870710"/>
            <wp:effectExtent l="0" t="0" r="0" b="0"/>
            <wp:wrapTight wrapText="bothSides">
              <wp:wrapPolygon edited="0">
                <wp:start x="0" y="0"/>
                <wp:lineTo x="0" y="21336"/>
                <wp:lineTo x="21273" y="21336"/>
                <wp:lineTo x="21273" y="0"/>
                <wp:lineTo x="0" y="0"/>
              </wp:wrapPolygon>
            </wp:wrapTight>
            <wp:docPr id="182" name="image163.png"/>
            <wp:cNvGraphicFramePr/>
            <a:graphic xmlns:a="http://schemas.openxmlformats.org/drawingml/2006/main">
              <a:graphicData uri="http://schemas.openxmlformats.org/drawingml/2006/picture">
                <pic:pic xmlns:pic="http://schemas.openxmlformats.org/drawingml/2006/picture">
                  <pic:nvPicPr>
                    <pic:cNvPr id="387366982" name="image163.png"/>
                    <pic:cNvPicPr/>
                  </pic:nvPicPr>
                  <pic:blipFill>
                    <a:blip r:embed="rId112"/>
                    <a:srcRect t="16706" b="20126"/>
                    <a:stretch>
                      <a:fillRect/>
                    </a:stretch>
                  </pic:blipFill>
                  <pic:spPr>
                    <a:xfrm>
                      <a:off x="0" y="0"/>
                      <a:ext cx="1760220" cy="1870710"/>
                    </a:xfrm>
                    <a:prstGeom prst="rect">
                      <a:avLst/>
                    </a:prstGeom>
                  </pic:spPr>
                </pic:pic>
              </a:graphicData>
            </a:graphic>
            <wp14:sizeRelH relativeFrom="margin">
              <wp14:pctWidth>0</wp14:pctWidth>
            </wp14:sizeRelH>
            <wp14:sizeRelV relativeFrom="margin">
              <wp14:pctHeight>0</wp14:pctHeight>
            </wp14:sizeRelV>
          </wp:anchor>
        </w:drawing>
      </w:r>
      <w:r w:rsidR="00A0421E" w:rsidRPr="00FF0CCE">
        <w:rPr>
          <w:noProof/>
          <w:lang w:val="es-ES_tradnl" w:eastAsia="es-ES_tradnl"/>
        </w:rPr>
        <w:drawing>
          <wp:anchor distT="0" distB="0" distL="114300" distR="114300" simplePos="0" relativeHeight="251664384" behindDoc="1" locked="0" layoutInCell="1" allowOverlap="1" wp14:anchorId="28942A2D" wp14:editId="5722C129">
            <wp:simplePos x="0" y="0"/>
            <wp:positionH relativeFrom="column">
              <wp:posOffset>4143375</wp:posOffset>
            </wp:positionH>
            <wp:positionV relativeFrom="paragraph">
              <wp:posOffset>-354330</wp:posOffset>
            </wp:positionV>
            <wp:extent cx="1896110" cy="1878965"/>
            <wp:effectExtent l="0" t="0" r="8890" b="6985"/>
            <wp:wrapTight wrapText="bothSides">
              <wp:wrapPolygon edited="0">
                <wp:start x="0" y="0"/>
                <wp:lineTo x="0" y="21461"/>
                <wp:lineTo x="21484" y="21461"/>
                <wp:lineTo x="21484" y="0"/>
                <wp:lineTo x="0" y="0"/>
              </wp:wrapPolygon>
            </wp:wrapTight>
            <wp:docPr id="213" name="image197.png"/>
            <wp:cNvGraphicFramePr/>
            <a:graphic xmlns:a="http://schemas.openxmlformats.org/drawingml/2006/main">
              <a:graphicData uri="http://schemas.openxmlformats.org/drawingml/2006/picture">
                <pic:pic xmlns:pic="http://schemas.openxmlformats.org/drawingml/2006/picture">
                  <pic:nvPicPr>
                    <pic:cNvPr id="634368523" name="image197.png"/>
                    <pic:cNvPicPr/>
                  </pic:nvPicPr>
                  <pic:blipFill>
                    <a:blip r:embed="rId113"/>
                    <a:stretch>
                      <a:fillRect/>
                    </a:stretch>
                  </pic:blipFill>
                  <pic:spPr>
                    <a:xfrm>
                      <a:off x="0" y="0"/>
                      <a:ext cx="1896110" cy="1878965"/>
                    </a:xfrm>
                    <a:prstGeom prst="rect">
                      <a:avLst/>
                    </a:prstGeom>
                  </pic:spPr>
                </pic:pic>
              </a:graphicData>
            </a:graphic>
            <wp14:sizeRelH relativeFrom="margin">
              <wp14:pctWidth>0</wp14:pctWidth>
            </wp14:sizeRelH>
            <wp14:sizeRelV relativeFrom="margin">
              <wp14:pctHeight>0</wp14:pctHeight>
            </wp14:sizeRelV>
          </wp:anchor>
        </w:drawing>
      </w:r>
      <w:r w:rsidR="003A2834" w:rsidRPr="00FF0CCE">
        <w:rPr>
          <w:color w:val="000000"/>
          <w:sz w:val="20"/>
          <w:szCs w:val="20"/>
          <w:lang w:val="es-ES_tradnl"/>
        </w:rPr>
        <w:t xml:space="preserve"> </w:t>
      </w:r>
    </w:p>
    <w:p w14:paraId="4E22B7E6" w14:textId="77777777" w:rsidR="00574E7F" w:rsidRDefault="00574E7F" w:rsidP="00574E7F">
      <w:pPr>
        <w:pBdr>
          <w:top w:val="nil"/>
          <w:left w:val="nil"/>
          <w:bottom w:val="nil"/>
          <w:right w:val="nil"/>
          <w:between w:val="nil"/>
        </w:pBdr>
        <w:ind w:left="2520"/>
        <w:contextualSpacing/>
        <w:rPr>
          <w:color w:val="000000"/>
          <w:sz w:val="20"/>
          <w:szCs w:val="20"/>
          <w:lang w:val="es-ES_tradnl"/>
        </w:rPr>
      </w:pPr>
    </w:p>
    <w:p w14:paraId="24F5E1AD" w14:textId="77777777" w:rsidR="00E04409" w:rsidRPr="00FF0CCE" w:rsidRDefault="00574E7F" w:rsidP="0006410E">
      <w:pPr>
        <w:numPr>
          <w:ilvl w:val="3"/>
          <w:numId w:val="37"/>
        </w:numPr>
        <w:pBdr>
          <w:top w:val="nil"/>
          <w:left w:val="nil"/>
          <w:bottom w:val="nil"/>
          <w:right w:val="nil"/>
          <w:between w:val="nil"/>
        </w:pBdr>
        <w:contextualSpacing/>
        <w:rPr>
          <w:color w:val="000000"/>
          <w:sz w:val="20"/>
          <w:szCs w:val="20"/>
          <w:lang w:val="es-ES_tradnl"/>
        </w:rPr>
      </w:pPr>
      <w:r>
        <w:rPr>
          <w:color w:val="000000"/>
          <w:sz w:val="20"/>
          <w:szCs w:val="20"/>
          <w:lang w:val="es-ES_tradnl"/>
        </w:rPr>
        <w:t xml:space="preserve">Las </w:t>
      </w:r>
      <w:r w:rsidR="003A2834" w:rsidRPr="00FF0CCE">
        <w:rPr>
          <w:color w:val="000000"/>
          <w:sz w:val="20"/>
          <w:szCs w:val="20"/>
          <w:lang w:val="es-ES_tradnl"/>
        </w:rPr>
        <w:t>válvulas de cierre pueden estar situadas aguas arriba y aguas abajo de este dispositivo.</w:t>
      </w:r>
    </w:p>
    <w:p w14:paraId="07DF6BA3" w14:textId="77777777" w:rsidR="001D2C17" w:rsidRPr="00FF0CCE" w:rsidRDefault="00A0421E" w:rsidP="0006410E">
      <w:pPr>
        <w:numPr>
          <w:ilvl w:val="3"/>
          <w:numId w:val="3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Si la válvula de alivio está conectado a un desagüe, la tubería debe tener un espacio de aire en el desagüe. </w:t>
      </w:r>
    </w:p>
    <w:p w14:paraId="21311220" w14:textId="77777777" w:rsidR="001D2C17" w:rsidRPr="00FF0CCE" w:rsidRDefault="00A0421E">
      <w:pPr>
        <w:numPr>
          <w:ilvl w:val="3"/>
          <w:numId w:val="37"/>
        </w:numPr>
        <w:pBdr>
          <w:top w:val="nil"/>
          <w:left w:val="nil"/>
          <w:bottom w:val="nil"/>
          <w:right w:val="nil"/>
          <w:between w:val="nil"/>
        </w:pBdr>
        <w:contextualSpacing/>
        <w:rPr>
          <w:b/>
          <w:color w:val="000000"/>
          <w:sz w:val="20"/>
          <w:szCs w:val="20"/>
          <w:lang w:val="es-ES_tradnl"/>
        </w:rPr>
      </w:pPr>
      <w:r w:rsidRPr="00FF0CCE">
        <w:rPr>
          <w:b/>
          <w:i/>
          <w:color w:val="000000"/>
          <w:sz w:val="20"/>
          <w:szCs w:val="20"/>
          <w:lang w:val="es-ES_tradnl"/>
        </w:rPr>
        <w:t>Aprobado</w:t>
      </w:r>
      <w:r w:rsidRPr="00FF0CCE">
        <w:rPr>
          <w:b/>
          <w:color w:val="000000"/>
          <w:sz w:val="20"/>
          <w:szCs w:val="20"/>
          <w:lang w:val="es-ES_tradnl"/>
        </w:rPr>
        <w:t xml:space="preserve"> sólo para peligros bajo, presión continua y protección contra la contrapresión y el contrasifonaje. </w:t>
      </w:r>
    </w:p>
    <w:p w14:paraId="72911B28" w14:textId="77777777" w:rsidR="0006410E" w:rsidRPr="00FF0CCE" w:rsidRDefault="0006410E">
      <w:pPr>
        <w:rPr>
          <w:b/>
          <w:color w:val="000000"/>
          <w:sz w:val="20"/>
          <w:szCs w:val="20"/>
          <w:lang w:val="es-ES_tradnl"/>
        </w:rPr>
      </w:pPr>
    </w:p>
    <w:p w14:paraId="43CBBCF3" w14:textId="77777777" w:rsidR="001D2C17" w:rsidRPr="00574E7F" w:rsidRDefault="00574E7F">
      <w:pPr>
        <w:numPr>
          <w:ilvl w:val="2"/>
          <w:numId w:val="37"/>
        </w:numPr>
        <w:pBdr>
          <w:top w:val="nil"/>
          <w:left w:val="nil"/>
          <w:bottom w:val="nil"/>
          <w:right w:val="nil"/>
          <w:between w:val="nil"/>
        </w:pBdr>
        <w:contextualSpacing/>
        <w:rPr>
          <w:color w:val="000000"/>
          <w:sz w:val="20"/>
          <w:szCs w:val="20"/>
          <w:lang w:val="es-ES_tradnl"/>
        </w:rPr>
      </w:pPr>
      <w:r w:rsidRPr="00FF0CCE">
        <w:rPr>
          <w:noProof/>
          <w:lang w:val="es-ES_tradnl" w:eastAsia="es-ES_tradnl"/>
        </w:rPr>
        <w:drawing>
          <wp:anchor distT="0" distB="0" distL="114300" distR="114300" simplePos="0" relativeHeight="251747328" behindDoc="0" locked="0" layoutInCell="1" allowOverlap="1" wp14:anchorId="379E8067" wp14:editId="56B0B2A1">
            <wp:simplePos x="0" y="0"/>
            <wp:positionH relativeFrom="column">
              <wp:posOffset>3660140</wp:posOffset>
            </wp:positionH>
            <wp:positionV relativeFrom="paragraph">
              <wp:posOffset>325755</wp:posOffset>
            </wp:positionV>
            <wp:extent cx="2005965" cy="1075055"/>
            <wp:effectExtent l="0" t="0" r="0" b="0"/>
            <wp:wrapSquare wrapText="bothSides"/>
            <wp:docPr id="202" name="image185.jpg"/>
            <wp:cNvGraphicFramePr/>
            <a:graphic xmlns:a="http://schemas.openxmlformats.org/drawingml/2006/main">
              <a:graphicData uri="http://schemas.openxmlformats.org/drawingml/2006/picture">
                <pic:pic xmlns:pic="http://schemas.openxmlformats.org/drawingml/2006/picture">
                  <pic:nvPicPr>
                    <pic:cNvPr id="1826081658" name="image185.jpg"/>
                    <pic:cNvPicPr/>
                  </pic:nvPicPr>
                  <pic:blipFill>
                    <a:blip r:embed="rId114"/>
                    <a:srcRect t="13937" b="5189"/>
                    <a:stretch>
                      <a:fillRect/>
                    </a:stretch>
                  </pic:blipFill>
                  <pic:spPr>
                    <a:xfrm>
                      <a:off x="0" y="0"/>
                      <a:ext cx="2005965" cy="1075055"/>
                    </a:xfrm>
                    <a:prstGeom prst="rect">
                      <a:avLst/>
                    </a:prstGeom>
                  </pic:spPr>
                </pic:pic>
              </a:graphicData>
            </a:graphic>
            <wp14:sizeRelH relativeFrom="margin">
              <wp14:pctWidth>0</wp14:pctWidth>
            </wp14:sizeRelH>
            <wp14:sizeRelV relativeFrom="margin">
              <wp14:pctHeight>0</wp14:pctHeight>
            </wp14:sizeRelV>
          </wp:anchor>
        </w:drawing>
      </w:r>
      <w:r w:rsidRPr="00FF0CCE">
        <w:rPr>
          <w:noProof/>
          <w:lang w:val="es-ES_tradnl" w:eastAsia="es-ES_tradnl"/>
        </w:rPr>
        <w:drawing>
          <wp:anchor distT="0" distB="0" distL="114300" distR="114300" simplePos="0" relativeHeight="251746304" behindDoc="0" locked="0" layoutInCell="1" allowOverlap="1" wp14:anchorId="108053EB" wp14:editId="262013A6">
            <wp:simplePos x="0" y="0"/>
            <wp:positionH relativeFrom="column">
              <wp:posOffset>1254760</wp:posOffset>
            </wp:positionH>
            <wp:positionV relativeFrom="paragraph">
              <wp:posOffset>328295</wp:posOffset>
            </wp:positionV>
            <wp:extent cx="2246630" cy="1117600"/>
            <wp:effectExtent l="0" t="0" r="1270" b="6350"/>
            <wp:wrapSquare wrapText="bothSides"/>
            <wp:docPr id="180" name="image161.png"/>
            <wp:cNvGraphicFramePr/>
            <a:graphic xmlns:a="http://schemas.openxmlformats.org/drawingml/2006/main">
              <a:graphicData uri="http://schemas.openxmlformats.org/drawingml/2006/picture">
                <pic:pic xmlns:pic="http://schemas.openxmlformats.org/drawingml/2006/picture">
                  <pic:nvPicPr>
                    <pic:cNvPr id="772630151" name="image161.png"/>
                    <pic:cNvPicPr/>
                  </pic:nvPicPr>
                  <pic:blipFill>
                    <a:blip r:embed="rId115"/>
                    <a:stretch>
                      <a:fillRect/>
                    </a:stretch>
                  </pic:blipFill>
                  <pic:spPr>
                    <a:xfrm>
                      <a:off x="0" y="0"/>
                      <a:ext cx="2246630" cy="1117600"/>
                    </a:xfrm>
                    <a:prstGeom prst="rect">
                      <a:avLst/>
                    </a:prstGeom>
                  </pic:spPr>
                </pic:pic>
              </a:graphicData>
            </a:graphic>
            <wp14:sizeRelV relativeFrom="margin">
              <wp14:pctHeight>0</wp14:pctHeight>
            </wp14:sizeRelV>
          </wp:anchor>
        </w:drawing>
      </w:r>
      <w:r w:rsidR="003A2834" w:rsidRPr="00FF0CCE">
        <w:rPr>
          <w:b/>
          <w:color w:val="000000"/>
          <w:sz w:val="20"/>
          <w:szCs w:val="20"/>
          <w:lang w:val="es-ES_tradnl"/>
        </w:rPr>
        <w:t>Montaje de prevención del reflujo de la zona de presión reducida (RPZ) (ASSE 1013)</w:t>
      </w:r>
    </w:p>
    <w:p w14:paraId="7A1C9402" w14:textId="77777777" w:rsidR="00574E7F" w:rsidRDefault="00574E7F" w:rsidP="00574E7F">
      <w:pPr>
        <w:pBdr>
          <w:top w:val="nil"/>
          <w:left w:val="nil"/>
          <w:bottom w:val="nil"/>
          <w:right w:val="nil"/>
          <w:between w:val="nil"/>
        </w:pBdr>
        <w:contextualSpacing/>
        <w:rPr>
          <w:b/>
          <w:color w:val="000000"/>
          <w:sz w:val="20"/>
          <w:szCs w:val="20"/>
          <w:lang w:val="es-ES_tradnl"/>
        </w:rPr>
      </w:pPr>
    </w:p>
    <w:p w14:paraId="356719D9" w14:textId="77777777" w:rsidR="00574E7F" w:rsidRDefault="00574E7F" w:rsidP="00574E7F">
      <w:pPr>
        <w:pBdr>
          <w:top w:val="nil"/>
          <w:left w:val="nil"/>
          <w:bottom w:val="nil"/>
          <w:right w:val="nil"/>
          <w:between w:val="nil"/>
        </w:pBdr>
        <w:contextualSpacing/>
        <w:rPr>
          <w:b/>
          <w:color w:val="000000"/>
          <w:sz w:val="20"/>
          <w:szCs w:val="20"/>
          <w:lang w:val="es-ES_tradnl"/>
        </w:rPr>
      </w:pPr>
    </w:p>
    <w:p w14:paraId="4F575CE4" w14:textId="77777777" w:rsidR="00574E7F" w:rsidRDefault="00574E7F" w:rsidP="00574E7F">
      <w:pPr>
        <w:pBdr>
          <w:top w:val="nil"/>
          <w:left w:val="nil"/>
          <w:bottom w:val="nil"/>
          <w:right w:val="nil"/>
          <w:between w:val="nil"/>
        </w:pBdr>
        <w:contextualSpacing/>
        <w:rPr>
          <w:b/>
          <w:color w:val="000000"/>
          <w:sz w:val="20"/>
          <w:szCs w:val="20"/>
          <w:lang w:val="es-ES_tradnl"/>
        </w:rPr>
      </w:pPr>
    </w:p>
    <w:p w14:paraId="65938678" w14:textId="77777777" w:rsidR="00574E7F" w:rsidRDefault="00574E7F" w:rsidP="00574E7F">
      <w:pPr>
        <w:pBdr>
          <w:top w:val="nil"/>
          <w:left w:val="nil"/>
          <w:bottom w:val="nil"/>
          <w:right w:val="nil"/>
          <w:between w:val="nil"/>
        </w:pBdr>
        <w:contextualSpacing/>
        <w:rPr>
          <w:b/>
          <w:color w:val="000000"/>
          <w:sz w:val="20"/>
          <w:szCs w:val="20"/>
          <w:lang w:val="es-ES_tradnl"/>
        </w:rPr>
      </w:pPr>
    </w:p>
    <w:p w14:paraId="679A9C28" w14:textId="77777777" w:rsidR="00574E7F" w:rsidRDefault="00574E7F" w:rsidP="00574E7F">
      <w:pPr>
        <w:pBdr>
          <w:top w:val="nil"/>
          <w:left w:val="nil"/>
          <w:bottom w:val="nil"/>
          <w:right w:val="nil"/>
          <w:between w:val="nil"/>
        </w:pBdr>
        <w:contextualSpacing/>
        <w:rPr>
          <w:b/>
          <w:color w:val="000000"/>
          <w:sz w:val="20"/>
          <w:szCs w:val="20"/>
          <w:lang w:val="es-ES_tradnl"/>
        </w:rPr>
      </w:pPr>
    </w:p>
    <w:p w14:paraId="3165A052" w14:textId="77777777" w:rsidR="00574E7F" w:rsidRDefault="00574E7F" w:rsidP="00574E7F">
      <w:pPr>
        <w:pBdr>
          <w:top w:val="nil"/>
          <w:left w:val="nil"/>
          <w:bottom w:val="nil"/>
          <w:right w:val="nil"/>
          <w:between w:val="nil"/>
        </w:pBdr>
        <w:contextualSpacing/>
        <w:rPr>
          <w:b/>
          <w:color w:val="000000"/>
          <w:sz w:val="20"/>
          <w:szCs w:val="20"/>
          <w:lang w:val="es-ES_tradnl"/>
        </w:rPr>
      </w:pPr>
    </w:p>
    <w:p w14:paraId="22C431F2" w14:textId="77777777" w:rsidR="00574E7F" w:rsidRDefault="00574E7F" w:rsidP="00574E7F">
      <w:pPr>
        <w:pBdr>
          <w:top w:val="nil"/>
          <w:left w:val="nil"/>
          <w:bottom w:val="nil"/>
          <w:right w:val="nil"/>
          <w:between w:val="nil"/>
        </w:pBdr>
        <w:contextualSpacing/>
        <w:rPr>
          <w:b/>
          <w:color w:val="000000"/>
          <w:sz w:val="20"/>
          <w:szCs w:val="20"/>
          <w:lang w:val="es-ES_tradnl"/>
        </w:rPr>
      </w:pPr>
    </w:p>
    <w:p w14:paraId="5BBCE7AE" w14:textId="77777777" w:rsidR="00574E7F" w:rsidRDefault="00574E7F" w:rsidP="00574E7F">
      <w:pPr>
        <w:pBdr>
          <w:top w:val="nil"/>
          <w:left w:val="nil"/>
          <w:bottom w:val="nil"/>
          <w:right w:val="nil"/>
          <w:between w:val="nil"/>
        </w:pBdr>
        <w:contextualSpacing/>
        <w:rPr>
          <w:b/>
          <w:color w:val="000000"/>
          <w:sz w:val="20"/>
          <w:szCs w:val="20"/>
          <w:lang w:val="es-ES_tradnl"/>
        </w:rPr>
      </w:pPr>
    </w:p>
    <w:p w14:paraId="7910E516" w14:textId="77777777" w:rsidR="00574E7F" w:rsidRPr="00FF0CCE" w:rsidRDefault="00574E7F" w:rsidP="00574E7F">
      <w:pPr>
        <w:pBdr>
          <w:top w:val="nil"/>
          <w:left w:val="nil"/>
          <w:bottom w:val="nil"/>
          <w:right w:val="nil"/>
          <w:between w:val="nil"/>
        </w:pBdr>
        <w:contextualSpacing/>
        <w:rPr>
          <w:color w:val="000000"/>
          <w:sz w:val="20"/>
          <w:szCs w:val="20"/>
          <w:lang w:val="es-ES_tradnl"/>
        </w:rPr>
      </w:pPr>
    </w:p>
    <w:p w14:paraId="183165E5" w14:textId="77777777" w:rsidR="001D2C17" w:rsidRPr="00FF0CCE" w:rsidRDefault="00A0421E">
      <w:pPr>
        <w:numPr>
          <w:ilvl w:val="3"/>
          <w:numId w:val="37"/>
        </w:numPr>
        <w:pBdr>
          <w:top w:val="nil"/>
          <w:left w:val="nil"/>
          <w:bottom w:val="nil"/>
          <w:right w:val="nil"/>
          <w:between w:val="nil"/>
        </w:pBdr>
        <w:contextualSpacing/>
        <w:rPr>
          <w:color w:val="000000"/>
          <w:sz w:val="20"/>
          <w:szCs w:val="20"/>
          <w:lang w:val="es-ES_tradnl"/>
        </w:rPr>
      </w:pPr>
      <w:r w:rsidRPr="00FF0CCE">
        <w:rPr>
          <w:sz w:val="20"/>
          <w:szCs w:val="20"/>
          <w:lang w:val="es-ES_tradnl"/>
        </w:rPr>
        <w:t xml:space="preserve">Un </w:t>
      </w:r>
      <w:r w:rsidRPr="00FF0CCE">
        <w:rPr>
          <w:color w:val="000000"/>
          <w:sz w:val="20"/>
          <w:szCs w:val="20"/>
          <w:lang w:val="es-ES_tradnl"/>
        </w:rPr>
        <w:t>RPZ proporciona la máxima protección, aparte de un espacio de aire, tanto contra el contrasifonaje como contra la contrapresión.</w:t>
      </w:r>
    </w:p>
    <w:p w14:paraId="3A1EC10F" w14:textId="77777777" w:rsidR="00E04409" w:rsidRPr="00FF0CCE" w:rsidRDefault="00A0421E" w:rsidP="0006410E">
      <w:pPr>
        <w:numPr>
          <w:ilvl w:val="3"/>
          <w:numId w:val="3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La unidad debe ser accesible para su comprobación y mantenimiento.</w:t>
      </w:r>
    </w:p>
    <w:p w14:paraId="48E11F23" w14:textId="77777777" w:rsidR="001D2C17" w:rsidRPr="00FF0CCE" w:rsidRDefault="00A0421E" w:rsidP="0006410E">
      <w:pPr>
        <w:numPr>
          <w:ilvl w:val="3"/>
          <w:numId w:val="3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Este dispositivo puede estar bajo presión constante y puede tener válvulas de cierre situadas aguas arriba y aguas abajo del dispositivo.</w:t>
      </w:r>
    </w:p>
    <w:p w14:paraId="7F744E83" w14:textId="77777777" w:rsidR="00E04409" w:rsidRPr="00FF0CCE" w:rsidRDefault="00A0421E" w:rsidP="0006410E">
      <w:pPr>
        <w:numPr>
          <w:ilvl w:val="3"/>
          <w:numId w:val="3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Puede instalarse más abajo que la fuente potencial de contaminación.  Consulte las instrucciones de instalación del fabricante.</w:t>
      </w:r>
    </w:p>
    <w:p w14:paraId="2BF4FEC3" w14:textId="77777777" w:rsidR="00E04409" w:rsidRPr="00FF0CCE" w:rsidRDefault="00A0421E" w:rsidP="0006410E">
      <w:pPr>
        <w:numPr>
          <w:ilvl w:val="3"/>
          <w:numId w:val="3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Si la válvula de alivio está conectado a un desagüe, la tubería debe tener un espacio de aire en el desagüe.</w:t>
      </w:r>
    </w:p>
    <w:p w14:paraId="70DE4C63" w14:textId="77777777" w:rsidR="001D2C17" w:rsidRPr="00FF0CCE" w:rsidRDefault="00A0421E" w:rsidP="00735010">
      <w:pPr>
        <w:numPr>
          <w:ilvl w:val="3"/>
          <w:numId w:val="37"/>
        </w:numPr>
        <w:pBdr>
          <w:top w:val="nil"/>
          <w:left w:val="nil"/>
          <w:bottom w:val="nil"/>
          <w:right w:val="nil"/>
          <w:between w:val="nil"/>
        </w:pBdr>
        <w:contextualSpacing/>
        <w:rPr>
          <w:b/>
          <w:color w:val="000000"/>
          <w:sz w:val="20"/>
          <w:szCs w:val="20"/>
          <w:lang w:val="es-ES_tradnl"/>
        </w:rPr>
      </w:pPr>
      <w:r w:rsidRPr="00FF0CCE">
        <w:rPr>
          <w:b/>
          <w:i/>
          <w:color w:val="000000"/>
          <w:sz w:val="20"/>
          <w:szCs w:val="20"/>
          <w:lang w:val="es-ES_tradnl"/>
        </w:rPr>
        <w:t>Aprobado</w:t>
      </w:r>
      <w:r w:rsidRPr="00FF0CCE">
        <w:rPr>
          <w:b/>
          <w:color w:val="000000"/>
          <w:sz w:val="20"/>
          <w:szCs w:val="20"/>
          <w:lang w:val="es-ES_tradnl"/>
        </w:rPr>
        <w:t xml:space="preserve"> para peligros altos y bajos, presión continua y protección contra la contrapresión y el contrasifonaje.</w:t>
      </w:r>
    </w:p>
    <w:p w14:paraId="1B257218" w14:textId="77777777" w:rsidR="001D2C17" w:rsidRPr="00FF0CCE" w:rsidRDefault="001D2C17">
      <w:pPr>
        <w:pBdr>
          <w:top w:val="nil"/>
          <w:left w:val="nil"/>
          <w:bottom w:val="nil"/>
          <w:right w:val="nil"/>
          <w:between w:val="nil"/>
        </w:pBdr>
        <w:ind w:left="3600" w:hanging="720"/>
        <w:rPr>
          <w:color w:val="000000"/>
          <w:sz w:val="19"/>
          <w:szCs w:val="19"/>
          <w:lang w:val="es-ES_tradnl"/>
        </w:rPr>
      </w:pPr>
    </w:p>
    <w:p w14:paraId="0696CD93" w14:textId="77777777" w:rsidR="001D2C17" w:rsidRPr="00FF0CCE" w:rsidRDefault="0006410E" w:rsidP="0006410E">
      <w:pPr>
        <w:pBdr>
          <w:top w:val="nil"/>
          <w:left w:val="nil"/>
          <w:bottom w:val="nil"/>
          <w:right w:val="nil"/>
          <w:between w:val="nil"/>
        </w:pBdr>
        <w:tabs>
          <w:tab w:val="left" w:pos="1180"/>
          <w:tab w:val="left" w:pos="1181"/>
        </w:tabs>
        <w:ind w:right="501"/>
        <w:contextualSpacing/>
        <w:rPr>
          <w:color w:val="000000"/>
          <w:sz w:val="20"/>
          <w:szCs w:val="20"/>
          <w:lang w:val="es-ES_tradnl"/>
        </w:rPr>
      </w:pPr>
      <w:r w:rsidRPr="00FF0CCE">
        <w:rPr>
          <w:color w:val="000000"/>
          <w:sz w:val="20"/>
          <w:szCs w:val="20"/>
          <w:lang w:val="es-ES_tradnl"/>
        </w:rPr>
        <w:t xml:space="preserve">Trabaje con su autoridad reguladora en relación con qué dispositivo de prevención de reflujo, si es necesario, es el más adecuado para el equipo dentro de su unidad.  Es aconsejable trabajar con/buscar orientación del regulador de fontanería de su zona o de un fontanero autorizado/registrado para determinar qué tipo de dispositivo de prevención de reflujo es el más adecuado para el equipo dentro de su STFU/establecimiento alimentario </w:t>
      </w:r>
      <w:proofErr w:type="gramStart"/>
      <w:r w:rsidR="003A2834" w:rsidRPr="00FF0CCE">
        <w:rPr>
          <w:i/>
          <w:color w:val="000000"/>
          <w:sz w:val="20"/>
          <w:szCs w:val="20"/>
          <w:lang w:val="es-ES_tradnl"/>
        </w:rPr>
        <w:t>móvil</w:t>
      </w:r>
      <w:r w:rsidRPr="00FF0CCE">
        <w:rPr>
          <w:color w:val="000000"/>
          <w:sz w:val="20"/>
          <w:szCs w:val="20"/>
          <w:lang w:val="es-ES_tradnl"/>
        </w:rPr>
        <w:t xml:space="preserve"> .</w:t>
      </w:r>
      <w:proofErr w:type="gramEnd"/>
      <w:r w:rsidRPr="00FF0CCE">
        <w:rPr>
          <w:color w:val="000000"/>
          <w:sz w:val="20"/>
          <w:szCs w:val="20"/>
          <w:lang w:val="es-ES_tradnl"/>
        </w:rPr>
        <w:t xml:space="preserve">  </w:t>
      </w:r>
    </w:p>
    <w:p w14:paraId="6259457C" w14:textId="77777777" w:rsidR="0006410E" w:rsidRPr="00FF0CCE" w:rsidRDefault="0006410E" w:rsidP="0006410E">
      <w:pPr>
        <w:pBdr>
          <w:top w:val="nil"/>
          <w:left w:val="nil"/>
          <w:bottom w:val="nil"/>
          <w:right w:val="nil"/>
          <w:between w:val="nil"/>
        </w:pBdr>
        <w:tabs>
          <w:tab w:val="left" w:pos="1180"/>
          <w:tab w:val="left" w:pos="1181"/>
        </w:tabs>
        <w:ind w:right="501"/>
        <w:contextualSpacing/>
        <w:rPr>
          <w:color w:val="000000"/>
          <w:lang w:val="es-ES_tradnl"/>
        </w:rPr>
      </w:pPr>
    </w:p>
    <w:p w14:paraId="15CB9205" w14:textId="77777777" w:rsidR="0006410E" w:rsidRPr="00FF0CCE" w:rsidRDefault="00A0421E" w:rsidP="0006410E">
      <w:pPr>
        <w:pBdr>
          <w:top w:val="nil"/>
          <w:left w:val="nil"/>
          <w:bottom w:val="nil"/>
          <w:right w:val="nil"/>
          <w:between w:val="nil"/>
        </w:pBdr>
        <w:spacing w:before="1"/>
        <w:rPr>
          <w:color w:val="000000"/>
          <w:lang w:val="es-ES_tradnl"/>
        </w:rPr>
      </w:pPr>
      <w:r w:rsidRPr="00FF0CCE">
        <w:rPr>
          <w:b/>
          <w:sz w:val="20"/>
          <w:szCs w:val="20"/>
          <w:lang w:val="es-ES_tradnl"/>
        </w:rPr>
        <w:t xml:space="preserve">Conexión pública de agua </w:t>
      </w:r>
    </w:p>
    <w:p w14:paraId="3DAD99D7" w14:textId="77777777" w:rsidR="001D2C17" w:rsidRPr="00FF0CCE" w:rsidRDefault="00574E7F" w:rsidP="00DD02B7">
      <w:pPr>
        <w:pBdr>
          <w:top w:val="nil"/>
          <w:left w:val="nil"/>
          <w:bottom w:val="nil"/>
          <w:right w:val="nil"/>
          <w:between w:val="nil"/>
        </w:pBdr>
        <w:tabs>
          <w:tab w:val="left" w:pos="1180"/>
          <w:tab w:val="left" w:pos="1181"/>
        </w:tabs>
        <w:ind w:right="501"/>
        <w:contextualSpacing/>
        <w:rPr>
          <w:color w:val="000000"/>
          <w:sz w:val="20"/>
          <w:szCs w:val="20"/>
          <w:lang w:val="es-ES_tradnl"/>
        </w:rPr>
      </w:pPr>
      <w:r w:rsidRPr="00FF0CCE">
        <w:rPr>
          <w:noProof/>
          <w:lang w:val="es-ES_tradnl" w:eastAsia="es-ES_tradnl"/>
        </w:rPr>
        <mc:AlternateContent>
          <mc:Choice Requires="wps">
            <w:drawing>
              <wp:anchor distT="0" distB="0" distL="114300" distR="114300" simplePos="0" relativeHeight="252045312" behindDoc="1" locked="0" layoutInCell="1" allowOverlap="1" wp14:anchorId="4B496C2E" wp14:editId="5AC804AA">
                <wp:simplePos x="0" y="0"/>
                <wp:positionH relativeFrom="column">
                  <wp:posOffset>3036519</wp:posOffset>
                </wp:positionH>
                <wp:positionV relativeFrom="paragraph">
                  <wp:posOffset>253238</wp:posOffset>
                </wp:positionV>
                <wp:extent cx="2622550" cy="387350"/>
                <wp:effectExtent l="0" t="0" r="19050" b="19050"/>
                <wp:wrapNone/>
                <wp:docPr id="56" name="Rectangle 56"/>
                <wp:cNvGraphicFramePr/>
                <a:graphic xmlns:a="http://schemas.openxmlformats.org/drawingml/2006/main">
                  <a:graphicData uri="http://schemas.microsoft.com/office/word/2010/wordprocessingShape">
                    <wps:wsp>
                      <wps:cNvSpPr/>
                      <wps:spPr>
                        <a:xfrm>
                          <a:off x="0" y="0"/>
                          <a:ext cx="2622550" cy="387350"/>
                        </a:xfrm>
                        <a:prstGeom prst="rect">
                          <a:avLst/>
                        </a:prstGeom>
                        <a:solidFill>
                          <a:schemeClr val="lt1"/>
                        </a:solidFill>
                        <a:ln w="12700">
                          <a:solidFill>
                            <a:srgbClr val="000000"/>
                          </a:solidFill>
                          <a:prstDash val="solid"/>
                          <a:round/>
                          <a:headEnd w="sm" len="sm"/>
                          <a:tailEnd w="sm" len="sm"/>
                        </a:ln>
                      </wps:spPr>
                      <wps:txbx>
                        <w:txbxContent>
                          <w:p w14:paraId="742066C6" w14:textId="77777777" w:rsidR="00A0421E" w:rsidRDefault="00A0421E">
                            <w:pPr>
                              <w:jc w:val="center"/>
                            </w:pPr>
                            <w:r>
                              <w:rPr>
                                <w:color w:val="000000"/>
                                <w:sz w:val="16"/>
                                <w:lang w:val="es"/>
                              </w:rPr>
                              <w:t>Desconector instalado en el exterior de la unidad para la conexión de la línea pública de agua</w:t>
                            </w:r>
                          </w:p>
                        </w:txbxContent>
                      </wps:txbx>
                      <wps:bodyPr spcFirstLastPara="1" wrap="square" lIns="91425" tIns="45700" rIns="91425" bIns="45700" anchor="t" anchorCtr="0"/>
                    </wps:wsp>
                  </a:graphicData>
                </a:graphic>
              </wp:anchor>
            </w:drawing>
          </mc:Choice>
          <mc:Fallback>
            <w:pict>
              <v:rect w14:anchorId="4B496C2E" id="Rectangle 56" o:spid="_x0000_s1069" style="position:absolute;margin-left:239.1pt;margin-top:19.95pt;width:206.5pt;height:30.5pt;z-index:-25127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" fillcolor="white [3201]" strokeweight="1pt">
                <v:stroke startarrowwidth="narrow" startarrowlength="short" endarrowwidth="narrow" endarrowlength="short" joinstyle="round"/>
                <v:textbox inset="2.53958mm,1.2694mm,2.53958mm,1.2694mm">
                  <w:txbxContent>
                    <w:p w14:paraId="742066C6" w14:textId="77777777" w:rsidR="00A0421E" w:rsidRDefault="00A0421E">
                      <w:pPr>
                        <w:jc w:val="center"/>
                      </w:pPr>
                      <w:r>
                        <w:rPr>
                          <w:color w:val="000000"/>
                          <w:sz w:val="16"/>
                          <w:lang w:val="es"/>
                        </w:rPr>
                        <w:t>Desconector instalado en el exterior de la unidad para la conexión de la línea pública de agua</w:t>
                      </w:r>
                    </w:p>
                  </w:txbxContent>
                </v:textbox>
              </v:rect>
            </w:pict>
          </mc:Fallback>
        </mc:AlternateContent>
      </w:r>
      <w:r w:rsidRPr="00FF0CCE">
        <w:rPr>
          <w:noProof/>
          <w:lang w:val="es-ES_tradnl" w:eastAsia="es-ES_tradnl"/>
        </w:rPr>
        <w:drawing>
          <wp:anchor distT="0" distB="0" distL="114300" distR="114300" simplePos="0" relativeHeight="251945984" behindDoc="1" locked="0" layoutInCell="1" allowOverlap="1" wp14:anchorId="173B5CAE" wp14:editId="5B5F30D0">
            <wp:simplePos x="0" y="0"/>
            <wp:positionH relativeFrom="column">
              <wp:posOffset>4050665</wp:posOffset>
            </wp:positionH>
            <wp:positionV relativeFrom="paragraph">
              <wp:posOffset>-1127125</wp:posOffset>
            </wp:positionV>
            <wp:extent cx="1188085" cy="1977390"/>
            <wp:effectExtent l="5398" t="0" r="0" b="0"/>
            <wp:wrapTight wrapText="bothSides">
              <wp:wrapPolygon edited="0">
                <wp:start x="98" y="21659"/>
                <wp:lineTo x="21225" y="21659"/>
                <wp:lineTo x="21225" y="225"/>
                <wp:lineTo x="98" y="225"/>
                <wp:lineTo x="98" y="21659"/>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877546" name="Picture 7"/>
                    <pic:cNvPicPr>
                      <a:picLocks noChangeAspect="1" noChangeArrowheads="1"/>
                    </pic:cNvPicPr>
                  </pic:nvPicPr>
                  <pic:blipFill>
                    <a:blip r:embed="rId116" cstate="print">
                      <a:extLst>
                        <a:ext uri="{28A0092B-C50C-407E-A947-70E740481C1C}">
                          <a14:useLocalDpi xmlns:a14="http://schemas.microsoft.com/office/drawing/2010/main" val="0"/>
                        </a:ext>
                      </a:extLst>
                    </a:blip>
                    <a:stretch>
                      <a:fillRect/>
                    </a:stretch>
                  </pic:blipFill>
                  <pic:spPr bwMode="auto">
                    <a:xfrm rot="5400000">
                      <a:off x="0" y="0"/>
                      <a:ext cx="1188085" cy="1977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A2834" w:rsidRPr="00FF0CCE">
        <w:rPr>
          <w:color w:val="000000"/>
          <w:sz w:val="20"/>
          <w:szCs w:val="20"/>
          <w:lang w:val="es-ES_tradnl"/>
        </w:rPr>
        <w:t xml:space="preserve">Si se utiliza una manguera de suministro de agua para </w:t>
      </w:r>
      <w:r w:rsidR="003A2834" w:rsidRPr="00FF0CCE">
        <w:rPr>
          <w:color w:val="000000"/>
          <w:sz w:val="20"/>
          <w:szCs w:val="20"/>
          <w:lang w:val="es-ES_tradnl"/>
        </w:rPr>
        <w:lastRenderedPageBreak/>
        <w:t xml:space="preserve">conectar su </w:t>
      </w:r>
      <w:r w:rsidR="003A2834" w:rsidRPr="00FF0CCE">
        <w:rPr>
          <w:i/>
          <w:color w:val="000000"/>
          <w:sz w:val="20"/>
          <w:szCs w:val="20"/>
          <w:lang w:val="es-ES_tradnl"/>
        </w:rPr>
        <w:t>STFU/</w:t>
      </w:r>
      <w:r w:rsidR="003A2834" w:rsidRPr="00FF0CCE">
        <w:rPr>
          <w:sz w:val="20"/>
          <w:szCs w:val="20"/>
          <w:lang w:val="es-ES_tradnl"/>
        </w:rPr>
        <w:t>establecimiento alimentario móvil</w:t>
      </w:r>
      <w:r w:rsidR="003A2834" w:rsidRPr="00FF0CCE">
        <w:rPr>
          <w:color w:val="000000"/>
          <w:sz w:val="20"/>
          <w:szCs w:val="20"/>
          <w:lang w:val="es-ES_tradnl"/>
        </w:rPr>
        <w:t xml:space="preserve"> a un sistema público de suministro de agua, puede ser necesaria una prevención de reflujo adicional en el</w:t>
      </w:r>
      <w:r w:rsidR="003A2834" w:rsidRPr="00FF0CCE">
        <w:rPr>
          <w:sz w:val="20"/>
          <w:szCs w:val="20"/>
          <w:lang w:val="es-ES_tradnl"/>
        </w:rPr>
        <w:t xml:space="preserve"> punto de conexión para proteger el suministro público de agua de una posible contaminación procedente </w:t>
      </w:r>
      <w:r w:rsidR="00DD02B7" w:rsidRPr="00FF0CCE">
        <w:rPr>
          <w:i/>
          <w:sz w:val="20"/>
          <w:szCs w:val="20"/>
          <w:lang w:val="es-ES_tradnl"/>
        </w:rPr>
        <w:t>de la STFU/establecimiento alimentario móvil</w:t>
      </w:r>
      <w:r w:rsidR="003A2834" w:rsidRPr="00FF0CCE">
        <w:rPr>
          <w:sz w:val="20"/>
          <w:szCs w:val="20"/>
          <w:lang w:val="es-ES_tradnl"/>
        </w:rPr>
        <w:t xml:space="preserve">.  Consulte a su autoridad reguladora sobre los métodos adecuados para la protección del suministro público de agua.   </w:t>
      </w:r>
    </w:p>
    <w:p w14:paraId="47F3A6A5" w14:textId="77777777" w:rsidR="001D2C17" w:rsidRPr="00FF0CCE" w:rsidRDefault="001D2C17">
      <w:pPr>
        <w:pBdr>
          <w:top w:val="nil"/>
          <w:left w:val="nil"/>
          <w:bottom w:val="nil"/>
          <w:right w:val="nil"/>
          <w:between w:val="nil"/>
        </w:pBdr>
        <w:tabs>
          <w:tab w:val="left" w:pos="1180"/>
          <w:tab w:val="left" w:pos="1181"/>
        </w:tabs>
        <w:ind w:left="720" w:right="501" w:hanging="720"/>
        <w:rPr>
          <w:color w:val="000000"/>
          <w:sz w:val="19"/>
          <w:szCs w:val="19"/>
          <w:lang w:val="es-ES_tradnl"/>
        </w:rPr>
      </w:pPr>
    </w:p>
    <w:p w14:paraId="694CE41A" w14:textId="77777777" w:rsidR="001D2C17" w:rsidRPr="00FF0CCE" w:rsidRDefault="00A0421E" w:rsidP="00D82065">
      <w:pPr>
        <w:pBdr>
          <w:top w:val="nil"/>
          <w:left w:val="nil"/>
          <w:bottom w:val="nil"/>
          <w:right w:val="nil"/>
          <w:between w:val="nil"/>
        </w:pBdr>
        <w:tabs>
          <w:tab w:val="left" w:pos="1180"/>
          <w:tab w:val="left" w:pos="1181"/>
        </w:tabs>
        <w:ind w:right="501"/>
        <w:rPr>
          <w:b/>
          <w:color w:val="000000"/>
          <w:sz w:val="20"/>
          <w:szCs w:val="20"/>
          <w:lang w:val="es-ES_tradnl"/>
        </w:rPr>
      </w:pPr>
      <w:r w:rsidRPr="00FF0CCE">
        <w:rPr>
          <w:b/>
          <w:sz w:val="20"/>
          <w:szCs w:val="20"/>
          <w:lang w:val="es-ES_tradnl"/>
        </w:rPr>
        <w:t xml:space="preserve">NOTA: Es responsabilidad del operador </w:t>
      </w:r>
      <w:r w:rsidRPr="00FF0CCE">
        <w:rPr>
          <w:b/>
          <w:i/>
          <w:sz w:val="20"/>
          <w:szCs w:val="20"/>
          <w:lang w:val="es-ES_tradnl"/>
        </w:rPr>
        <w:t>de la STFU/establecimiento alimentario móvil</w:t>
      </w:r>
      <w:r w:rsidRPr="00FF0CCE">
        <w:rPr>
          <w:b/>
          <w:sz w:val="20"/>
          <w:szCs w:val="20"/>
          <w:lang w:val="es-ES_tradnl"/>
        </w:rPr>
        <w:t xml:space="preserve"> verificar con la jurisdicción local en la que estará operando con respecto a los requisitos adicionales de prevención de reflujo que pueden ser requeridos más allá del Código Alimentario modificado de Michigan y la Ley Alimentaria.  </w:t>
      </w:r>
    </w:p>
    <w:p w14:paraId="45D7A352" w14:textId="77777777" w:rsidR="00D82065" w:rsidRPr="00FF0CCE" w:rsidRDefault="00D82065">
      <w:pPr>
        <w:rPr>
          <w:color w:val="000000"/>
          <w:sz w:val="19"/>
          <w:szCs w:val="19"/>
          <w:lang w:val="es-ES_tradnl"/>
        </w:rPr>
      </w:pPr>
    </w:p>
    <w:tbl>
      <w:tblPr>
        <w:tblStyle w:val="a7"/>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2155"/>
        <w:gridCol w:w="1980"/>
        <w:gridCol w:w="4835"/>
      </w:tblGrid>
      <w:tr w:rsidR="00146A5B" w:rsidRPr="00FF0CCE" w14:paraId="53279ACB" w14:textId="77777777">
        <w:tc>
          <w:tcPr>
            <w:tcW w:w="9510" w:type="dxa"/>
            <w:gridSpan w:val="4"/>
          </w:tcPr>
          <w:p w14:paraId="7CA14D83" w14:textId="77777777" w:rsidR="001D2C17" w:rsidRPr="00FF0CCE" w:rsidRDefault="00A0421E">
            <w:pPr>
              <w:spacing w:before="8"/>
              <w:rPr>
                <w:b/>
                <w:color w:val="000000"/>
                <w:sz w:val="20"/>
                <w:szCs w:val="20"/>
                <w:lang w:val="es-ES_tradnl"/>
              </w:rPr>
            </w:pPr>
            <w:r w:rsidRPr="00FF0CCE">
              <w:rPr>
                <w:b/>
                <w:color w:val="000000"/>
                <w:sz w:val="20"/>
                <w:szCs w:val="20"/>
                <w:lang w:val="es-ES_tradnl"/>
              </w:rPr>
              <w:t>Ayuda para la hoja de trabajo de la STFU y los establecimientos alimentarios móviles</w:t>
            </w:r>
          </w:p>
        </w:tc>
      </w:tr>
      <w:tr w:rsidR="00146A5B" w:rsidRPr="00FF0CCE" w14:paraId="705358F9" w14:textId="77777777">
        <w:tc>
          <w:tcPr>
            <w:tcW w:w="2695" w:type="dxa"/>
            <w:gridSpan w:val="2"/>
          </w:tcPr>
          <w:p w14:paraId="316A2F7E" w14:textId="77777777" w:rsidR="001D2C17" w:rsidRDefault="00A0421E">
            <w:pPr>
              <w:tabs>
                <w:tab w:val="left" w:pos="1030"/>
              </w:tabs>
              <w:spacing w:before="8"/>
              <w:jc w:val="center"/>
              <w:rPr>
                <w:b/>
                <w:color w:val="000000"/>
                <w:sz w:val="20"/>
                <w:szCs w:val="20"/>
                <w:lang w:val="es-ES_tradnl"/>
              </w:rPr>
            </w:pPr>
            <w:r w:rsidRPr="00FF0CCE">
              <w:rPr>
                <w:b/>
                <w:color w:val="000000"/>
                <w:sz w:val="20"/>
                <w:szCs w:val="20"/>
                <w:lang w:val="es-ES_tradnl"/>
              </w:rPr>
              <w:t>Pregunta nº 4</w:t>
            </w:r>
            <w:r w:rsidR="00574E7F">
              <w:rPr>
                <w:b/>
                <w:color w:val="000000"/>
                <w:sz w:val="20"/>
                <w:szCs w:val="20"/>
                <w:lang w:val="es-ES_tradnl"/>
              </w:rPr>
              <w:t xml:space="preserve"> de la </w:t>
            </w:r>
          </w:p>
          <w:p w14:paraId="51ACD521" w14:textId="77777777" w:rsidR="00574E7F" w:rsidRPr="00FF0CCE" w:rsidRDefault="00574E7F">
            <w:pPr>
              <w:tabs>
                <w:tab w:val="left" w:pos="1030"/>
              </w:tabs>
              <w:spacing w:before="8"/>
              <w:jc w:val="center"/>
              <w:rPr>
                <w:b/>
                <w:color w:val="000000"/>
                <w:sz w:val="20"/>
                <w:szCs w:val="20"/>
                <w:lang w:val="es-ES_tradnl"/>
              </w:rPr>
            </w:pPr>
            <w:r w:rsidRPr="00FF0CCE">
              <w:rPr>
                <w:b/>
                <w:color w:val="000000"/>
                <w:sz w:val="20"/>
                <w:szCs w:val="20"/>
                <w:lang w:val="es-ES_tradnl"/>
              </w:rPr>
              <w:t xml:space="preserve">Hoja de trabajo </w:t>
            </w:r>
          </w:p>
        </w:tc>
        <w:tc>
          <w:tcPr>
            <w:tcW w:w="1980" w:type="dxa"/>
          </w:tcPr>
          <w:p w14:paraId="6E794374" w14:textId="77777777" w:rsidR="001D2C17" w:rsidRPr="00FF0CCE" w:rsidRDefault="00A0421E">
            <w:pPr>
              <w:spacing w:before="8"/>
              <w:jc w:val="center"/>
              <w:rPr>
                <w:b/>
                <w:color w:val="000000"/>
                <w:sz w:val="20"/>
                <w:szCs w:val="20"/>
                <w:lang w:val="es-ES_tradnl"/>
              </w:rPr>
            </w:pPr>
            <w:r w:rsidRPr="00FF0CCE">
              <w:rPr>
                <w:b/>
                <w:color w:val="000000"/>
                <w:sz w:val="20"/>
                <w:szCs w:val="20"/>
                <w:lang w:val="es-ES_tradnl"/>
              </w:rPr>
              <w:t>Código Alimentario</w:t>
            </w:r>
          </w:p>
          <w:p w14:paraId="3D1DABA2" w14:textId="77777777" w:rsidR="001D2C17" w:rsidRPr="00FF0CCE" w:rsidRDefault="00A0421E">
            <w:pPr>
              <w:spacing w:before="8"/>
              <w:jc w:val="center"/>
              <w:rPr>
                <w:color w:val="000000"/>
                <w:sz w:val="20"/>
                <w:szCs w:val="20"/>
                <w:lang w:val="es-ES_tradnl"/>
              </w:rPr>
            </w:pPr>
            <w:r w:rsidRPr="00FF0CCE">
              <w:rPr>
                <w:b/>
                <w:color w:val="000000"/>
                <w:sz w:val="20"/>
                <w:szCs w:val="20"/>
                <w:lang w:val="es-ES_tradnl"/>
              </w:rPr>
              <w:t>&amp; Ley Alimentaria</w:t>
            </w:r>
          </w:p>
        </w:tc>
        <w:tc>
          <w:tcPr>
            <w:tcW w:w="4835" w:type="dxa"/>
          </w:tcPr>
          <w:p w14:paraId="364E2E4F" w14:textId="77777777" w:rsidR="001D2C17" w:rsidRPr="00FF0CCE" w:rsidRDefault="00A0421E">
            <w:pPr>
              <w:spacing w:before="8"/>
              <w:jc w:val="center"/>
              <w:rPr>
                <w:b/>
                <w:color w:val="000000"/>
                <w:sz w:val="20"/>
                <w:szCs w:val="20"/>
                <w:lang w:val="es-ES_tradnl"/>
              </w:rPr>
            </w:pPr>
            <w:r w:rsidRPr="00FF0CCE">
              <w:rPr>
                <w:b/>
                <w:color w:val="000000"/>
                <w:sz w:val="20"/>
                <w:szCs w:val="20"/>
                <w:lang w:val="es-ES_tradnl"/>
              </w:rPr>
              <w:t>Guía</w:t>
            </w:r>
          </w:p>
        </w:tc>
      </w:tr>
      <w:tr w:rsidR="00146A5B" w:rsidRPr="00FF0CCE" w14:paraId="05CF70F0" w14:textId="77777777" w:rsidTr="00D82065">
        <w:tc>
          <w:tcPr>
            <w:tcW w:w="540" w:type="dxa"/>
          </w:tcPr>
          <w:p w14:paraId="48894536" w14:textId="77777777" w:rsidR="001D2C17" w:rsidRPr="00FF0CCE" w:rsidRDefault="00A0421E">
            <w:pPr>
              <w:spacing w:before="8"/>
              <w:jc w:val="center"/>
              <w:rPr>
                <w:color w:val="000000"/>
                <w:sz w:val="20"/>
                <w:szCs w:val="20"/>
                <w:lang w:val="es-ES_tradnl"/>
              </w:rPr>
            </w:pPr>
            <w:r w:rsidRPr="00FF0CCE">
              <w:rPr>
                <w:color w:val="000000"/>
                <w:sz w:val="20"/>
                <w:szCs w:val="20"/>
                <w:lang w:val="es-ES_tradnl"/>
              </w:rPr>
              <w:t>Punto A</w:t>
            </w:r>
          </w:p>
          <w:p w14:paraId="55311317" w14:textId="77777777" w:rsidR="001D2C17" w:rsidRPr="00FF0CCE" w:rsidRDefault="001D2C17">
            <w:pPr>
              <w:spacing w:before="8"/>
              <w:jc w:val="center"/>
              <w:rPr>
                <w:color w:val="000000"/>
                <w:sz w:val="20"/>
                <w:szCs w:val="20"/>
                <w:lang w:val="es-ES_tradnl"/>
              </w:rPr>
            </w:pPr>
          </w:p>
        </w:tc>
        <w:tc>
          <w:tcPr>
            <w:tcW w:w="2155" w:type="dxa"/>
          </w:tcPr>
          <w:p w14:paraId="56B63777" w14:textId="77777777" w:rsidR="001D2C17" w:rsidRPr="00FF0CCE" w:rsidRDefault="00A0421E">
            <w:pPr>
              <w:spacing w:before="8"/>
              <w:rPr>
                <w:color w:val="000000"/>
                <w:sz w:val="20"/>
                <w:szCs w:val="20"/>
                <w:lang w:val="es-ES_tradnl"/>
              </w:rPr>
            </w:pPr>
            <w:r w:rsidRPr="00FF0CCE">
              <w:rPr>
                <w:color w:val="000000"/>
                <w:sz w:val="20"/>
                <w:szCs w:val="20"/>
                <w:lang w:val="es-ES_tradnl"/>
              </w:rPr>
              <w:t>Fuente y almacenamiento de agua</w:t>
            </w:r>
          </w:p>
        </w:tc>
        <w:tc>
          <w:tcPr>
            <w:tcW w:w="1980" w:type="dxa"/>
          </w:tcPr>
          <w:p w14:paraId="277AAF77" w14:textId="77777777" w:rsidR="001D2C17" w:rsidRPr="00FF0CCE" w:rsidRDefault="00A0421E">
            <w:pPr>
              <w:spacing w:before="8"/>
              <w:rPr>
                <w:color w:val="000000"/>
                <w:sz w:val="20"/>
                <w:szCs w:val="20"/>
                <w:lang w:val="es-ES_tradnl"/>
              </w:rPr>
            </w:pPr>
            <w:r w:rsidRPr="00FF0CCE">
              <w:rPr>
                <w:color w:val="000000"/>
                <w:sz w:val="20"/>
                <w:szCs w:val="20"/>
                <w:lang w:val="es-ES_tradnl"/>
              </w:rPr>
              <w:t xml:space="preserve">FC 5-101.11, 5-102.11, 5-103.11, 5-104.11, 5-104.12, 5-301.11, 5-302.11, 5-302.12, 5-302.14, 5-302.15, 5-302.16, 5-303.13 </w:t>
            </w:r>
          </w:p>
        </w:tc>
        <w:tc>
          <w:tcPr>
            <w:tcW w:w="4835" w:type="dxa"/>
          </w:tcPr>
          <w:p w14:paraId="28AA3CE7" w14:textId="77777777" w:rsidR="001D2C17" w:rsidRPr="00FF0CCE" w:rsidRDefault="00A0421E">
            <w:pPr>
              <w:numPr>
                <w:ilvl w:val="0"/>
                <w:numId w:val="61"/>
              </w:numPr>
              <w:pBdr>
                <w:top w:val="nil"/>
                <w:left w:val="nil"/>
                <w:bottom w:val="nil"/>
                <w:right w:val="nil"/>
                <w:between w:val="nil"/>
              </w:pBdr>
              <w:spacing w:before="8"/>
              <w:contextualSpacing/>
              <w:rPr>
                <w:color w:val="000000"/>
                <w:sz w:val="20"/>
                <w:szCs w:val="20"/>
                <w:lang w:val="es-ES_tradnl"/>
              </w:rPr>
            </w:pPr>
            <w:r w:rsidRPr="00FF0CCE">
              <w:rPr>
                <w:color w:val="000000"/>
                <w:sz w:val="20"/>
                <w:szCs w:val="20"/>
                <w:lang w:val="es-ES_tradnl"/>
              </w:rPr>
              <w:t>En la hoja de trabajo, describa:</w:t>
            </w:r>
          </w:p>
          <w:p w14:paraId="25EF2723" w14:textId="77777777" w:rsidR="001D2C17" w:rsidRPr="00FF0CCE" w:rsidRDefault="00A0421E">
            <w:pPr>
              <w:numPr>
                <w:ilvl w:val="0"/>
                <w:numId w:val="31"/>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La fuente de agua potable que se utilizará.</w:t>
            </w:r>
          </w:p>
          <w:p w14:paraId="62BD2C8D" w14:textId="77777777" w:rsidR="001D2C17" w:rsidRPr="00FF0CCE" w:rsidRDefault="00A0421E">
            <w:pPr>
              <w:numPr>
                <w:ilvl w:val="0"/>
                <w:numId w:val="31"/>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Cómo se suministrará/entregar</w:t>
            </w:r>
            <w:r w:rsidR="00574E7F">
              <w:rPr>
                <w:color w:val="000000"/>
                <w:sz w:val="20"/>
                <w:szCs w:val="20"/>
                <w:lang w:val="es-ES_tradnl"/>
              </w:rPr>
              <w:t xml:space="preserve">á el agua potable a la unidad. </w:t>
            </w:r>
            <w:r w:rsidRPr="00FF0CCE">
              <w:rPr>
                <w:color w:val="000000"/>
                <w:sz w:val="20"/>
                <w:szCs w:val="20"/>
                <w:lang w:val="es-ES_tradnl"/>
              </w:rPr>
              <w:t xml:space="preserve">Esto incluiría una descripción de cualquier equipo de apoyo utilizado para obtener/entregar el agua (por ejemplo, mangueras de calidad alimentaria).  </w:t>
            </w:r>
          </w:p>
          <w:p w14:paraId="0E62F7F7" w14:textId="77777777" w:rsidR="001D2C17" w:rsidRPr="00FF0CCE" w:rsidRDefault="00A0421E">
            <w:pPr>
              <w:numPr>
                <w:ilvl w:val="0"/>
                <w:numId w:val="31"/>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Cómo se almacenará el agua en la unidad (por ejemplo, depósitos de agua, contenedores, etc.).  Esto incluiría el tamaño de los depósitos o contenedores de agua que se vayan a utilizar.</w:t>
            </w:r>
          </w:p>
        </w:tc>
      </w:tr>
      <w:tr w:rsidR="00146A5B" w:rsidRPr="00FF0CCE" w14:paraId="120253A1" w14:textId="77777777" w:rsidTr="00D82065">
        <w:tc>
          <w:tcPr>
            <w:tcW w:w="540" w:type="dxa"/>
          </w:tcPr>
          <w:p w14:paraId="022C4F21" w14:textId="77777777" w:rsidR="001D2C17" w:rsidRPr="00FF0CCE" w:rsidRDefault="00A0421E">
            <w:pPr>
              <w:spacing w:before="8"/>
              <w:jc w:val="center"/>
              <w:rPr>
                <w:color w:val="000000"/>
                <w:sz w:val="20"/>
                <w:szCs w:val="20"/>
                <w:lang w:val="es-ES_tradnl"/>
              </w:rPr>
            </w:pPr>
            <w:r w:rsidRPr="00FF0CCE">
              <w:rPr>
                <w:color w:val="000000"/>
                <w:sz w:val="20"/>
                <w:szCs w:val="20"/>
                <w:lang w:val="es-ES_tradnl"/>
              </w:rPr>
              <w:t>Punto B</w:t>
            </w:r>
          </w:p>
        </w:tc>
        <w:tc>
          <w:tcPr>
            <w:tcW w:w="2155" w:type="dxa"/>
          </w:tcPr>
          <w:p w14:paraId="78E45158" w14:textId="77777777" w:rsidR="001D2C17" w:rsidRPr="00FF0CCE" w:rsidRDefault="00A0421E">
            <w:pPr>
              <w:spacing w:before="8"/>
              <w:rPr>
                <w:color w:val="000000"/>
                <w:sz w:val="20"/>
                <w:szCs w:val="20"/>
                <w:lang w:val="es-ES_tradnl"/>
              </w:rPr>
            </w:pPr>
            <w:r w:rsidRPr="00FF0CCE">
              <w:rPr>
                <w:color w:val="000000"/>
                <w:sz w:val="20"/>
                <w:szCs w:val="20"/>
                <w:lang w:val="es-ES_tradnl"/>
              </w:rPr>
              <w:t>Limpieza y desinfección del equipo de suministro de agua</w:t>
            </w:r>
          </w:p>
        </w:tc>
        <w:tc>
          <w:tcPr>
            <w:tcW w:w="1980" w:type="dxa"/>
          </w:tcPr>
          <w:p w14:paraId="6A118B30" w14:textId="77777777" w:rsidR="001D2C17" w:rsidRPr="00FF0CCE" w:rsidRDefault="00A0421E">
            <w:pPr>
              <w:spacing w:before="8"/>
              <w:rPr>
                <w:color w:val="000000"/>
                <w:sz w:val="20"/>
                <w:szCs w:val="20"/>
                <w:lang w:val="es-ES_tradnl"/>
              </w:rPr>
            </w:pPr>
            <w:r w:rsidRPr="00FF0CCE">
              <w:rPr>
                <w:color w:val="000000"/>
                <w:sz w:val="20"/>
                <w:szCs w:val="20"/>
                <w:lang w:val="es-ES_tradnl"/>
              </w:rPr>
              <w:t>FC 5-303.12, 5-304.11, 5-304.13</w:t>
            </w:r>
          </w:p>
        </w:tc>
        <w:tc>
          <w:tcPr>
            <w:tcW w:w="4835" w:type="dxa"/>
          </w:tcPr>
          <w:p w14:paraId="3E15A8B3" w14:textId="77777777" w:rsidR="001D2C17" w:rsidRPr="00FF0CCE" w:rsidRDefault="00A0421E">
            <w:pPr>
              <w:numPr>
                <w:ilvl w:val="0"/>
                <w:numId w:val="62"/>
              </w:numPr>
              <w:pBdr>
                <w:top w:val="nil"/>
                <w:left w:val="nil"/>
                <w:bottom w:val="nil"/>
                <w:right w:val="nil"/>
                <w:between w:val="nil"/>
              </w:pBdr>
              <w:spacing w:before="8"/>
              <w:contextualSpacing/>
              <w:rPr>
                <w:color w:val="000000"/>
                <w:sz w:val="20"/>
                <w:szCs w:val="20"/>
                <w:lang w:val="es-ES_tradnl"/>
              </w:rPr>
            </w:pPr>
            <w:r w:rsidRPr="00FF0CCE">
              <w:rPr>
                <w:color w:val="000000"/>
                <w:sz w:val="20"/>
                <w:szCs w:val="20"/>
                <w:lang w:val="es-ES_tradnl"/>
              </w:rPr>
              <w:t>En la hoja de trabajo describa:</w:t>
            </w:r>
          </w:p>
          <w:p w14:paraId="5FF5A2F5" w14:textId="77777777" w:rsidR="001D2C17" w:rsidRPr="00FF0CCE" w:rsidRDefault="00A0421E">
            <w:pPr>
              <w:numPr>
                <w:ilvl w:val="0"/>
                <w:numId w:val="60"/>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Cómo se limpiará y desinfectará el equipo utilizado para retener (por ejemplo, tanques de retención de agua) o suministrar agua (por ejemplo, mangueras de calidad alimentaria) para la unidad.</w:t>
            </w:r>
          </w:p>
          <w:p w14:paraId="6D79793A" w14:textId="77777777" w:rsidR="001D2C17" w:rsidRPr="00FF0CCE" w:rsidRDefault="00A0421E">
            <w:pPr>
              <w:numPr>
                <w:ilvl w:val="0"/>
                <w:numId w:val="60"/>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Indique la frecuencia con la que se llevará a cabo esta limpieza e higienización.  </w:t>
            </w:r>
          </w:p>
          <w:p w14:paraId="682C994F" w14:textId="77777777" w:rsidR="001D2C17" w:rsidRPr="00FF0CCE" w:rsidRDefault="00A0421E">
            <w:pPr>
              <w:numPr>
                <w:ilvl w:val="0"/>
                <w:numId w:val="60"/>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Indique cómo se protegerá de la contaminación el equipo utilizado para almacenar o suministrar agua cuando no se utilice.</w:t>
            </w:r>
          </w:p>
        </w:tc>
      </w:tr>
      <w:tr w:rsidR="00146A5B" w:rsidRPr="00FF0CCE" w14:paraId="0CB963A5" w14:textId="77777777" w:rsidTr="00D82065">
        <w:tc>
          <w:tcPr>
            <w:tcW w:w="540" w:type="dxa"/>
          </w:tcPr>
          <w:p w14:paraId="7E4EF87D" w14:textId="77777777" w:rsidR="001D2C17" w:rsidRPr="00FF0CCE" w:rsidRDefault="00A0421E">
            <w:pPr>
              <w:spacing w:before="8"/>
              <w:jc w:val="center"/>
              <w:rPr>
                <w:color w:val="000000"/>
                <w:sz w:val="20"/>
                <w:szCs w:val="20"/>
                <w:lang w:val="es-ES_tradnl"/>
              </w:rPr>
            </w:pPr>
            <w:r w:rsidRPr="00FF0CCE">
              <w:rPr>
                <w:color w:val="000000"/>
                <w:sz w:val="20"/>
                <w:szCs w:val="20"/>
                <w:lang w:val="es-ES_tradnl"/>
              </w:rPr>
              <w:t>Punto C</w:t>
            </w:r>
          </w:p>
        </w:tc>
        <w:tc>
          <w:tcPr>
            <w:tcW w:w="2155" w:type="dxa"/>
          </w:tcPr>
          <w:p w14:paraId="369FCBAC" w14:textId="77777777" w:rsidR="001D2C17" w:rsidRPr="00FF0CCE" w:rsidRDefault="00A0421E">
            <w:pPr>
              <w:spacing w:before="8"/>
              <w:rPr>
                <w:color w:val="000000"/>
                <w:sz w:val="20"/>
                <w:szCs w:val="20"/>
                <w:lang w:val="es-ES_tradnl"/>
              </w:rPr>
            </w:pPr>
            <w:r w:rsidRPr="00FF0CCE">
              <w:rPr>
                <w:color w:val="000000"/>
                <w:sz w:val="20"/>
                <w:szCs w:val="20"/>
                <w:lang w:val="es-ES_tradnl"/>
              </w:rPr>
              <w:t>Prevención del reflujo</w:t>
            </w:r>
          </w:p>
        </w:tc>
        <w:tc>
          <w:tcPr>
            <w:tcW w:w="1980" w:type="dxa"/>
          </w:tcPr>
          <w:p w14:paraId="2B554D7E" w14:textId="77777777" w:rsidR="001D2C17" w:rsidRPr="00FF0CCE" w:rsidRDefault="00A0421E">
            <w:pPr>
              <w:spacing w:before="8"/>
              <w:rPr>
                <w:color w:val="000000"/>
                <w:sz w:val="20"/>
                <w:szCs w:val="20"/>
                <w:lang w:val="es-ES_tradnl"/>
              </w:rPr>
            </w:pPr>
            <w:r w:rsidRPr="00FF0CCE">
              <w:rPr>
                <w:color w:val="000000"/>
                <w:sz w:val="20"/>
                <w:szCs w:val="20"/>
                <w:lang w:val="es-ES_tradnl"/>
              </w:rPr>
              <w:t>FC 5-202.13, 5-202.14, 5-203.14, 5-203.15, 5-202.13, 5-304.12</w:t>
            </w:r>
          </w:p>
        </w:tc>
        <w:tc>
          <w:tcPr>
            <w:tcW w:w="4835" w:type="dxa"/>
          </w:tcPr>
          <w:p w14:paraId="028AA39C" w14:textId="77777777" w:rsidR="001D2C17" w:rsidRPr="00FF0CCE" w:rsidRDefault="00A0421E">
            <w:pPr>
              <w:numPr>
                <w:ilvl w:val="0"/>
                <w:numId w:val="47"/>
              </w:numPr>
              <w:pBdr>
                <w:top w:val="nil"/>
                <w:left w:val="nil"/>
                <w:bottom w:val="nil"/>
                <w:right w:val="nil"/>
                <w:between w:val="nil"/>
              </w:pBdr>
              <w:spacing w:before="8"/>
              <w:contextualSpacing/>
              <w:rPr>
                <w:color w:val="000000"/>
                <w:sz w:val="20"/>
                <w:szCs w:val="20"/>
                <w:lang w:val="es-ES_tradnl"/>
              </w:rPr>
            </w:pPr>
            <w:r w:rsidRPr="00FF0CCE">
              <w:rPr>
                <w:color w:val="000000"/>
                <w:sz w:val="20"/>
                <w:szCs w:val="20"/>
                <w:lang w:val="es-ES_tradnl"/>
              </w:rPr>
              <w:t>En la hoja de trabajo describa:</w:t>
            </w:r>
          </w:p>
          <w:p w14:paraId="1BB33A11" w14:textId="77777777" w:rsidR="001D2C17" w:rsidRPr="00FF0CCE" w:rsidRDefault="00A0421E">
            <w:pPr>
              <w:numPr>
                <w:ilvl w:val="0"/>
                <w:numId w:val="48"/>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Qué equipos (por ejemplo, fregaderos, carbonatadores, etc.) tendrán una conexión de agua</w:t>
            </w:r>
            <w:r w:rsidR="00574E7F">
              <w:rPr>
                <w:color w:val="000000"/>
                <w:sz w:val="20"/>
                <w:szCs w:val="20"/>
                <w:lang w:val="es-ES_tradnl"/>
              </w:rPr>
              <w:t xml:space="preserve"> </w:t>
            </w:r>
            <w:r w:rsidRPr="00FF0CCE">
              <w:rPr>
                <w:sz w:val="20"/>
                <w:szCs w:val="20"/>
                <w:lang w:val="es-ES_tradnl"/>
              </w:rPr>
              <w:t xml:space="preserve">potable </w:t>
            </w:r>
            <w:r w:rsidRPr="00FF0CCE">
              <w:rPr>
                <w:color w:val="000000"/>
                <w:sz w:val="20"/>
                <w:szCs w:val="20"/>
                <w:lang w:val="es-ES_tradnl"/>
              </w:rPr>
              <w:t>dentro de la unidad y qué tipo de prevención de reflujo (por ejemplo, espacio de aire, desconector mecánico) se instalará entre la línea de agua y el equipo.</w:t>
            </w:r>
          </w:p>
          <w:p w14:paraId="45C75FF7" w14:textId="77777777" w:rsidR="001D2C17" w:rsidRPr="00FF0CCE" w:rsidRDefault="00A0421E">
            <w:pPr>
              <w:numPr>
                <w:ilvl w:val="0"/>
                <w:numId w:val="48"/>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Si la unidad va a tener una línea de suministro de agua conectada a un sistema público de agua, describa qué métodos de prevención de reflujo se utilizarán para proteger el sistema público de agua de la unidad.</w:t>
            </w:r>
          </w:p>
        </w:tc>
      </w:tr>
      <w:tr w:rsidR="00146A5B" w:rsidRPr="00FF0CCE" w14:paraId="60CD06C3" w14:textId="77777777">
        <w:tc>
          <w:tcPr>
            <w:tcW w:w="9510" w:type="dxa"/>
            <w:gridSpan w:val="4"/>
          </w:tcPr>
          <w:p w14:paraId="3F306D69"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 xml:space="preserve">*FC = Código alimentario modificado de Michigan.  *FL = Ley alimentaria </w:t>
            </w:r>
          </w:p>
          <w:p w14:paraId="3FE21F06" w14:textId="77777777" w:rsidR="001D2C17" w:rsidRPr="00FF0CCE" w:rsidRDefault="00A0421E">
            <w:pPr>
              <w:spacing w:before="8"/>
              <w:rPr>
                <w:color w:val="000000"/>
                <w:sz w:val="20"/>
                <w:szCs w:val="20"/>
                <w:lang w:val="es-ES_tradnl"/>
              </w:rPr>
            </w:pPr>
            <w:r w:rsidRPr="00FF0CCE">
              <w:rPr>
                <w:color w:val="000000"/>
                <w:sz w:val="20"/>
                <w:szCs w:val="20"/>
                <w:lang w:val="es-ES_tradnl"/>
              </w:rPr>
              <w:lastRenderedPageBreak/>
              <w:t xml:space="preserve">Para consultar el código alimentario, la ley alimentaria y otras hojas informativas, visite: </w:t>
            </w:r>
            <w:hyperlink r:id="rId117" w:history="1">
              <w:r w:rsidRPr="00FF0CCE">
                <w:rPr>
                  <w:color w:val="1155CC"/>
                  <w:sz w:val="20"/>
                  <w:szCs w:val="20"/>
                  <w:u w:val="single"/>
                  <w:lang w:val="es-ES_tradnl"/>
                </w:rPr>
                <w:t>http://www.michigan.gov/mdard/0,4610,7-125-50772_45851_61711---,00.html</w:t>
              </w:r>
            </w:hyperlink>
            <w:r w:rsidRPr="00FF0CCE">
              <w:rPr>
                <w:color w:val="000000"/>
                <w:sz w:val="20"/>
                <w:szCs w:val="20"/>
                <w:lang w:val="es-ES_tradnl"/>
              </w:rPr>
              <w:t xml:space="preserve"> o llame al 800-292-3939 para solicitar ejemplares sueltos gratuitos.</w:t>
            </w:r>
          </w:p>
        </w:tc>
      </w:tr>
    </w:tbl>
    <w:p w14:paraId="34896206" w14:textId="77777777" w:rsidR="001D2C17" w:rsidRPr="00FF0CCE" w:rsidRDefault="001D2C17">
      <w:pPr>
        <w:pBdr>
          <w:top w:val="nil"/>
          <w:left w:val="nil"/>
          <w:bottom w:val="nil"/>
          <w:right w:val="nil"/>
          <w:between w:val="nil"/>
        </w:pBdr>
        <w:spacing w:before="11"/>
        <w:rPr>
          <w:color w:val="000000"/>
          <w:sz w:val="19"/>
          <w:szCs w:val="19"/>
          <w:lang w:val="es-ES_tradnl"/>
        </w:rPr>
      </w:pPr>
    </w:p>
    <w:p w14:paraId="15824B56" w14:textId="77777777" w:rsidR="001D2C17" w:rsidRPr="00FF0CCE" w:rsidRDefault="00A0421E">
      <w:pPr>
        <w:pBdr>
          <w:top w:val="nil"/>
          <w:left w:val="nil"/>
          <w:bottom w:val="nil"/>
          <w:right w:val="nil"/>
          <w:between w:val="nil"/>
        </w:pBdr>
        <w:rPr>
          <w:color w:val="000000"/>
          <w:sz w:val="24"/>
          <w:szCs w:val="24"/>
          <w:lang w:val="es-ES_tradnl"/>
        </w:rPr>
      </w:pPr>
      <w:bookmarkStart w:id="4" w:name="_3znysh7" w:colFirst="0" w:colLast="0"/>
      <w:bookmarkEnd w:id="4"/>
      <w:r w:rsidRPr="00FF0CCE">
        <w:rPr>
          <w:b/>
          <w:color w:val="000000"/>
          <w:sz w:val="24"/>
          <w:szCs w:val="24"/>
          <w:lang w:val="es-ES_tradnl"/>
        </w:rPr>
        <w:t>PARTE 5</w:t>
      </w:r>
    </w:p>
    <w:p w14:paraId="4290DCD6" w14:textId="77777777" w:rsidR="001D2C17" w:rsidRPr="00FF0CCE" w:rsidRDefault="00A0421E">
      <w:pPr>
        <w:pBdr>
          <w:top w:val="nil"/>
          <w:left w:val="nil"/>
          <w:bottom w:val="nil"/>
          <w:right w:val="nil"/>
          <w:between w:val="nil"/>
        </w:pBdr>
        <w:rPr>
          <w:color w:val="000000"/>
          <w:sz w:val="24"/>
          <w:szCs w:val="24"/>
          <w:lang w:val="es-ES_tradnl"/>
        </w:rPr>
      </w:pPr>
      <w:r w:rsidRPr="00FF0CCE">
        <w:rPr>
          <w:b/>
          <w:color w:val="000000"/>
          <w:sz w:val="24"/>
          <w:szCs w:val="24"/>
          <w:lang w:val="es-ES_tradnl"/>
        </w:rPr>
        <w:t>ELIMINACIÓN DE AGUAS RESIDUALES</w:t>
      </w:r>
    </w:p>
    <w:p w14:paraId="4A74D93B" w14:textId="77777777" w:rsidR="001D2C17" w:rsidRPr="00FF0CCE" w:rsidRDefault="00A0421E">
      <w:pPr>
        <w:pBdr>
          <w:top w:val="nil"/>
          <w:left w:val="nil"/>
          <w:bottom w:val="nil"/>
          <w:right w:val="nil"/>
          <w:between w:val="nil"/>
        </w:pBdr>
        <w:rPr>
          <w:color w:val="000000"/>
          <w:sz w:val="24"/>
          <w:szCs w:val="24"/>
          <w:lang w:val="es-ES_tradnl"/>
        </w:rPr>
      </w:pPr>
      <w:r w:rsidRPr="00FF0CCE">
        <w:rPr>
          <w:noProof/>
          <w:lang w:val="es-ES_tradnl" w:eastAsia="es-ES_tradnl"/>
        </w:rPr>
        <w:drawing>
          <wp:anchor distT="0" distB="0" distL="114300" distR="114300" simplePos="0" relativeHeight="251820032" behindDoc="1" locked="0" layoutInCell="1" allowOverlap="1" wp14:anchorId="0C829AD6" wp14:editId="097AAF47">
            <wp:simplePos x="0" y="0"/>
            <wp:positionH relativeFrom="column">
              <wp:posOffset>4017010</wp:posOffset>
            </wp:positionH>
            <wp:positionV relativeFrom="paragraph">
              <wp:posOffset>52070</wp:posOffset>
            </wp:positionV>
            <wp:extent cx="1949450" cy="871855"/>
            <wp:effectExtent l="0" t="0" r="0" b="4445"/>
            <wp:wrapTight wrapText="bothSides">
              <wp:wrapPolygon edited="0">
                <wp:start x="0" y="0"/>
                <wp:lineTo x="0" y="21238"/>
                <wp:lineTo x="21319" y="21238"/>
                <wp:lineTo x="21319" y="0"/>
                <wp:lineTo x="0" y="0"/>
              </wp:wrapPolygon>
            </wp:wrapTight>
            <wp:docPr id="151" name="image21.jpg"/>
            <wp:cNvGraphicFramePr/>
            <a:graphic xmlns:a="http://schemas.openxmlformats.org/drawingml/2006/main">
              <a:graphicData uri="http://schemas.openxmlformats.org/drawingml/2006/picture">
                <pic:pic xmlns:pic="http://schemas.openxmlformats.org/drawingml/2006/picture">
                  <pic:nvPicPr>
                    <pic:cNvPr id="1813148767" name="image21.jpg"/>
                    <pic:cNvPicPr/>
                  </pic:nvPicPr>
                  <pic:blipFill>
                    <a:blip r:embed="rId118"/>
                    <a:srcRect l="2767" t="21887" r="3144" b="23269"/>
                    <a:stretch>
                      <a:fillRect/>
                    </a:stretch>
                  </pic:blipFill>
                  <pic:spPr>
                    <a:xfrm>
                      <a:off x="0" y="0"/>
                      <a:ext cx="1949450" cy="871855"/>
                    </a:xfrm>
                    <a:prstGeom prst="rect">
                      <a:avLst/>
                    </a:prstGeom>
                  </pic:spPr>
                </pic:pic>
              </a:graphicData>
            </a:graphic>
            <wp14:sizeRelV relativeFrom="margin">
              <wp14:pctHeight>0</wp14:pctHeight>
            </wp14:sizeRelV>
          </wp:anchor>
        </w:drawing>
      </w:r>
    </w:p>
    <w:p w14:paraId="7FBE7DF4" w14:textId="77777777" w:rsidR="001D2C17" w:rsidRPr="00FF0CCE" w:rsidRDefault="00A0421E">
      <w:pPr>
        <w:pBdr>
          <w:top w:val="nil"/>
          <w:left w:val="nil"/>
          <w:bottom w:val="nil"/>
          <w:right w:val="nil"/>
          <w:between w:val="nil"/>
        </w:pBdr>
        <w:rPr>
          <w:b/>
          <w:color w:val="000000"/>
          <w:sz w:val="20"/>
          <w:szCs w:val="20"/>
          <w:lang w:val="es-ES_tradnl"/>
        </w:rPr>
      </w:pPr>
      <w:r w:rsidRPr="00FF0CCE">
        <w:rPr>
          <w:b/>
          <w:color w:val="000000"/>
          <w:sz w:val="20"/>
          <w:szCs w:val="20"/>
          <w:lang w:val="es-ES_tradnl"/>
        </w:rPr>
        <w:t>Conservación y eliminación</w:t>
      </w:r>
    </w:p>
    <w:p w14:paraId="49F2EB75" w14:textId="77777777" w:rsidR="001D2C17" w:rsidRPr="00FF0CCE" w:rsidRDefault="00574E7F">
      <w:pPr>
        <w:pBdr>
          <w:top w:val="nil"/>
          <w:left w:val="nil"/>
          <w:bottom w:val="nil"/>
          <w:right w:val="nil"/>
          <w:between w:val="nil"/>
        </w:pBdr>
        <w:rPr>
          <w:color w:val="000000"/>
          <w:sz w:val="20"/>
          <w:szCs w:val="20"/>
          <w:lang w:val="es-ES_tradnl"/>
        </w:rPr>
      </w:pPr>
      <w:r w:rsidRPr="00FF0CCE">
        <w:rPr>
          <w:noProof/>
          <w:lang w:val="es-ES_tradnl" w:eastAsia="es-ES_tradnl"/>
        </w:rPr>
        <mc:AlternateContent>
          <mc:Choice Requires="wps">
            <w:drawing>
              <wp:anchor distT="0" distB="0" distL="114300" distR="114300" simplePos="0" relativeHeight="251824128" behindDoc="1" locked="0" layoutInCell="1" allowOverlap="1" wp14:anchorId="4667D36F" wp14:editId="182735D3">
                <wp:simplePos x="0" y="0"/>
                <wp:positionH relativeFrom="column">
                  <wp:posOffset>4145280</wp:posOffset>
                </wp:positionH>
                <wp:positionV relativeFrom="paragraph">
                  <wp:posOffset>789305</wp:posOffset>
                </wp:positionV>
                <wp:extent cx="1798320" cy="391160"/>
                <wp:effectExtent l="0" t="0" r="30480" b="15240"/>
                <wp:wrapTight wrapText="bothSides">
                  <wp:wrapPolygon edited="0">
                    <wp:start x="0" y="0"/>
                    <wp:lineTo x="0" y="21039"/>
                    <wp:lineTo x="21661" y="21039"/>
                    <wp:lineTo x="21661" y="0"/>
                    <wp:lineTo x="0" y="0"/>
                  </wp:wrapPolygon>
                </wp:wrapTight>
                <wp:docPr id="128" name="Rectangle 128"/>
                <wp:cNvGraphicFramePr/>
                <a:graphic xmlns:a="http://schemas.openxmlformats.org/drawingml/2006/main">
                  <a:graphicData uri="http://schemas.microsoft.com/office/word/2010/wordprocessingShape">
                    <wps:wsp>
                      <wps:cNvSpPr/>
                      <wps:spPr>
                        <a:xfrm>
                          <a:off x="0" y="0"/>
                          <a:ext cx="1798320" cy="391160"/>
                        </a:xfrm>
                        <a:prstGeom prst="rect">
                          <a:avLst/>
                        </a:prstGeom>
                        <a:solidFill>
                          <a:schemeClr val="lt1"/>
                        </a:solidFill>
                        <a:ln w="12700">
                          <a:solidFill>
                            <a:srgbClr val="000000"/>
                          </a:solidFill>
                          <a:prstDash val="solid"/>
                          <a:round/>
                          <a:headEnd w="sm" len="sm"/>
                          <a:tailEnd w="sm" len="sm"/>
                        </a:ln>
                      </wps:spPr>
                      <wps:txbx>
                        <w:txbxContent>
                          <w:p w14:paraId="026B1595" w14:textId="77777777" w:rsidR="00A0421E" w:rsidRDefault="00A0421E">
                            <w:pPr>
                              <w:jc w:val="center"/>
                            </w:pPr>
                            <w:r>
                              <w:rPr>
                                <w:color w:val="000000"/>
                                <w:sz w:val="16"/>
                                <w:lang w:val="es"/>
                              </w:rPr>
                              <w:t>Depósito de aguas residuales acoplable a la unidad</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667D36F" id="Rectangle 128" o:spid="_x0000_s1070" style="position:absolute;margin-left:326.4pt;margin-top:62.15pt;width:141.6pt;height:30.8pt;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" fillcolor="white [3201]" strokeweight="1pt">
                <v:stroke startarrowwidth="narrow" startarrowlength="short" endarrowwidth="narrow" endarrowlength="short" joinstyle="round"/>
                <v:textbox inset="2.53958mm,1.2694mm,2.53958mm,1.2694mm">
                  <w:txbxContent>
                    <w:p w14:paraId="026B1595" w14:textId="77777777" w:rsidR="00A0421E" w:rsidRDefault="00A0421E">
                      <w:pPr>
                        <w:jc w:val="center"/>
                      </w:pPr>
                      <w:r>
                        <w:rPr>
                          <w:color w:val="000000"/>
                          <w:sz w:val="16"/>
                          <w:lang w:val="es"/>
                        </w:rPr>
                        <w:t>Depósito de aguas residuales acoplable a la unidad</w:t>
                      </w:r>
                    </w:p>
                  </w:txbxContent>
                </v:textbox>
                <w10:wrap type="tight"/>
              </v:rect>
            </w:pict>
          </mc:Fallback>
        </mc:AlternateContent>
      </w:r>
      <w:r w:rsidR="00A0421E" w:rsidRPr="00FF0CCE">
        <w:rPr>
          <w:color w:val="000000"/>
          <w:sz w:val="20"/>
          <w:szCs w:val="20"/>
          <w:lang w:val="es-ES_tradnl"/>
        </w:rPr>
        <w:t xml:space="preserve">Las aguas residuales (incluidas las procedentes del lavado de manos, lavado de vajilla, preparación de alimentos, limpieza, etc.) de la STFU/establecimientos alimentarios móviles deben recogerse adecuadamente (por ejemplo, en contenedores/depósitos) y eliminarse en una zona de servicio de residuos </w:t>
      </w:r>
      <w:r w:rsidR="00A0421E" w:rsidRPr="00FF0CCE">
        <w:rPr>
          <w:i/>
          <w:color w:val="000000"/>
          <w:sz w:val="20"/>
          <w:szCs w:val="20"/>
          <w:lang w:val="es-ES_tradnl"/>
        </w:rPr>
        <w:t>autorizada</w:t>
      </w:r>
      <w:r w:rsidR="00A0421E" w:rsidRPr="00FF0CCE">
        <w:rPr>
          <w:color w:val="000000"/>
          <w:sz w:val="20"/>
          <w:szCs w:val="20"/>
          <w:lang w:val="es-ES_tradnl"/>
        </w:rPr>
        <w:t xml:space="preserve"> (por ejemplo, vertedero de vehículos recreativos, fregadero para mopas de un economato, etc.) o mediante un vehículo de transporte de aguas residuales de forma que no suponga un peligro o una molestia para la salud pública.  Los lugares de eliminación deben planificarse y </w:t>
      </w:r>
      <w:r w:rsidR="00A0421E" w:rsidRPr="00FF0CCE">
        <w:rPr>
          <w:i/>
          <w:color w:val="000000"/>
          <w:sz w:val="20"/>
          <w:szCs w:val="20"/>
          <w:lang w:val="es-ES_tradnl"/>
        </w:rPr>
        <w:t>aprobarse</w:t>
      </w:r>
      <w:r w:rsidR="00A0421E" w:rsidRPr="00FF0CCE">
        <w:rPr>
          <w:color w:val="000000"/>
          <w:sz w:val="20"/>
          <w:szCs w:val="20"/>
          <w:lang w:val="es-ES_tradnl"/>
        </w:rPr>
        <w:t xml:space="preserve"> previamente si no están previstos en los lugares del evento.    </w:t>
      </w:r>
    </w:p>
    <w:p w14:paraId="073FBE0D" w14:textId="77777777" w:rsidR="001D2C17" w:rsidRPr="00FF0CCE" w:rsidRDefault="00A0421E">
      <w:pPr>
        <w:pBdr>
          <w:top w:val="nil"/>
          <w:left w:val="nil"/>
          <w:bottom w:val="nil"/>
          <w:right w:val="nil"/>
          <w:between w:val="nil"/>
        </w:pBdr>
        <w:rPr>
          <w:color w:val="000000"/>
          <w:sz w:val="20"/>
          <w:szCs w:val="20"/>
          <w:lang w:val="es-ES_tradnl"/>
        </w:rPr>
      </w:pPr>
      <w:r w:rsidRPr="00FF0CCE">
        <w:rPr>
          <w:noProof/>
          <w:lang w:val="es-ES_tradnl" w:eastAsia="es-ES_tradnl"/>
        </w:rPr>
        <w:drawing>
          <wp:anchor distT="0" distB="0" distL="114300" distR="114300" simplePos="0" relativeHeight="251829248" behindDoc="1" locked="0" layoutInCell="1" allowOverlap="1" wp14:anchorId="2A455A34" wp14:editId="41A23E4E">
            <wp:simplePos x="0" y="0"/>
            <wp:positionH relativeFrom="column">
              <wp:posOffset>4093210</wp:posOffset>
            </wp:positionH>
            <wp:positionV relativeFrom="paragraph">
              <wp:posOffset>8255</wp:posOffset>
            </wp:positionV>
            <wp:extent cx="1778000" cy="895350"/>
            <wp:effectExtent l="0" t="0" r="0" b="0"/>
            <wp:wrapTight wrapText="bothSides">
              <wp:wrapPolygon edited="0">
                <wp:start x="0" y="0"/>
                <wp:lineTo x="0" y="21140"/>
                <wp:lineTo x="21291" y="21140"/>
                <wp:lineTo x="21291" y="0"/>
                <wp:lineTo x="0" y="0"/>
              </wp:wrapPolygon>
            </wp:wrapTight>
            <wp:docPr id="160" name="image140.jpg"/>
            <wp:cNvGraphicFramePr/>
            <a:graphic xmlns:a="http://schemas.openxmlformats.org/drawingml/2006/main">
              <a:graphicData uri="http://schemas.openxmlformats.org/drawingml/2006/picture">
                <pic:pic xmlns:pic="http://schemas.openxmlformats.org/drawingml/2006/picture">
                  <pic:nvPicPr>
                    <pic:cNvPr id="1838560022" name="image140.jpg"/>
                    <pic:cNvPicPr/>
                  </pic:nvPicPr>
                  <pic:blipFill>
                    <a:blip r:embed="rId119"/>
                    <a:srcRect l="5987" t="5909" r="2416" b="14128"/>
                    <a:stretch>
                      <a:fillRect/>
                    </a:stretch>
                  </pic:blipFill>
                  <pic:spPr>
                    <a:xfrm>
                      <a:off x="0" y="0"/>
                      <a:ext cx="1778000" cy="895350"/>
                    </a:xfrm>
                    <a:prstGeom prst="rect">
                      <a:avLst/>
                    </a:prstGeom>
                  </pic:spPr>
                </pic:pic>
              </a:graphicData>
            </a:graphic>
            <wp14:sizeRelH relativeFrom="margin">
              <wp14:pctWidth>0</wp14:pctWidth>
            </wp14:sizeRelH>
          </wp:anchor>
        </w:drawing>
      </w:r>
    </w:p>
    <w:p w14:paraId="336AA455" w14:textId="77777777" w:rsidR="001D2C17" w:rsidRPr="00FF0CCE" w:rsidRDefault="00A0421E">
      <w:pPr>
        <w:pBdr>
          <w:top w:val="nil"/>
          <w:left w:val="nil"/>
          <w:bottom w:val="nil"/>
          <w:right w:val="nil"/>
          <w:between w:val="nil"/>
        </w:pBdr>
        <w:rPr>
          <w:color w:val="000000"/>
          <w:sz w:val="20"/>
          <w:szCs w:val="20"/>
          <w:lang w:val="es-ES_tradnl"/>
        </w:rPr>
      </w:pPr>
      <w:r w:rsidRPr="00FF0CCE">
        <w:rPr>
          <w:color w:val="000000"/>
          <w:sz w:val="20"/>
          <w:szCs w:val="20"/>
          <w:lang w:val="es-ES_tradnl"/>
        </w:rPr>
        <w:t>Un tanque de retención</w:t>
      </w:r>
      <w:r w:rsidR="00574E7F">
        <w:rPr>
          <w:color w:val="000000"/>
          <w:sz w:val="20"/>
          <w:szCs w:val="20"/>
          <w:lang w:val="es-ES_tradnl"/>
        </w:rPr>
        <w:t xml:space="preserve"> de aguas residuales en la STFU</w:t>
      </w:r>
      <w:r w:rsidRPr="00FF0CCE">
        <w:rPr>
          <w:color w:val="000000"/>
          <w:sz w:val="20"/>
          <w:szCs w:val="20"/>
          <w:lang w:val="es-ES_tradnl"/>
        </w:rPr>
        <w:t xml:space="preserve">/establecimiento alimentario </w:t>
      </w:r>
      <w:r w:rsidRPr="00FF0CCE">
        <w:rPr>
          <w:i/>
          <w:color w:val="000000"/>
          <w:sz w:val="20"/>
          <w:szCs w:val="20"/>
          <w:lang w:val="es-ES_tradnl"/>
        </w:rPr>
        <w:t>móvil</w:t>
      </w:r>
      <w:r w:rsidRPr="00FF0CCE">
        <w:rPr>
          <w:color w:val="000000"/>
          <w:sz w:val="20"/>
          <w:szCs w:val="20"/>
          <w:lang w:val="es-ES_tradnl"/>
        </w:rPr>
        <w:t xml:space="preserve"> deberá:</w:t>
      </w:r>
    </w:p>
    <w:p w14:paraId="1D2F1FC8" w14:textId="77777777" w:rsidR="001D2C17" w:rsidRPr="00FF0CCE" w:rsidRDefault="00A0421E">
      <w:pPr>
        <w:numPr>
          <w:ilvl w:val="0"/>
          <w:numId w:val="49"/>
        </w:numPr>
        <w:pBdr>
          <w:top w:val="nil"/>
          <w:left w:val="nil"/>
          <w:bottom w:val="nil"/>
          <w:right w:val="nil"/>
          <w:between w:val="nil"/>
        </w:pBdr>
        <w:contextualSpacing/>
        <w:rPr>
          <w:color w:val="000000"/>
          <w:sz w:val="20"/>
          <w:szCs w:val="20"/>
          <w:lang w:val="es-ES_tradnl"/>
        </w:rPr>
      </w:pPr>
      <w:r w:rsidRPr="00FF0CCE">
        <w:rPr>
          <w:b/>
          <w:color w:val="000000"/>
          <w:sz w:val="20"/>
          <w:szCs w:val="20"/>
          <w:lang w:val="es-ES_tradnl"/>
        </w:rPr>
        <w:t>Tener una capacidad de un 15% mayor que la del depósito de suministro de agua</w:t>
      </w:r>
      <w:r w:rsidRPr="00FF0CCE">
        <w:rPr>
          <w:color w:val="000000"/>
          <w:sz w:val="20"/>
          <w:szCs w:val="20"/>
          <w:lang w:val="es-ES_tradnl"/>
        </w:rPr>
        <w:t>.</w:t>
      </w:r>
    </w:p>
    <w:p w14:paraId="33E2F966" w14:textId="77777777" w:rsidR="001D2C17" w:rsidRPr="00FF0CCE" w:rsidRDefault="00A0421E">
      <w:pPr>
        <w:numPr>
          <w:ilvl w:val="0"/>
          <w:numId w:val="49"/>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Tener pendiente hacia un desagüe de una pulgada de diámetro o más y equipado con una válvula de cierre. </w:t>
      </w:r>
    </w:p>
    <w:p w14:paraId="25868B4F" w14:textId="77777777" w:rsidR="001D2C17" w:rsidRPr="00FF0CCE" w:rsidRDefault="00A0421E">
      <w:pPr>
        <w:numPr>
          <w:ilvl w:val="0"/>
          <w:numId w:val="49"/>
        </w:numPr>
        <w:pBdr>
          <w:top w:val="nil"/>
          <w:left w:val="nil"/>
          <w:bottom w:val="nil"/>
          <w:right w:val="nil"/>
          <w:between w:val="nil"/>
        </w:pBdr>
        <w:contextualSpacing/>
        <w:rPr>
          <w:color w:val="000000"/>
          <w:sz w:val="20"/>
          <w:szCs w:val="20"/>
          <w:lang w:val="es-ES_tradnl"/>
        </w:rPr>
      </w:pPr>
      <w:r w:rsidRPr="00FF0CCE">
        <w:rPr>
          <w:noProof/>
          <w:lang w:val="es-ES_tradnl" w:eastAsia="es-ES_tradnl"/>
        </w:rPr>
        <mc:AlternateContent>
          <mc:Choice Requires="wps">
            <w:drawing>
              <wp:anchor distT="0" distB="0" distL="114300" distR="114300" simplePos="0" relativeHeight="251749376" behindDoc="1" locked="0" layoutInCell="1" allowOverlap="1" wp14:anchorId="083D16C6" wp14:editId="2A9F54A4">
                <wp:simplePos x="0" y="0"/>
                <wp:positionH relativeFrom="column">
                  <wp:posOffset>4232910</wp:posOffset>
                </wp:positionH>
                <wp:positionV relativeFrom="paragraph">
                  <wp:posOffset>-635</wp:posOffset>
                </wp:positionV>
                <wp:extent cx="1593850" cy="408305"/>
                <wp:effectExtent l="0" t="0" r="31750" b="23495"/>
                <wp:wrapTight wrapText="bothSides">
                  <wp:wrapPolygon edited="0">
                    <wp:start x="0" y="0"/>
                    <wp:lineTo x="0" y="21499"/>
                    <wp:lineTo x="21686" y="21499"/>
                    <wp:lineTo x="21686" y="0"/>
                    <wp:lineTo x="0" y="0"/>
                  </wp:wrapPolygon>
                </wp:wrapTight>
                <wp:docPr id="118" name="Rectangle 118"/>
                <wp:cNvGraphicFramePr/>
                <a:graphic xmlns:a="http://schemas.openxmlformats.org/drawingml/2006/main">
                  <a:graphicData uri="http://schemas.microsoft.com/office/word/2010/wordprocessingShape">
                    <wps:wsp>
                      <wps:cNvSpPr/>
                      <wps:spPr>
                        <a:xfrm>
                          <a:off x="0" y="0"/>
                          <a:ext cx="1593850" cy="408305"/>
                        </a:xfrm>
                        <a:prstGeom prst="rect">
                          <a:avLst/>
                        </a:prstGeom>
                        <a:solidFill>
                          <a:srgbClr val="FFFFFF"/>
                        </a:solidFill>
                        <a:ln w="12700">
                          <a:solidFill>
                            <a:srgbClr val="000000"/>
                          </a:solidFill>
                          <a:prstDash val="solid"/>
                          <a:round/>
                          <a:headEnd w="sm" len="sm"/>
                          <a:tailEnd w="sm" len="sm"/>
                        </a:ln>
                      </wps:spPr>
                      <wps:txbx>
                        <w:txbxContent>
                          <w:p w14:paraId="48C13C64" w14:textId="77777777" w:rsidR="00A0421E" w:rsidRDefault="00A0421E">
                            <w:pPr>
                              <w:jc w:val="center"/>
                            </w:pPr>
                            <w:r>
                              <w:rPr>
                                <w:color w:val="000000"/>
                                <w:sz w:val="16"/>
                                <w:lang w:val="es"/>
                              </w:rPr>
                              <w:t>Tener un depósito de aguas residuales portátil</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83D16C6" id="Rectangle 118" o:spid="_x0000_s1071" style="position:absolute;left:0;text-align:left;margin-left:333.3pt;margin-top:-.05pt;width:125.5pt;height:32.15pt;z-index:-25156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" strokeweight="1pt">
                <v:stroke startarrowwidth="narrow" startarrowlength="short" endarrowwidth="narrow" endarrowlength="short" joinstyle="round"/>
                <v:textbox inset="2.53958mm,1.2694mm,2.53958mm,1.2694mm">
                  <w:txbxContent>
                    <w:p w14:paraId="48C13C64" w14:textId="77777777" w:rsidR="00A0421E" w:rsidRDefault="00A0421E">
                      <w:pPr>
                        <w:jc w:val="center"/>
                      </w:pPr>
                      <w:r>
                        <w:rPr>
                          <w:color w:val="000000"/>
                          <w:sz w:val="16"/>
                          <w:lang w:val="es"/>
                        </w:rPr>
                        <w:t>Tener un depósito de aguas residuales portátil</w:t>
                      </w:r>
                    </w:p>
                  </w:txbxContent>
                </v:textbox>
                <w10:wrap type="tight"/>
              </v:rect>
            </w:pict>
          </mc:Fallback>
        </mc:AlternateContent>
      </w:r>
      <w:r w:rsidR="003A2834" w:rsidRPr="00FF0CCE">
        <w:rPr>
          <w:color w:val="000000"/>
          <w:sz w:val="20"/>
          <w:szCs w:val="20"/>
          <w:lang w:val="es-ES_tradnl"/>
        </w:rPr>
        <w:t xml:space="preserve">Si se utiliza un depósito de aguas residuales, deberá indicarse su ubicación en los planos de distribución de la unidad.  </w:t>
      </w:r>
    </w:p>
    <w:p w14:paraId="359B1397" w14:textId="77777777" w:rsidR="001D2C17" w:rsidRPr="00FF0CCE" w:rsidRDefault="001D2C17">
      <w:pPr>
        <w:pBdr>
          <w:top w:val="nil"/>
          <w:left w:val="nil"/>
          <w:bottom w:val="nil"/>
          <w:right w:val="nil"/>
          <w:between w:val="nil"/>
        </w:pBdr>
        <w:ind w:hanging="720"/>
        <w:rPr>
          <w:color w:val="000000"/>
          <w:sz w:val="20"/>
          <w:szCs w:val="20"/>
          <w:lang w:val="es-ES_tradnl"/>
        </w:rPr>
      </w:pPr>
    </w:p>
    <w:p w14:paraId="194B630C" w14:textId="77777777" w:rsidR="001D2C17" w:rsidRPr="00FF0CCE" w:rsidRDefault="00A0421E" w:rsidP="00CC76C4">
      <w:pPr>
        <w:pBdr>
          <w:top w:val="nil"/>
          <w:left w:val="nil"/>
          <w:bottom w:val="nil"/>
          <w:right w:val="nil"/>
          <w:between w:val="nil"/>
        </w:pBdr>
        <w:rPr>
          <w:b/>
          <w:color w:val="000000"/>
          <w:sz w:val="20"/>
          <w:szCs w:val="20"/>
          <w:lang w:val="es-ES_tradnl"/>
        </w:rPr>
      </w:pPr>
      <w:r w:rsidRPr="00FF0CCE">
        <w:rPr>
          <w:b/>
          <w:color w:val="000000"/>
          <w:sz w:val="20"/>
          <w:szCs w:val="20"/>
          <w:lang w:val="es-ES_tradnl"/>
        </w:rPr>
        <w:t>Prevención de reflujo: líneas de drenaje de equipos</w:t>
      </w:r>
    </w:p>
    <w:p w14:paraId="7C237901" w14:textId="77777777" w:rsidR="001D2C17" w:rsidRPr="00FF0CCE" w:rsidRDefault="00574E7F" w:rsidP="00CC76C4">
      <w:pPr>
        <w:pBdr>
          <w:top w:val="nil"/>
          <w:left w:val="nil"/>
          <w:bottom w:val="nil"/>
          <w:right w:val="nil"/>
          <w:between w:val="nil"/>
        </w:pBdr>
        <w:rPr>
          <w:color w:val="000000"/>
          <w:sz w:val="20"/>
          <w:szCs w:val="20"/>
          <w:lang w:val="es-ES_tradnl"/>
        </w:rPr>
      </w:pPr>
      <w:r w:rsidRPr="00FF0CCE">
        <w:rPr>
          <w:noProof/>
          <w:lang w:val="es-ES_tradnl" w:eastAsia="es-ES_tradnl"/>
        </w:rPr>
        <mc:AlternateContent>
          <mc:Choice Requires="wps">
            <w:drawing>
              <wp:anchor distT="0" distB="0" distL="114300" distR="114300" simplePos="0" relativeHeight="251772928" behindDoc="0" locked="0" layoutInCell="1" allowOverlap="1" wp14:anchorId="5E8DF47A" wp14:editId="06E8C590">
                <wp:simplePos x="0" y="0"/>
                <wp:positionH relativeFrom="column">
                  <wp:posOffset>5028108</wp:posOffset>
                </wp:positionH>
                <wp:positionV relativeFrom="paragraph">
                  <wp:posOffset>1882191</wp:posOffset>
                </wp:positionV>
                <wp:extent cx="558800" cy="25400"/>
                <wp:effectExtent l="0" t="0" r="0" b="0"/>
                <wp:wrapNone/>
                <wp:docPr id="72" name="Straight Arrow Connector 72"/>
                <wp:cNvGraphicFramePr/>
                <a:graphic xmlns:a="http://schemas.openxmlformats.org/drawingml/2006/main">
                  <a:graphicData uri="http://schemas.microsoft.com/office/word/2010/wordprocessingShape">
                    <wps:wsp>
                      <wps:cNvCnPr/>
                      <wps:spPr>
                        <a:xfrm flipH="1">
                          <a:off x="0" y="0"/>
                          <a:ext cx="558800" cy="25400"/>
                        </a:xfrm>
                        <a:prstGeom prst="straightConnector1">
                          <a:avLst/>
                        </a:prstGeom>
                        <a:noFill/>
                        <a:ln w="19050">
                          <a:solidFill>
                            <a:srgbClr val="FF0000"/>
                          </a:solidFill>
                          <a:prstDash val="solid"/>
                          <a:round/>
                          <a:headEnd w="sm" len="sm"/>
                          <a:tailEnd type="triangle"/>
                        </a:ln>
                      </wps:spPr>
                      <wps:bodyPr/>
                    </wps:wsp>
                  </a:graphicData>
                </a:graphic>
              </wp:anchor>
            </w:drawing>
          </mc:Choice>
          <mc:Fallback xmlns:mo="http://schemas.microsoft.com/office/mac/office/2008/main" xmlns:mv="urn:schemas-microsoft-com:mac:vml">
            <w:pict>
              <v:shape w14:anchorId="6E59F76A" id="Straight Arrow Connector 72" o:spid="_x0000_s1026" type="#_x0000_t32" style="position:absolute;margin-left:395.9pt;margin-top:148.2pt;width:44pt;height:2pt;flip:x;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" strokecolor="red" strokeweight="1.5pt">
                <v:stroke startarrowwidth="narrow" startarrowlength="short" endarrow="block"/>
              </v:shape>
            </w:pict>
          </mc:Fallback>
        </mc:AlternateContent>
      </w:r>
      <w:r w:rsidRPr="00FF0CCE">
        <w:rPr>
          <w:noProof/>
          <w:lang w:val="es-ES_tradnl" w:eastAsia="es-ES_tradnl"/>
        </w:rPr>
        <mc:AlternateContent>
          <mc:Choice Requires="wps">
            <w:drawing>
              <wp:anchor distT="0" distB="0" distL="114300" distR="114300" simplePos="0" relativeHeight="251761664" behindDoc="1" locked="0" layoutInCell="1" allowOverlap="1" wp14:anchorId="2AEFE59A" wp14:editId="504818F0">
                <wp:simplePos x="0" y="0"/>
                <wp:positionH relativeFrom="column">
                  <wp:posOffset>5028565</wp:posOffset>
                </wp:positionH>
                <wp:positionV relativeFrom="paragraph">
                  <wp:posOffset>850900</wp:posOffset>
                </wp:positionV>
                <wp:extent cx="1414780" cy="627380"/>
                <wp:effectExtent l="0" t="0" r="33020" b="33020"/>
                <wp:wrapTight wrapText="bothSides">
                  <wp:wrapPolygon edited="0">
                    <wp:start x="0" y="0"/>
                    <wp:lineTo x="0" y="21862"/>
                    <wp:lineTo x="21716" y="21862"/>
                    <wp:lineTo x="21716" y="0"/>
                    <wp:lineTo x="0" y="0"/>
                  </wp:wrapPolygon>
                </wp:wrapTight>
                <wp:docPr id="34" name="Rectangle 34"/>
                <wp:cNvGraphicFramePr/>
                <a:graphic xmlns:a="http://schemas.openxmlformats.org/drawingml/2006/main">
                  <a:graphicData uri="http://schemas.microsoft.com/office/word/2010/wordprocessingShape">
                    <wps:wsp>
                      <wps:cNvSpPr/>
                      <wps:spPr>
                        <a:xfrm>
                          <a:off x="0" y="0"/>
                          <a:ext cx="1414780" cy="627380"/>
                        </a:xfrm>
                        <a:prstGeom prst="rect">
                          <a:avLst/>
                        </a:prstGeom>
                        <a:solidFill>
                          <a:srgbClr val="FFFF00"/>
                        </a:solidFill>
                        <a:ln w="9525">
                          <a:solidFill>
                            <a:srgbClr val="000000"/>
                          </a:solidFill>
                          <a:prstDash val="solid"/>
                          <a:round/>
                          <a:headEnd w="sm" len="sm"/>
                          <a:tailEnd w="sm" len="sm"/>
                        </a:ln>
                      </wps:spPr>
                      <wps:txbx>
                        <w:txbxContent>
                          <w:p w14:paraId="207FB9BF" w14:textId="77777777" w:rsidR="00A0421E" w:rsidRDefault="00A0421E">
                            <w:pPr>
                              <w:jc w:val="center"/>
                            </w:pPr>
                            <w:r>
                              <w:rPr>
                                <w:color w:val="000000"/>
                                <w:sz w:val="16"/>
                                <w:lang w:val="es"/>
                              </w:rPr>
                              <w:t>Espacio de aire: línea de desagüe por encima del borde de inundación del recipiente de residuos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AEFE59A" id="Rectangle 34" o:spid="_x0000_s1072" style="position:absolute;margin-left:395.95pt;margin-top:67pt;width:111.4pt;height:49.4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" fillcolor="yellow">
                <v:stroke startarrowwidth="narrow" startarrowlength="short" endarrowwidth="narrow" endarrowlength="short" joinstyle="round"/>
                <v:textbox inset="2.53958mm,1.2694mm,2.53958mm,1.2694mm">
                  <w:txbxContent>
                    <w:p w14:paraId="207FB9BF" w14:textId="77777777" w:rsidR="00A0421E" w:rsidRDefault="00A0421E">
                      <w:pPr>
                        <w:jc w:val="center"/>
                      </w:pPr>
                      <w:r>
                        <w:rPr>
                          <w:color w:val="000000"/>
                          <w:sz w:val="16"/>
                          <w:lang w:val="es"/>
                        </w:rPr>
                        <w:t>Espacio de aire: línea de desagüe por encima del borde de inundación del recipiente de residuos</w:t>
                      </w:r>
                    </w:p>
                  </w:txbxContent>
                </v:textbox>
                <w10:wrap type="tight"/>
              </v:rect>
            </w:pict>
          </mc:Fallback>
        </mc:AlternateContent>
      </w:r>
      <w:r w:rsidRPr="00FF0CCE">
        <w:rPr>
          <w:noProof/>
          <w:lang w:val="es-ES_tradnl" w:eastAsia="es-ES_tradnl"/>
        </w:rPr>
        <mc:AlternateContent>
          <mc:Choice Requires="wps">
            <w:drawing>
              <wp:anchor distT="0" distB="0" distL="114300" distR="114300" simplePos="0" relativeHeight="251770880" behindDoc="0" locked="0" layoutInCell="1" allowOverlap="1" wp14:anchorId="78F1A0C7" wp14:editId="68B1DA37">
                <wp:simplePos x="0" y="0"/>
                <wp:positionH relativeFrom="column">
                  <wp:posOffset>4799609</wp:posOffset>
                </wp:positionH>
                <wp:positionV relativeFrom="paragraph">
                  <wp:posOffset>1312113</wp:posOffset>
                </wp:positionV>
                <wp:extent cx="400050" cy="546100"/>
                <wp:effectExtent l="0" t="0" r="0" b="0"/>
                <wp:wrapNone/>
                <wp:docPr id="9" name="Straight Arrow Connector 9"/>
                <wp:cNvGraphicFramePr/>
                <a:graphic xmlns:a="http://schemas.openxmlformats.org/drawingml/2006/main">
                  <a:graphicData uri="http://schemas.microsoft.com/office/word/2010/wordprocessingShape">
                    <wps:wsp>
                      <wps:cNvCnPr/>
                      <wps:spPr>
                        <a:xfrm flipH="1">
                          <a:off x="0" y="0"/>
                          <a:ext cx="400050" cy="546100"/>
                        </a:xfrm>
                        <a:prstGeom prst="straightConnector1">
                          <a:avLst/>
                        </a:prstGeom>
                        <a:noFill/>
                        <a:ln w="1905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anchor>
            </w:drawing>
          </mc:Choice>
          <mc:Fallback xmlns:mo="http://schemas.microsoft.com/office/mac/office/2008/main" xmlns:mv="urn:schemas-microsoft-com:mac:vml">
            <w:pict>
              <v:shape w14:anchorId="6EB7B0C4" id="Straight Arrow Connector 9" o:spid="_x0000_s1026" type="#_x0000_t32" style="position:absolute;margin-left:377.9pt;margin-top:103.3pt;width:31.5pt;height:43pt;flip:x;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" strokecolor="red" strokeweight="1.5pt">
                <v:stroke startarrowwidth="narrow" startarrowlength="short" endarrow="block"/>
                <v:shadow on="t" opacity="24672f" mv:blur="40000f" origin=",.5" offset="0,20000emu"/>
              </v:shape>
            </w:pict>
          </mc:Fallback>
        </mc:AlternateContent>
      </w:r>
      <w:r w:rsidRPr="00FF0CCE">
        <w:rPr>
          <w:noProof/>
          <w:lang w:val="es-ES_tradnl" w:eastAsia="es-ES_tradnl"/>
        </w:rPr>
        <mc:AlternateContent>
          <mc:Choice Requires="wps">
            <w:drawing>
              <wp:anchor distT="0" distB="0" distL="114300" distR="114300" simplePos="0" relativeHeight="251753472" behindDoc="1" locked="0" layoutInCell="1" allowOverlap="1" wp14:anchorId="0A0D6DCA" wp14:editId="403990E3">
                <wp:simplePos x="0" y="0"/>
                <wp:positionH relativeFrom="column">
                  <wp:posOffset>2308860</wp:posOffset>
                </wp:positionH>
                <wp:positionV relativeFrom="paragraph">
                  <wp:posOffset>1423035</wp:posOffset>
                </wp:positionV>
                <wp:extent cx="1234440" cy="733425"/>
                <wp:effectExtent l="0" t="0" r="35560" b="28575"/>
                <wp:wrapTight wrapText="bothSides">
                  <wp:wrapPolygon edited="0">
                    <wp:start x="0" y="0"/>
                    <wp:lineTo x="0" y="21694"/>
                    <wp:lineTo x="21778" y="21694"/>
                    <wp:lineTo x="21778" y="0"/>
                    <wp:lineTo x="0" y="0"/>
                  </wp:wrapPolygon>
                </wp:wrapTight>
                <wp:docPr id="60" name="Rectangle 60"/>
                <wp:cNvGraphicFramePr/>
                <a:graphic xmlns:a="http://schemas.openxmlformats.org/drawingml/2006/main">
                  <a:graphicData uri="http://schemas.microsoft.com/office/word/2010/wordprocessingShape">
                    <wps:wsp>
                      <wps:cNvSpPr/>
                      <wps:spPr>
                        <a:xfrm>
                          <a:off x="0" y="0"/>
                          <a:ext cx="1234440" cy="733425"/>
                        </a:xfrm>
                        <a:prstGeom prst="rect">
                          <a:avLst/>
                        </a:prstGeom>
                        <a:solidFill>
                          <a:srgbClr val="FFFF00"/>
                        </a:solidFill>
                        <a:ln w="9525">
                          <a:solidFill>
                            <a:srgbClr val="000000"/>
                          </a:solidFill>
                          <a:prstDash val="solid"/>
                          <a:round/>
                          <a:headEnd w="sm" len="sm"/>
                          <a:tailEnd w="sm" len="sm"/>
                        </a:ln>
                      </wps:spPr>
                      <wps:txbx>
                        <w:txbxContent>
                          <w:p w14:paraId="75CC11D4" w14:textId="77777777" w:rsidR="00A0421E" w:rsidRDefault="00A0421E">
                            <w:pPr>
                              <w:jc w:val="center"/>
                            </w:pPr>
                            <w:r>
                              <w:rPr>
                                <w:color w:val="000000"/>
                                <w:sz w:val="16"/>
                                <w:lang w:val="es"/>
                              </w:rPr>
                              <w:t>Rotura de aire: línea de desagüe por debajo del borde de inundación del recipiente de residuos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A0D6DCA" id="Rectangle 60" o:spid="_x0000_s1073" style="position:absolute;margin-left:181.8pt;margin-top:112.05pt;width:97.2pt;height:57.7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" fillcolor="yellow">
                <v:stroke startarrowwidth="narrow" startarrowlength="short" endarrowwidth="narrow" endarrowlength="short" joinstyle="round"/>
                <v:textbox inset="2.53958mm,1.2694mm,2.53958mm,1.2694mm">
                  <w:txbxContent>
                    <w:p w14:paraId="75CC11D4" w14:textId="77777777" w:rsidR="00A0421E" w:rsidRDefault="00A0421E">
                      <w:pPr>
                        <w:jc w:val="center"/>
                      </w:pPr>
                      <w:r>
                        <w:rPr>
                          <w:color w:val="000000"/>
                          <w:sz w:val="16"/>
                          <w:lang w:val="es"/>
                        </w:rPr>
                        <w:t>Rotura de aire: línea de desagüe por debajo del borde de inundación del recipiente de residuos</w:t>
                      </w:r>
                    </w:p>
                  </w:txbxContent>
                </v:textbox>
                <w10:wrap type="tight"/>
              </v:rect>
            </w:pict>
          </mc:Fallback>
        </mc:AlternateContent>
      </w:r>
      <w:r w:rsidR="00A0421E" w:rsidRPr="00FF0CCE">
        <w:rPr>
          <w:noProof/>
          <w:lang w:val="es-ES_tradnl" w:eastAsia="es-ES_tradnl"/>
        </w:rPr>
        <w:drawing>
          <wp:anchor distT="0" distB="0" distL="114300" distR="114300" simplePos="0" relativeHeight="251751424" behindDoc="1" locked="0" layoutInCell="1" allowOverlap="1" wp14:anchorId="7B781846" wp14:editId="49481E08">
            <wp:simplePos x="0" y="0"/>
            <wp:positionH relativeFrom="column">
              <wp:posOffset>2645410</wp:posOffset>
            </wp:positionH>
            <wp:positionV relativeFrom="paragraph">
              <wp:posOffset>860425</wp:posOffset>
            </wp:positionV>
            <wp:extent cx="3267710" cy="1955800"/>
            <wp:effectExtent l="0" t="0" r="8890" b="6350"/>
            <wp:wrapTight wrapText="bothSides">
              <wp:wrapPolygon edited="0">
                <wp:start x="0" y="0"/>
                <wp:lineTo x="0" y="21460"/>
                <wp:lineTo x="21533" y="21460"/>
                <wp:lineTo x="21533" y="0"/>
                <wp:lineTo x="0" y="0"/>
              </wp:wrapPolygon>
            </wp:wrapTight>
            <wp:docPr id="155" name="image137.png"/>
            <wp:cNvGraphicFramePr/>
            <a:graphic xmlns:a="http://schemas.openxmlformats.org/drawingml/2006/main">
              <a:graphicData uri="http://schemas.openxmlformats.org/drawingml/2006/picture">
                <pic:pic xmlns:pic="http://schemas.openxmlformats.org/drawingml/2006/picture">
                  <pic:nvPicPr>
                    <pic:cNvPr id="1433659106" name="image137.png"/>
                    <pic:cNvPicPr/>
                  </pic:nvPicPr>
                  <pic:blipFill>
                    <a:blip r:embed="rId120"/>
                    <a:stretch>
                      <a:fillRect/>
                    </a:stretch>
                  </pic:blipFill>
                  <pic:spPr>
                    <a:xfrm>
                      <a:off x="0" y="0"/>
                      <a:ext cx="3267710" cy="1955800"/>
                    </a:xfrm>
                    <a:prstGeom prst="rect">
                      <a:avLst/>
                    </a:prstGeom>
                  </pic:spPr>
                </pic:pic>
              </a:graphicData>
            </a:graphic>
            <wp14:sizeRelH relativeFrom="margin">
              <wp14:pctWidth>0</wp14:pctWidth>
            </wp14:sizeRelH>
            <wp14:sizeRelV relativeFrom="margin">
              <wp14:pctHeight>0</wp14:pctHeight>
            </wp14:sizeRelV>
          </wp:anchor>
        </w:drawing>
      </w:r>
      <w:r w:rsidR="003A2834" w:rsidRPr="00FF0CCE">
        <w:rPr>
          <w:color w:val="000000"/>
          <w:sz w:val="20"/>
          <w:szCs w:val="20"/>
          <w:lang w:val="es-ES_tradnl"/>
        </w:rPr>
        <w:t xml:space="preserve">Dentro de la STFU/establecimiento alimentario móvil, para los equipos que tienen una línea de drenaje, no puede existir una conexión directa entre el sistema de alcantarillado (tanque de retención de aguas residuales o contenedor de recolección) y el drenaje que se origina en el equipo en el que se colocan alimentos, equipos portátiles o utensilios.  La tubería de desagüe de los depósitos de almacenamiento de hielo y de las máquinas de hielo no se conectará directamente con otra tubería de desagüe y se drenará a través de un espacio de aire al sistema de eliminación de aguas residuales (depósito de aguas residuales o contenedor de recogida).  </w:t>
      </w:r>
    </w:p>
    <w:p w14:paraId="77E61DA9" w14:textId="77777777" w:rsidR="001D2C17" w:rsidRPr="00FF0CCE" w:rsidRDefault="00A0421E">
      <w:pPr>
        <w:pBdr>
          <w:top w:val="nil"/>
          <w:left w:val="nil"/>
          <w:bottom w:val="nil"/>
          <w:right w:val="nil"/>
          <w:between w:val="nil"/>
        </w:pBdr>
        <w:spacing w:before="11"/>
        <w:rPr>
          <w:b/>
          <w:sz w:val="20"/>
          <w:szCs w:val="20"/>
          <w:lang w:val="es-ES_tradnl"/>
        </w:rPr>
      </w:pPr>
      <w:r w:rsidRPr="00FF0CCE">
        <w:rPr>
          <w:noProof/>
          <w:lang w:val="es-ES_tradnl" w:eastAsia="es-ES_tradnl"/>
        </w:rPr>
        <mc:AlternateContent>
          <mc:Choice Requires="wps">
            <w:drawing>
              <wp:anchor distT="0" distB="0" distL="114300" distR="114300" simplePos="0" relativeHeight="251949056" behindDoc="0" locked="0" layoutInCell="1" allowOverlap="1" wp14:anchorId="6C1C280A" wp14:editId="0F390477">
                <wp:simplePos x="0" y="0"/>
                <wp:positionH relativeFrom="column">
                  <wp:posOffset>2468457</wp:posOffset>
                </wp:positionH>
                <wp:positionV relativeFrom="paragraph">
                  <wp:posOffset>753532</wp:posOffset>
                </wp:positionV>
                <wp:extent cx="567266" cy="409787"/>
                <wp:effectExtent l="57150" t="19050" r="61595" b="104775"/>
                <wp:wrapNone/>
                <wp:docPr id="251" name="Straight Arrow Connector 251"/>
                <wp:cNvGraphicFramePr/>
                <a:graphic xmlns:a="http://schemas.openxmlformats.org/drawingml/2006/main">
                  <a:graphicData uri="http://schemas.microsoft.com/office/word/2010/wordprocessingShape">
                    <wps:wsp>
                      <wps:cNvCnPr/>
                      <wps:spPr>
                        <a:xfrm flipH="1">
                          <a:off x="0" y="0"/>
                          <a:ext cx="567266" cy="409787"/>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5308D024" id="Straight Arrow Connector 251" o:spid="_x0000_s1026" type="#_x0000_t32" style="position:absolute;margin-left:194.35pt;margin-top:59.35pt;width:44.65pt;height:32.25pt;flip:x;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" strokecolor="red" strokeweight="2pt">
                <v:stroke endarrow="block"/>
                <v:shadow on="t" opacity="24903f" mv:blur="40000f" origin=",.5" offset="0,20000emu"/>
              </v:shape>
            </w:pict>
          </mc:Fallback>
        </mc:AlternateContent>
      </w:r>
      <w:r w:rsidRPr="00FF0CCE">
        <w:rPr>
          <w:noProof/>
          <w:lang w:val="es-ES_tradnl" w:eastAsia="es-ES_tradnl"/>
        </w:rPr>
        <mc:AlternateContent>
          <mc:Choice Requires="wps">
            <w:drawing>
              <wp:anchor distT="0" distB="0" distL="114300" distR="114300" simplePos="0" relativeHeight="251768832" behindDoc="0" locked="0" layoutInCell="1" allowOverlap="1" wp14:anchorId="196D1463" wp14:editId="08B3D490">
                <wp:simplePos x="0" y="0"/>
                <wp:positionH relativeFrom="column">
                  <wp:posOffset>758190</wp:posOffset>
                </wp:positionH>
                <wp:positionV relativeFrom="paragraph">
                  <wp:posOffset>833119</wp:posOffset>
                </wp:positionV>
                <wp:extent cx="431800" cy="389043"/>
                <wp:effectExtent l="0" t="0" r="63500" b="49530"/>
                <wp:wrapNone/>
                <wp:docPr id="109" name="Straight Arrow Connector 109"/>
                <wp:cNvGraphicFramePr/>
                <a:graphic xmlns:a="http://schemas.openxmlformats.org/drawingml/2006/main">
                  <a:graphicData uri="http://schemas.microsoft.com/office/word/2010/wordprocessingShape">
                    <wps:wsp>
                      <wps:cNvCnPr/>
                      <wps:spPr>
                        <a:xfrm>
                          <a:off x="0" y="0"/>
                          <a:ext cx="431800" cy="389043"/>
                        </a:xfrm>
                        <a:prstGeom prst="straightConnector1">
                          <a:avLst/>
                        </a:prstGeom>
                        <a:noFill/>
                        <a:ln w="25400">
                          <a:solidFill>
                            <a:srgbClr val="FF0000"/>
                          </a:solidFill>
                          <a:prstDash val="solid"/>
                          <a:round/>
                          <a:headEnd w="sm" len="sm"/>
                          <a:tailEnd type="triangle"/>
                        </a:ln>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1D89EDA4" id="Straight Arrow Connector 109" o:spid="_x0000_s1026" type="#_x0000_t32" style="position:absolute;margin-left:59.7pt;margin-top:65.6pt;width:34pt;height:30.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" strokecolor="red" strokeweight="2pt">
                <v:stroke startarrowwidth="narrow" startarrowlength="short" endarrow="block"/>
              </v:shape>
            </w:pict>
          </mc:Fallback>
        </mc:AlternateContent>
      </w:r>
      <w:r w:rsidRPr="00FF0CCE">
        <w:rPr>
          <w:noProof/>
          <w:lang w:val="es-ES_tradnl" w:eastAsia="es-ES_tradnl"/>
        </w:rPr>
        <w:drawing>
          <wp:anchor distT="0" distB="0" distL="114300" distR="114300" simplePos="0" relativeHeight="251750400" behindDoc="1" locked="0" layoutInCell="1" allowOverlap="1" wp14:anchorId="75EE4D6F" wp14:editId="521D9335">
            <wp:simplePos x="0" y="0"/>
            <wp:positionH relativeFrom="column">
              <wp:posOffset>3810</wp:posOffset>
            </wp:positionH>
            <wp:positionV relativeFrom="paragraph">
              <wp:posOffset>71120</wp:posOffset>
            </wp:positionV>
            <wp:extent cx="2226310" cy="2005965"/>
            <wp:effectExtent l="0" t="0" r="2540" b="0"/>
            <wp:wrapTight wrapText="bothSides">
              <wp:wrapPolygon edited="0">
                <wp:start x="0" y="0"/>
                <wp:lineTo x="0" y="21333"/>
                <wp:lineTo x="21440" y="21333"/>
                <wp:lineTo x="21440" y="0"/>
                <wp:lineTo x="0" y="0"/>
              </wp:wrapPolygon>
            </wp:wrapTight>
            <wp:docPr id="195" name="image178.png"/>
            <wp:cNvGraphicFramePr/>
            <a:graphic xmlns:a="http://schemas.openxmlformats.org/drawingml/2006/main">
              <a:graphicData uri="http://schemas.openxmlformats.org/drawingml/2006/picture">
                <pic:pic xmlns:pic="http://schemas.openxmlformats.org/drawingml/2006/picture">
                  <pic:nvPicPr>
                    <pic:cNvPr id="1972245226" name="image178.png"/>
                    <pic:cNvPicPr/>
                  </pic:nvPicPr>
                  <pic:blipFill>
                    <a:blip r:embed="rId121"/>
                    <a:stretch>
                      <a:fillRect/>
                    </a:stretch>
                  </pic:blipFill>
                  <pic:spPr>
                    <a:xfrm>
                      <a:off x="0" y="0"/>
                      <a:ext cx="2226310" cy="2005965"/>
                    </a:xfrm>
                    <a:prstGeom prst="rect">
                      <a:avLst/>
                    </a:prstGeom>
                  </pic:spPr>
                </pic:pic>
              </a:graphicData>
            </a:graphic>
            <wp14:sizeRelH relativeFrom="margin">
              <wp14:pctWidth>0</wp14:pctWidth>
            </wp14:sizeRelH>
            <wp14:sizeRelV relativeFrom="margin">
              <wp14:pctHeight>0</wp14:pctHeight>
            </wp14:sizeRelV>
          </wp:anchor>
        </w:drawing>
      </w:r>
    </w:p>
    <w:p w14:paraId="520CD7CD" w14:textId="77777777" w:rsidR="001D2C17" w:rsidRPr="00FF0CCE" w:rsidRDefault="001D2C17">
      <w:pPr>
        <w:pBdr>
          <w:top w:val="nil"/>
          <w:left w:val="nil"/>
          <w:bottom w:val="nil"/>
          <w:right w:val="nil"/>
          <w:between w:val="nil"/>
        </w:pBdr>
        <w:spacing w:before="11"/>
        <w:rPr>
          <w:b/>
          <w:sz w:val="20"/>
          <w:szCs w:val="20"/>
          <w:lang w:val="es-ES_tradnl"/>
        </w:rPr>
      </w:pPr>
    </w:p>
    <w:p w14:paraId="51BFB39B" w14:textId="77777777" w:rsidR="001D2C17" w:rsidRPr="00FF0CCE" w:rsidRDefault="001D2C17">
      <w:pPr>
        <w:pBdr>
          <w:top w:val="nil"/>
          <w:left w:val="nil"/>
          <w:bottom w:val="nil"/>
          <w:right w:val="nil"/>
          <w:between w:val="nil"/>
        </w:pBdr>
        <w:spacing w:before="11"/>
        <w:rPr>
          <w:b/>
          <w:sz w:val="20"/>
          <w:szCs w:val="20"/>
          <w:lang w:val="es-ES_tradnl"/>
        </w:rPr>
      </w:pPr>
    </w:p>
    <w:p w14:paraId="425A1CDF" w14:textId="77777777" w:rsidR="001D2C17" w:rsidRPr="00FF0CCE" w:rsidRDefault="00574E7F">
      <w:pPr>
        <w:spacing w:line="288" w:lineRule="auto"/>
        <w:jc w:val="center"/>
        <w:rPr>
          <w:sz w:val="16"/>
          <w:szCs w:val="16"/>
          <w:lang w:val="es-ES_tradnl"/>
        </w:rPr>
      </w:pPr>
      <w:r w:rsidRPr="00FF0CCE">
        <w:rPr>
          <w:noProof/>
          <w:lang w:val="es-ES_tradnl" w:eastAsia="es-ES_tradnl"/>
        </w:rPr>
        <mc:AlternateContent>
          <mc:Choice Requires="wps">
            <w:drawing>
              <wp:anchor distT="0" distB="0" distL="114300" distR="114300" simplePos="0" relativeHeight="251767808" behindDoc="1" locked="0" layoutInCell="1" allowOverlap="1" wp14:anchorId="2870F6BB" wp14:editId="10B636F5">
                <wp:simplePos x="0" y="0"/>
                <wp:positionH relativeFrom="column">
                  <wp:posOffset>3085490</wp:posOffset>
                </wp:positionH>
                <wp:positionV relativeFrom="paragraph">
                  <wp:posOffset>173584</wp:posOffset>
                </wp:positionV>
                <wp:extent cx="974725" cy="352425"/>
                <wp:effectExtent l="0" t="0" r="15875" b="28575"/>
                <wp:wrapNone/>
                <wp:docPr id="92" name="Rectangle 92"/>
                <wp:cNvGraphicFramePr/>
                <a:graphic xmlns:a="http://schemas.openxmlformats.org/drawingml/2006/main">
                  <a:graphicData uri="http://schemas.microsoft.com/office/word/2010/wordprocessingShape">
                    <wps:wsp>
                      <wps:cNvSpPr/>
                      <wps:spPr>
                        <a:xfrm>
                          <a:off x="0" y="0"/>
                          <a:ext cx="974725" cy="352425"/>
                        </a:xfrm>
                        <a:prstGeom prst="rect">
                          <a:avLst/>
                        </a:prstGeom>
                        <a:solidFill>
                          <a:srgbClr val="FFFF00"/>
                        </a:solidFill>
                        <a:ln w="9525">
                          <a:solidFill>
                            <a:srgbClr val="000000"/>
                          </a:solidFill>
                          <a:prstDash val="solid"/>
                          <a:round/>
                          <a:headEnd w="sm" len="sm"/>
                          <a:tailEnd w="sm" len="sm"/>
                        </a:ln>
                      </wps:spPr>
                      <wps:txbx>
                        <w:txbxContent>
                          <w:p w14:paraId="4E77FE3B" w14:textId="77777777" w:rsidR="00A0421E" w:rsidRDefault="00A0421E">
                            <w:pPr>
                              <w:jc w:val="center"/>
                            </w:pPr>
                            <w:r>
                              <w:rPr>
                                <w:color w:val="000000"/>
                                <w:sz w:val="16"/>
                                <w:lang w:val="es"/>
                              </w:rPr>
                              <w:t>Inundar el borde del contenedor de basura</w:t>
                            </w:r>
                          </w:p>
                        </w:txbxContent>
                      </wps:txbx>
                      <wps:bodyPr spcFirstLastPara="1" wrap="square" lIns="91425" tIns="45700" rIns="91425" bIns="45700" anchor="t" anchorCtr="0"/>
                    </wps:wsp>
                  </a:graphicData>
                </a:graphic>
              </wp:anchor>
            </w:drawing>
          </mc:Choice>
          <mc:Fallback>
            <w:pict>
              <v:rect w14:anchorId="2870F6BB" id="Rectangle 92" o:spid="_x0000_s1074" style="position:absolute;left:0;text-align:left;margin-left:242.95pt;margin-top:13.65pt;width:76.75pt;height:27.75pt;z-index:-25154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" fillcolor="yellow">
                <v:stroke startarrowwidth="narrow" startarrowlength="short" endarrowwidth="narrow" endarrowlength="short" joinstyle="round"/>
                <v:textbox inset="2.53958mm,1.2694mm,2.53958mm,1.2694mm">
                  <w:txbxContent>
                    <w:p w14:paraId="4E77FE3B" w14:textId="77777777" w:rsidR="00A0421E" w:rsidRDefault="00A0421E">
                      <w:pPr>
                        <w:jc w:val="center"/>
                      </w:pPr>
                      <w:r>
                        <w:rPr>
                          <w:color w:val="000000"/>
                          <w:sz w:val="16"/>
                          <w:lang w:val="es"/>
                        </w:rPr>
                        <w:t>Inundar el borde del contenedor de basura</w:t>
                      </w:r>
                    </w:p>
                  </w:txbxContent>
                </v:textbox>
              </v:rect>
            </w:pict>
          </mc:Fallback>
        </mc:AlternateContent>
      </w:r>
      <w:r w:rsidR="00A0421E" w:rsidRPr="00FF0CCE">
        <w:rPr>
          <w:noProof/>
          <w:lang w:val="es-ES_tradnl" w:eastAsia="es-ES_tradnl"/>
        </w:rPr>
        <mc:AlternateContent>
          <mc:Choice Requires="wps">
            <w:drawing>
              <wp:anchor distT="0" distB="0" distL="114300" distR="114300" simplePos="0" relativeHeight="251951104" behindDoc="0" locked="0" layoutInCell="1" allowOverlap="1" wp14:anchorId="2FEC1C05" wp14:editId="0FFBAA03">
                <wp:simplePos x="0" y="0"/>
                <wp:positionH relativeFrom="column">
                  <wp:posOffset>2112856</wp:posOffset>
                </wp:positionH>
                <wp:positionV relativeFrom="paragraph">
                  <wp:posOffset>66039</wp:posOffset>
                </wp:positionV>
                <wp:extent cx="998431" cy="296122"/>
                <wp:effectExtent l="57150" t="38100" r="68580" b="85090"/>
                <wp:wrapNone/>
                <wp:docPr id="252" name="Straight Arrow Connector 252"/>
                <wp:cNvGraphicFramePr/>
                <a:graphic xmlns:a="http://schemas.openxmlformats.org/drawingml/2006/main">
                  <a:graphicData uri="http://schemas.microsoft.com/office/word/2010/wordprocessingShape">
                    <wps:wsp>
                      <wps:cNvCnPr/>
                      <wps:spPr>
                        <a:xfrm flipH="1" flipV="1">
                          <a:off x="0" y="0"/>
                          <a:ext cx="998431" cy="296122"/>
                        </a:xfrm>
                        <a:prstGeom prst="straightConnector1">
                          <a:avLst/>
                        </a:prstGeom>
                        <a:noFill/>
                        <a:ln w="25400">
                          <a:solidFill>
                            <a:srgbClr val="FF0000"/>
                          </a:solidFill>
                          <a:prstDash val="solid"/>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252" o:spid="_x0000_s1097" type="#_x0000_t32" style="width:78.6pt;height:23.3pt;margin-top:5.2pt;margin-left:166.35pt;flip:x y;mso-height-percent:0;mso-height-relative:margin;mso-width-percent:0;mso-width-relative:margin;mso-wrap-distance-bottom:0;mso-wrap-distance-left:9pt;mso-wrap-distance-right:9pt;mso-wrap-distance-top:0;mso-wrap-style:square;position:absolute;visibility:visible;z-index:251952128" strokecolor="red" strokeweight="2pt">
                <v:stroke endarrow="block"/>
                <v:shadow on="t" color="black" opacity="24903f" origin=",0.5" offset="0,1.57pt"/>
              </v:shape>
            </w:pict>
          </mc:Fallback>
        </mc:AlternateContent>
      </w:r>
    </w:p>
    <w:p w14:paraId="16126F81" w14:textId="77777777" w:rsidR="001D2C17" w:rsidRPr="00FF0CCE" w:rsidRDefault="001D2C17">
      <w:pPr>
        <w:spacing w:before="11"/>
        <w:rPr>
          <w:sz w:val="16"/>
          <w:szCs w:val="16"/>
          <w:lang w:val="es-ES_tradnl"/>
        </w:rPr>
      </w:pPr>
    </w:p>
    <w:p w14:paraId="5C4C6F32" w14:textId="77777777" w:rsidR="001D2C17" w:rsidRPr="00FF0CCE" w:rsidRDefault="00A0421E">
      <w:pPr>
        <w:pBdr>
          <w:top w:val="nil"/>
          <w:left w:val="nil"/>
          <w:bottom w:val="nil"/>
          <w:right w:val="nil"/>
          <w:between w:val="nil"/>
        </w:pBdr>
        <w:spacing w:before="11"/>
        <w:rPr>
          <w:b/>
          <w:color w:val="000000"/>
          <w:sz w:val="20"/>
          <w:szCs w:val="20"/>
          <w:lang w:val="es-ES_tradnl"/>
        </w:rPr>
      </w:pPr>
      <w:r w:rsidRPr="00FF0CCE">
        <w:rPr>
          <w:b/>
          <w:color w:val="000000"/>
          <w:sz w:val="20"/>
          <w:szCs w:val="20"/>
          <w:lang w:val="es-ES_tradnl"/>
        </w:rPr>
        <w:t>Baños</w:t>
      </w:r>
    </w:p>
    <w:p w14:paraId="7B52A801" w14:textId="77777777" w:rsidR="001D2C17" w:rsidRDefault="00A0421E">
      <w:pPr>
        <w:pBdr>
          <w:top w:val="nil"/>
          <w:left w:val="nil"/>
          <w:bottom w:val="nil"/>
          <w:right w:val="nil"/>
          <w:between w:val="nil"/>
        </w:pBdr>
        <w:spacing w:before="11"/>
        <w:rPr>
          <w:color w:val="000000"/>
          <w:sz w:val="20"/>
          <w:szCs w:val="20"/>
          <w:lang w:val="es-ES_tradnl"/>
        </w:rPr>
      </w:pPr>
      <w:r w:rsidRPr="00FF0CCE">
        <w:rPr>
          <w:color w:val="000000"/>
          <w:sz w:val="20"/>
          <w:szCs w:val="20"/>
          <w:lang w:val="es-ES_tradnl"/>
        </w:rPr>
        <w:t xml:space="preserve">Deberá haber al menos un baño para los empleados.  Si no se proporciona un baño a bordo, entonces los eventos/lugares en los que opere la STFU/establecimiento alimentario móvil deberán disponer de baños.  Deberá haber una estación de lavado de manos en el baño o junto a este.  </w:t>
      </w:r>
    </w:p>
    <w:p w14:paraId="2D041C36" w14:textId="77777777" w:rsidR="00574E7F" w:rsidRPr="00FF0CCE" w:rsidRDefault="00574E7F">
      <w:pPr>
        <w:pBdr>
          <w:top w:val="nil"/>
          <w:left w:val="nil"/>
          <w:bottom w:val="nil"/>
          <w:right w:val="nil"/>
          <w:between w:val="nil"/>
        </w:pBdr>
        <w:spacing w:before="11"/>
        <w:rPr>
          <w:color w:val="000000"/>
          <w:sz w:val="20"/>
          <w:szCs w:val="20"/>
          <w:lang w:val="es-ES_tradnl"/>
        </w:rPr>
      </w:pPr>
      <w:r w:rsidRPr="00FF0CCE">
        <w:rPr>
          <w:noProof/>
          <w:lang w:val="es-ES_tradnl" w:eastAsia="es-ES_tradnl"/>
        </w:rPr>
        <w:drawing>
          <wp:anchor distT="0" distB="0" distL="114300" distR="114300" simplePos="0" relativeHeight="251776000" behindDoc="0" locked="0" layoutInCell="1" allowOverlap="1" wp14:anchorId="0F527CD6" wp14:editId="6A8BE765">
            <wp:simplePos x="0" y="0"/>
            <wp:positionH relativeFrom="column">
              <wp:posOffset>5258435</wp:posOffset>
            </wp:positionH>
            <wp:positionV relativeFrom="paragraph">
              <wp:posOffset>139065</wp:posOffset>
            </wp:positionV>
            <wp:extent cx="1066800" cy="1066800"/>
            <wp:effectExtent l="0" t="0" r="0" b="0"/>
            <wp:wrapSquare wrapText="bothSides"/>
            <wp:docPr id="197" name="image177.jpg"/>
            <wp:cNvGraphicFramePr/>
            <a:graphic xmlns:a="http://schemas.openxmlformats.org/drawingml/2006/main">
              <a:graphicData uri="http://schemas.openxmlformats.org/drawingml/2006/picture">
                <pic:pic xmlns:pic="http://schemas.openxmlformats.org/drawingml/2006/picture">
                  <pic:nvPicPr>
                    <pic:cNvPr id="2017892269" name="image177.jpg"/>
                    <pic:cNvPicPr/>
                  </pic:nvPicPr>
                  <pic:blipFill>
                    <a:blip r:embed="rId122"/>
                    <a:srcRect l="20798" t="11029" r="27521" b="7248"/>
                    <a:stretch>
                      <a:fillRect/>
                    </a:stretch>
                  </pic:blipFill>
                  <pic:spPr>
                    <a:xfrm>
                      <a:off x="0" y="0"/>
                      <a:ext cx="1066800" cy="1066800"/>
                    </a:xfrm>
                    <a:prstGeom prst="rect">
                      <a:avLst/>
                    </a:prstGeom>
                  </pic:spPr>
                </pic:pic>
              </a:graphicData>
            </a:graphic>
            <wp14:sizeRelH relativeFrom="margin">
              <wp14:pctWidth>0</wp14:pctWidth>
            </wp14:sizeRelH>
            <wp14:sizeRelV relativeFrom="margin">
              <wp14:pctHeight>0</wp14:pctHeight>
            </wp14:sizeRelV>
          </wp:anchor>
        </w:drawing>
      </w:r>
      <w:r w:rsidRPr="00FF0CCE">
        <w:rPr>
          <w:noProof/>
          <w:lang w:val="es-ES_tradnl" w:eastAsia="es-ES_tradnl"/>
        </w:rPr>
        <w:drawing>
          <wp:anchor distT="0" distB="0" distL="114300" distR="114300" simplePos="0" relativeHeight="251774976" behindDoc="0" locked="0" layoutInCell="1" allowOverlap="1" wp14:anchorId="1CB5A6D3" wp14:editId="7FCDA359">
            <wp:simplePos x="0" y="0"/>
            <wp:positionH relativeFrom="column">
              <wp:posOffset>4118610</wp:posOffset>
            </wp:positionH>
            <wp:positionV relativeFrom="paragraph">
              <wp:posOffset>25400</wp:posOffset>
            </wp:positionV>
            <wp:extent cx="1073150" cy="1108710"/>
            <wp:effectExtent l="0" t="0" r="0" b="0"/>
            <wp:wrapSquare wrapText="bothSides"/>
            <wp:docPr id="175" name="image154.jpg"/>
            <wp:cNvGraphicFramePr/>
            <a:graphic xmlns:a="http://schemas.openxmlformats.org/drawingml/2006/main">
              <a:graphicData uri="http://schemas.openxmlformats.org/drawingml/2006/picture">
                <pic:pic xmlns:pic="http://schemas.openxmlformats.org/drawingml/2006/picture">
                  <pic:nvPicPr>
                    <pic:cNvPr id="42010454" name="image154.jpg"/>
                    <pic:cNvPicPr/>
                  </pic:nvPicPr>
                  <pic:blipFill>
                    <a:blip r:embed="rId123"/>
                    <a:srcRect l="7778" t="11778" r="6666" b="14443"/>
                    <a:stretch>
                      <a:fillRect/>
                    </a:stretch>
                  </pic:blipFill>
                  <pic:spPr>
                    <a:xfrm>
                      <a:off x="0" y="0"/>
                      <a:ext cx="1073150" cy="1108710"/>
                    </a:xfrm>
                    <a:prstGeom prst="rect">
                      <a:avLst/>
                    </a:prstGeom>
                  </pic:spPr>
                </pic:pic>
              </a:graphicData>
            </a:graphic>
            <wp14:sizeRelV relativeFrom="margin">
              <wp14:pctHeight>0</wp14:pctHeight>
            </wp14:sizeRelV>
          </wp:anchor>
        </w:drawing>
      </w:r>
      <w:r w:rsidRPr="00FF0CCE">
        <w:rPr>
          <w:noProof/>
          <w:lang w:val="es-ES_tradnl" w:eastAsia="es-ES_tradnl"/>
        </w:rPr>
        <mc:AlternateContent>
          <mc:Choice Requires="wps">
            <w:drawing>
              <wp:anchor distT="0" distB="0" distL="114300" distR="114300" simplePos="0" relativeHeight="252047360" behindDoc="1" locked="0" layoutInCell="1" allowOverlap="1" wp14:anchorId="0F007E1A" wp14:editId="20F26D29">
                <wp:simplePos x="0" y="0"/>
                <wp:positionH relativeFrom="column">
                  <wp:posOffset>913130</wp:posOffset>
                </wp:positionH>
                <wp:positionV relativeFrom="paragraph">
                  <wp:posOffset>26670</wp:posOffset>
                </wp:positionV>
                <wp:extent cx="2268855" cy="469900"/>
                <wp:effectExtent l="0" t="0" r="17145" b="25400"/>
                <wp:wrapSquare wrapText="bothSides"/>
                <wp:docPr id="144" name="Rectangle 144"/>
                <wp:cNvGraphicFramePr/>
                <a:graphic xmlns:a="http://schemas.openxmlformats.org/drawingml/2006/main">
                  <a:graphicData uri="http://schemas.microsoft.com/office/word/2010/wordprocessingShape">
                    <wps:wsp>
                      <wps:cNvSpPr/>
                      <wps:spPr>
                        <a:xfrm>
                          <a:off x="0" y="0"/>
                          <a:ext cx="2268855" cy="469900"/>
                        </a:xfrm>
                        <a:prstGeom prst="rect">
                          <a:avLst/>
                        </a:prstGeom>
                        <a:solidFill>
                          <a:schemeClr val="lt1"/>
                        </a:solidFill>
                        <a:ln w="6350">
                          <a:solidFill>
                            <a:srgbClr val="000000"/>
                          </a:solidFill>
                          <a:prstDash val="solid"/>
                          <a:round/>
                          <a:headEnd w="sm" len="sm"/>
                          <a:tailEnd w="sm" len="sm"/>
                        </a:ln>
                      </wps:spPr>
                      <wps:txbx>
                        <w:txbxContent>
                          <w:p w14:paraId="37C48EE4" w14:textId="77777777" w:rsidR="00A0421E" w:rsidRDefault="00A0421E">
                            <w:pPr>
                              <w:jc w:val="center"/>
                            </w:pPr>
                            <w:r>
                              <w:rPr>
                                <w:b/>
                                <w:color w:val="000000"/>
                                <w:sz w:val="16"/>
                                <w:lang w:val="es"/>
                              </w:rPr>
                              <w:t>Conexión</w:t>
                            </w:r>
                            <w:r>
                              <w:rPr>
                                <w:color w:val="000000"/>
                                <w:sz w:val="16"/>
                                <w:lang w:val="es"/>
                              </w:rPr>
                              <w:t xml:space="preserve"> directa-no permitida en equipos en los que se coloquen alimentos, equipos portátiles o utensilios.</w:t>
                            </w:r>
                          </w:p>
                        </w:txbxContent>
                      </wps:txbx>
                      <wps:bodyPr spcFirstLastPara="1" wrap="square" lIns="91425" tIns="45700" rIns="91425" bIns="45700" anchor="t" anchorCtr="0"/>
                    </wps:wsp>
                  </a:graphicData>
                </a:graphic>
                <wp14:sizeRelH relativeFrom="margin">
                  <wp14:pctWidth>0</wp14:pctWidth>
                </wp14:sizeRelH>
              </wp:anchor>
            </w:drawing>
          </mc:Choice>
          <mc:Fallback>
            <w:pict>
              <v:rect w14:anchorId="0F007E1A" id="Rectangle 144" o:spid="_x0000_s1075" style="position:absolute;margin-left:71.9pt;margin-top:2.1pt;width:178.65pt;height:37pt;z-index:-25126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" fillcolor="white [3201]" strokeweight=".5pt">
                <v:stroke startarrowwidth="narrow" startarrowlength="short" endarrowwidth="narrow" endarrowlength="short" joinstyle="round"/>
                <v:textbox inset="2.53958mm,1.2694mm,2.53958mm,1.2694mm">
                  <w:txbxContent>
                    <w:p w14:paraId="37C48EE4" w14:textId="77777777" w:rsidR="00A0421E" w:rsidRDefault="00A0421E">
                      <w:pPr>
                        <w:jc w:val="center"/>
                      </w:pPr>
                      <w:r>
                        <w:rPr>
                          <w:b/>
                          <w:color w:val="000000"/>
                          <w:sz w:val="16"/>
                          <w:lang w:val="es"/>
                        </w:rPr>
                        <w:t>Conexión</w:t>
                      </w:r>
                      <w:r>
                        <w:rPr>
                          <w:color w:val="000000"/>
                          <w:sz w:val="16"/>
                          <w:lang w:val="es"/>
                        </w:rPr>
                        <w:t xml:space="preserve"> directa-no permitida en equipos en los que se coloquen alimentos, equipos portátiles o utensilios.</w:t>
                      </w:r>
                    </w:p>
                  </w:txbxContent>
                </v:textbox>
                <w10:wrap type="square"/>
              </v:rect>
            </w:pict>
          </mc:Fallback>
        </mc:AlternateContent>
      </w:r>
    </w:p>
    <w:p w14:paraId="11BB022F" w14:textId="77777777" w:rsidR="001D2C17" w:rsidRPr="00FF0CCE" w:rsidRDefault="001D2C17">
      <w:pPr>
        <w:pBdr>
          <w:top w:val="nil"/>
          <w:left w:val="nil"/>
          <w:bottom w:val="nil"/>
          <w:right w:val="nil"/>
          <w:between w:val="nil"/>
        </w:pBdr>
        <w:spacing w:before="11"/>
        <w:rPr>
          <w:color w:val="000000"/>
          <w:sz w:val="20"/>
          <w:szCs w:val="20"/>
          <w:lang w:val="es-ES_tradnl"/>
        </w:rPr>
      </w:pPr>
    </w:p>
    <w:p w14:paraId="4E4F9240" w14:textId="77777777" w:rsidR="00574E7F" w:rsidRDefault="00574E7F">
      <w:pPr>
        <w:pBdr>
          <w:top w:val="nil"/>
          <w:left w:val="nil"/>
          <w:bottom w:val="nil"/>
          <w:right w:val="nil"/>
          <w:between w:val="nil"/>
        </w:pBdr>
        <w:spacing w:before="11"/>
        <w:rPr>
          <w:b/>
          <w:color w:val="000000"/>
          <w:sz w:val="20"/>
          <w:szCs w:val="20"/>
          <w:lang w:val="es-ES_tradnl"/>
        </w:rPr>
      </w:pPr>
    </w:p>
    <w:p w14:paraId="5DAA7E89" w14:textId="77777777" w:rsidR="00574E7F" w:rsidRDefault="00574E7F">
      <w:pPr>
        <w:pBdr>
          <w:top w:val="nil"/>
          <w:left w:val="nil"/>
          <w:bottom w:val="nil"/>
          <w:right w:val="nil"/>
          <w:between w:val="nil"/>
        </w:pBdr>
        <w:spacing w:before="11"/>
        <w:rPr>
          <w:b/>
          <w:color w:val="000000"/>
          <w:sz w:val="20"/>
          <w:szCs w:val="20"/>
          <w:lang w:val="es-ES_tradnl"/>
        </w:rPr>
      </w:pPr>
      <w:r w:rsidRPr="00FF0CCE">
        <w:rPr>
          <w:noProof/>
          <w:lang w:val="es-ES_tradnl" w:eastAsia="es-ES_tradnl"/>
        </w:rPr>
        <mc:AlternateContent>
          <mc:Choice Requires="wps">
            <w:drawing>
              <wp:anchor distT="0" distB="0" distL="114300" distR="114300" simplePos="0" relativeHeight="252049408" behindDoc="1" locked="0" layoutInCell="1" allowOverlap="1" wp14:anchorId="4D93F49A" wp14:editId="401B9B9A">
                <wp:simplePos x="0" y="0"/>
                <wp:positionH relativeFrom="column">
                  <wp:posOffset>800735</wp:posOffset>
                </wp:positionH>
                <wp:positionV relativeFrom="paragraph">
                  <wp:posOffset>137795</wp:posOffset>
                </wp:positionV>
                <wp:extent cx="3216910" cy="508000"/>
                <wp:effectExtent l="0" t="0" r="21590" b="25400"/>
                <wp:wrapTight wrapText="bothSides">
                  <wp:wrapPolygon edited="0">
                    <wp:start x="0" y="0"/>
                    <wp:lineTo x="0" y="21870"/>
                    <wp:lineTo x="21617" y="21870"/>
                    <wp:lineTo x="21617" y="0"/>
                    <wp:lineTo x="0" y="0"/>
                  </wp:wrapPolygon>
                </wp:wrapTight>
                <wp:docPr id="250" name="Text Box 250"/>
                <wp:cNvGraphicFramePr/>
                <a:graphic xmlns:a="http://schemas.openxmlformats.org/drawingml/2006/main">
                  <a:graphicData uri="http://schemas.microsoft.com/office/word/2010/wordprocessingShape">
                    <wps:wsp>
                      <wps:cNvSpPr txBox="1"/>
                      <wps:spPr>
                        <a:xfrm>
                          <a:off x="0" y="0"/>
                          <a:ext cx="3216910" cy="508000"/>
                        </a:xfrm>
                        <a:prstGeom prst="rect">
                          <a:avLst/>
                        </a:prstGeom>
                        <a:solidFill>
                          <a:schemeClr val="lt1"/>
                        </a:solidFill>
                        <a:ln w="6350">
                          <a:solidFill>
                            <a:prstClr val="black"/>
                          </a:solidFill>
                        </a:ln>
                      </wps:spPr>
                      <wps:txbx>
                        <w:txbxContent>
                          <w:p w14:paraId="73602B78" w14:textId="77777777" w:rsidR="00A0421E" w:rsidRPr="00CC76C4" w:rsidRDefault="00A0421E">
                            <w:pPr>
                              <w:rPr>
                                <w:sz w:val="16"/>
                                <w:szCs w:val="16"/>
                              </w:rPr>
                            </w:pPr>
                            <w:r>
                              <w:rPr>
                                <w:sz w:val="16"/>
                                <w:szCs w:val="16"/>
                                <w:lang w:val="es"/>
                              </w:rPr>
                              <w:t xml:space="preserve">Conexión indirecta (espacio de aire o rotura de aire): permitida en equipos en los que se colocan alimentos, equipos portátiles o utensilios.  La tubería de desagüe de los depósitos/máquinas de hielo debe pasar por un espacio de aire.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D93F49A" id="Text Box 250" o:spid="_x0000_s1076" type="#_x0000_t202" style="position:absolute;margin-left:63.05pt;margin-top:10.85pt;width:253.3pt;height:40p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" fillcolor="white [3201]" strokeweight=".5pt">
                <v:textbox>
                  <w:txbxContent>
                    <w:p w14:paraId="73602B78" w14:textId="77777777" w:rsidR="00A0421E" w:rsidRPr="00CC76C4" w:rsidRDefault="00A0421E">
                      <w:pPr>
                        <w:rPr>
                          <w:sz w:val="16"/>
                          <w:szCs w:val="16"/>
                        </w:rPr>
                      </w:pPr>
                      <w:r>
                        <w:rPr>
                          <w:sz w:val="16"/>
                          <w:szCs w:val="16"/>
                          <w:lang w:val="es"/>
                        </w:rPr>
                        <w:t xml:space="preserve">Conexión indirecta (espacio de aire o rotura de aire): permitida en equipos en los que se colocan alimentos, equipos portátiles o utensilios.  La tubería de desagüe de los depósitos/máquinas de hielo debe pasar por un espacio de aire.  </w:t>
                      </w:r>
                    </w:p>
                  </w:txbxContent>
                </v:textbox>
                <w10:wrap type="tight"/>
              </v:shape>
            </w:pict>
          </mc:Fallback>
        </mc:AlternateContent>
      </w:r>
    </w:p>
    <w:p w14:paraId="70C52D13" w14:textId="77777777" w:rsidR="00574E7F" w:rsidRDefault="00574E7F">
      <w:pPr>
        <w:pBdr>
          <w:top w:val="nil"/>
          <w:left w:val="nil"/>
          <w:bottom w:val="nil"/>
          <w:right w:val="nil"/>
          <w:between w:val="nil"/>
        </w:pBdr>
        <w:spacing w:before="11"/>
        <w:rPr>
          <w:b/>
          <w:color w:val="000000"/>
          <w:sz w:val="20"/>
          <w:szCs w:val="20"/>
          <w:lang w:val="es-ES_tradnl"/>
        </w:rPr>
      </w:pPr>
    </w:p>
    <w:p w14:paraId="575F33E7" w14:textId="77777777" w:rsidR="00574E7F" w:rsidRDefault="00574E7F">
      <w:pPr>
        <w:pBdr>
          <w:top w:val="nil"/>
          <w:left w:val="nil"/>
          <w:bottom w:val="nil"/>
          <w:right w:val="nil"/>
          <w:between w:val="nil"/>
        </w:pBdr>
        <w:spacing w:before="11"/>
        <w:rPr>
          <w:b/>
          <w:color w:val="000000"/>
          <w:sz w:val="20"/>
          <w:szCs w:val="20"/>
          <w:lang w:val="es-ES_tradnl"/>
        </w:rPr>
      </w:pPr>
    </w:p>
    <w:p w14:paraId="7A570473" w14:textId="77777777" w:rsidR="00574E7F" w:rsidRDefault="00574E7F">
      <w:pPr>
        <w:pBdr>
          <w:top w:val="nil"/>
          <w:left w:val="nil"/>
          <w:bottom w:val="nil"/>
          <w:right w:val="nil"/>
          <w:between w:val="nil"/>
        </w:pBdr>
        <w:spacing w:before="11"/>
        <w:rPr>
          <w:b/>
          <w:color w:val="000000"/>
          <w:sz w:val="20"/>
          <w:szCs w:val="20"/>
          <w:lang w:val="es-ES_tradnl"/>
        </w:rPr>
      </w:pPr>
    </w:p>
    <w:p w14:paraId="7752A051" w14:textId="77777777" w:rsidR="00574E7F" w:rsidRDefault="00574E7F">
      <w:pPr>
        <w:pBdr>
          <w:top w:val="nil"/>
          <w:left w:val="nil"/>
          <w:bottom w:val="nil"/>
          <w:right w:val="nil"/>
          <w:between w:val="nil"/>
        </w:pBdr>
        <w:spacing w:before="11"/>
        <w:rPr>
          <w:b/>
          <w:color w:val="000000"/>
          <w:sz w:val="20"/>
          <w:szCs w:val="20"/>
          <w:lang w:val="es-ES_tradnl"/>
        </w:rPr>
      </w:pPr>
    </w:p>
    <w:p w14:paraId="37DD3D09" w14:textId="77777777" w:rsidR="001D2C17" w:rsidRPr="00FF0CCE" w:rsidRDefault="003A2834">
      <w:pPr>
        <w:pBdr>
          <w:top w:val="nil"/>
          <w:left w:val="nil"/>
          <w:bottom w:val="nil"/>
          <w:right w:val="nil"/>
          <w:between w:val="nil"/>
        </w:pBdr>
        <w:spacing w:before="11"/>
        <w:rPr>
          <w:b/>
          <w:color w:val="000000"/>
          <w:sz w:val="20"/>
          <w:szCs w:val="20"/>
          <w:lang w:val="es-ES_tradnl"/>
        </w:rPr>
      </w:pPr>
      <w:r w:rsidRPr="00FF0CCE">
        <w:rPr>
          <w:b/>
          <w:color w:val="000000"/>
          <w:sz w:val="20"/>
          <w:szCs w:val="20"/>
          <w:lang w:val="es-ES_tradnl"/>
        </w:rPr>
        <w:t>Fregadero de servicio</w:t>
      </w:r>
    </w:p>
    <w:p w14:paraId="3D7B549E" w14:textId="77777777" w:rsidR="001D2C17" w:rsidRPr="00FF0CCE" w:rsidRDefault="003A2834">
      <w:pPr>
        <w:numPr>
          <w:ilvl w:val="1"/>
          <w:numId w:val="22"/>
        </w:numPr>
        <w:pBdr>
          <w:top w:val="nil"/>
          <w:left w:val="nil"/>
          <w:bottom w:val="nil"/>
          <w:right w:val="nil"/>
          <w:between w:val="nil"/>
        </w:pBdr>
        <w:tabs>
          <w:tab w:val="left" w:pos="1180"/>
          <w:tab w:val="left" w:pos="1181"/>
        </w:tabs>
        <w:spacing w:before="11"/>
        <w:ind w:right="295"/>
        <w:rPr>
          <w:lang w:val="es-ES_tradnl"/>
        </w:rPr>
      </w:pPr>
      <w:r w:rsidRPr="00FF0CCE">
        <w:rPr>
          <w:color w:val="000000"/>
          <w:sz w:val="20"/>
          <w:szCs w:val="20"/>
          <w:lang w:val="es-ES_tradnl"/>
        </w:rPr>
        <w:t>Si es aplicable al funcionamiento de</w:t>
      </w:r>
      <w:r w:rsidRPr="00FF0CCE">
        <w:rPr>
          <w:i/>
          <w:color w:val="000000"/>
          <w:sz w:val="20"/>
          <w:szCs w:val="20"/>
          <w:lang w:val="es-ES_tradnl"/>
        </w:rPr>
        <w:t xml:space="preserve"> la STFU/establecimiento alimentario móvil</w:t>
      </w:r>
      <w:r w:rsidRPr="00FF0CCE">
        <w:rPr>
          <w:color w:val="000000"/>
          <w:sz w:val="20"/>
          <w:szCs w:val="20"/>
          <w:lang w:val="es-ES_tradnl"/>
        </w:rPr>
        <w:t xml:space="preserve">, se dispondrá de un fregadero de servicio o instalación de limpieza con bordillo equipada con un desagüe en el suelo para la limpieza de fregonas o utensilios similares de limpieza húmeda de suelos y la eliminación del agua de fregado y residuos líquidos similares.   Si se utiliza un fregadero de servicio, su ubicación debe indicarse en los planos de distribución de la unidad.  Si </w:t>
      </w:r>
      <w:r w:rsidRPr="00FF0CCE">
        <w:rPr>
          <w:sz w:val="20"/>
          <w:szCs w:val="20"/>
          <w:lang w:val="es-ES_tradnl"/>
        </w:rPr>
        <w:t>no se propone un fregadero de servicio, el operador</w:t>
      </w:r>
      <w:r w:rsidRPr="00FF0CCE">
        <w:rPr>
          <w:color w:val="000000"/>
          <w:sz w:val="20"/>
          <w:szCs w:val="20"/>
          <w:lang w:val="es-ES_tradnl"/>
        </w:rPr>
        <w:t xml:space="preserve"> deberá indicar cómo se realizará la limpieza del suelo y dónde se </w:t>
      </w:r>
      <w:r w:rsidRPr="00FF0CCE">
        <w:rPr>
          <w:sz w:val="20"/>
          <w:szCs w:val="20"/>
          <w:lang w:val="es-ES_tradnl"/>
        </w:rPr>
        <w:t>eliminarán</w:t>
      </w:r>
      <w:r w:rsidRPr="00FF0CCE">
        <w:rPr>
          <w:color w:val="000000"/>
          <w:sz w:val="20"/>
          <w:szCs w:val="20"/>
          <w:lang w:val="es-ES_tradnl"/>
        </w:rPr>
        <w:t xml:space="preserve"> las aguas residuales líquidas.  </w:t>
      </w:r>
    </w:p>
    <w:tbl>
      <w:tblPr>
        <w:tblStyle w:val="a8"/>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
        <w:gridCol w:w="2155"/>
        <w:gridCol w:w="1980"/>
        <w:gridCol w:w="4835"/>
      </w:tblGrid>
      <w:tr w:rsidR="00146A5B" w:rsidRPr="00FF0CCE" w14:paraId="60132DCA" w14:textId="77777777">
        <w:tc>
          <w:tcPr>
            <w:tcW w:w="9510" w:type="dxa"/>
            <w:gridSpan w:val="4"/>
          </w:tcPr>
          <w:p w14:paraId="3F69FCC7" w14:textId="77777777" w:rsidR="001D2C17" w:rsidRPr="00FF0CCE" w:rsidRDefault="00A0421E">
            <w:pPr>
              <w:spacing w:before="8"/>
              <w:rPr>
                <w:b/>
                <w:color w:val="000000"/>
                <w:sz w:val="20"/>
                <w:szCs w:val="20"/>
                <w:lang w:val="es-ES_tradnl"/>
              </w:rPr>
            </w:pPr>
            <w:r w:rsidRPr="00FF0CCE">
              <w:rPr>
                <w:b/>
                <w:color w:val="000000"/>
                <w:sz w:val="20"/>
                <w:szCs w:val="20"/>
                <w:lang w:val="es-ES_tradnl"/>
              </w:rPr>
              <w:t>Ayuda para la hoja de trabajo de la STFU y los establecimientos alimentarios móviles</w:t>
            </w:r>
          </w:p>
        </w:tc>
      </w:tr>
      <w:tr w:rsidR="00146A5B" w:rsidRPr="00FF0CCE" w14:paraId="13C98E41" w14:textId="77777777">
        <w:tc>
          <w:tcPr>
            <w:tcW w:w="2695" w:type="dxa"/>
            <w:gridSpan w:val="2"/>
          </w:tcPr>
          <w:p w14:paraId="5AD093DE" w14:textId="77777777" w:rsidR="001D2C17" w:rsidRDefault="00A0421E">
            <w:pPr>
              <w:tabs>
                <w:tab w:val="left" w:pos="1030"/>
              </w:tabs>
              <w:spacing w:before="8"/>
              <w:jc w:val="center"/>
              <w:rPr>
                <w:b/>
                <w:color w:val="000000"/>
                <w:sz w:val="20"/>
                <w:szCs w:val="20"/>
                <w:lang w:val="es-ES_tradnl"/>
              </w:rPr>
            </w:pPr>
            <w:r w:rsidRPr="00FF0CCE">
              <w:rPr>
                <w:b/>
                <w:color w:val="000000"/>
                <w:sz w:val="20"/>
                <w:szCs w:val="20"/>
                <w:lang w:val="es-ES_tradnl"/>
              </w:rPr>
              <w:t>Pregunta nº 5</w:t>
            </w:r>
            <w:r w:rsidR="00574E7F">
              <w:rPr>
                <w:b/>
                <w:color w:val="000000"/>
                <w:sz w:val="20"/>
                <w:szCs w:val="20"/>
                <w:lang w:val="es-ES_tradnl"/>
              </w:rPr>
              <w:t xml:space="preserve"> de la</w:t>
            </w:r>
          </w:p>
          <w:p w14:paraId="0EC5A4A9" w14:textId="77777777" w:rsidR="00574E7F" w:rsidRPr="00FF0CCE" w:rsidRDefault="00574E7F">
            <w:pPr>
              <w:tabs>
                <w:tab w:val="left" w:pos="1030"/>
              </w:tabs>
              <w:spacing w:before="8"/>
              <w:jc w:val="center"/>
              <w:rPr>
                <w:b/>
                <w:color w:val="000000"/>
                <w:sz w:val="20"/>
                <w:szCs w:val="20"/>
                <w:lang w:val="es-ES_tradnl"/>
              </w:rPr>
            </w:pPr>
            <w:r w:rsidRPr="00FF0CCE">
              <w:rPr>
                <w:b/>
                <w:color w:val="000000"/>
                <w:sz w:val="20"/>
                <w:szCs w:val="20"/>
                <w:lang w:val="es-ES_tradnl"/>
              </w:rPr>
              <w:t xml:space="preserve">Hoja de trabajo </w:t>
            </w:r>
          </w:p>
        </w:tc>
        <w:tc>
          <w:tcPr>
            <w:tcW w:w="1980" w:type="dxa"/>
          </w:tcPr>
          <w:p w14:paraId="4F4AA848" w14:textId="77777777" w:rsidR="001D2C17" w:rsidRPr="00FF0CCE" w:rsidRDefault="00A0421E">
            <w:pPr>
              <w:spacing w:before="8"/>
              <w:jc w:val="center"/>
              <w:rPr>
                <w:b/>
                <w:color w:val="000000"/>
                <w:sz w:val="20"/>
                <w:szCs w:val="20"/>
                <w:lang w:val="es-ES_tradnl"/>
              </w:rPr>
            </w:pPr>
            <w:r w:rsidRPr="00FF0CCE">
              <w:rPr>
                <w:b/>
                <w:color w:val="000000"/>
                <w:sz w:val="20"/>
                <w:szCs w:val="20"/>
                <w:lang w:val="es-ES_tradnl"/>
              </w:rPr>
              <w:t>Código Alimentario</w:t>
            </w:r>
          </w:p>
          <w:p w14:paraId="7E26B788" w14:textId="77777777" w:rsidR="001D2C17" w:rsidRPr="00FF0CCE" w:rsidRDefault="00A0421E">
            <w:pPr>
              <w:spacing w:before="8"/>
              <w:jc w:val="center"/>
              <w:rPr>
                <w:color w:val="000000"/>
                <w:sz w:val="20"/>
                <w:szCs w:val="20"/>
                <w:lang w:val="es-ES_tradnl"/>
              </w:rPr>
            </w:pPr>
            <w:r w:rsidRPr="00FF0CCE">
              <w:rPr>
                <w:b/>
                <w:color w:val="000000"/>
                <w:sz w:val="20"/>
                <w:szCs w:val="20"/>
                <w:lang w:val="es-ES_tradnl"/>
              </w:rPr>
              <w:t>&amp; Ley Alimentaria</w:t>
            </w:r>
          </w:p>
        </w:tc>
        <w:tc>
          <w:tcPr>
            <w:tcW w:w="4835" w:type="dxa"/>
          </w:tcPr>
          <w:p w14:paraId="2E5BD365" w14:textId="77777777" w:rsidR="001D2C17" w:rsidRPr="00FF0CCE" w:rsidRDefault="00A0421E">
            <w:pPr>
              <w:spacing w:before="8"/>
              <w:jc w:val="center"/>
              <w:rPr>
                <w:b/>
                <w:color w:val="000000"/>
                <w:sz w:val="20"/>
                <w:szCs w:val="20"/>
                <w:lang w:val="es-ES_tradnl"/>
              </w:rPr>
            </w:pPr>
            <w:r w:rsidRPr="00FF0CCE">
              <w:rPr>
                <w:b/>
                <w:color w:val="000000"/>
                <w:sz w:val="20"/>
                <w:szCs w:val="20"/>
                <w:lang w:val="es-ES_tradnl"/>
              </w:rPr>
              <w:t>Guía</w:t>
            </w:r>
          </w:p>
        </w:tc>
      </w:tr>
      <w:tr w:rsidR="00146A5B" w:rsidRPr="00FF0CCE" w14:paraId="201E007C" w14:textId="77777777" w:rsidTr="00735010">
        <w:tc>
          <w:tcPr>
            <w:tcW w:w="540" w:type="dxa"/>
          </w:tcPr>
          <w:p w14:paraId="36630ECF" w14:textId="77777777" w:rsidR="001D2C17" w:rsidRPr="00FF0CCE" w:rsidRDefault="00A0421E">
            <w:pPr>
              <w:spacing w:before="8"/>
              <w:jc w:val="center"/>
              <w:rPr>
                <w:color w:val="000000"/>
                <w:sz w:val="20"/>
                <w:szCs w:val="20"/>
                <w:lang w:val="es-ES_tradnl"/>
              </w:rPr>
            </w:pPr>
            <w:r w:rsidRPr="00FF0CCE">
              <w:rPr>
                <w:color w:val="000000"/>
                <w:sz w:val="20"/>
                <w:szCs w:val="20"/>
                <w:lang w:val="es-ES_tradnl"/>
              </w:rPr>
              <w:t>Punto A</w:t>
            </w:r>
          </w:p>
        </w:tc>
        <w:tc>
          <w:tcPr>
            <w:tcW w:w="2155" w:type="dxa"/>
          </w:tcPr>
          <w:p w14:paraId="113BE1B6" w14:textId="77777777" w:rsidR="001D2C17" w:rsidRPr="00FF0CCE" w:rsidRDefault="00A0421E">
            <w:pPr>
              <w:spacing w:before="8"/>
              <w:rPr>
                <w:color w:val="000000"/>
                <w:sz w:val="20"/>
                <w:szCs w:val="20"/>
                <w:lang w:val="es-ES_tradnl"/>
              </w:rPr>
            </w:pPr>
            <w:r w:rsidRPr="00FF0CCE">
              <w:rPr>
                <w:color w:val="000000"/>
                <w:sz w:val="20"/>
                <w:szCs w:val="20"/>
                <w:lang w:val="es-ES_tradnl"/>
              </w:rPr>
              <w:t>Eliminación de residuos líquidos</w:t>
            </w:r>
          </w:p>
        </w:tc>
        <w:tc>
          <w:tcPr>
            <w:tcW w:w="1980" w:type="dxa"/>
          </w:tcPr>
          <w:p w14:paraId="414EB3AC" w14:textId="77777777" w:rsidR="001D2C17" w:rsidRPr="00FF0CCE" w:rsidRDefault="00A0421E">
            <w:pPr>
              <w:spacing w:before="8"/>
              <w:rPr>
                <w:color w:val="000000"/>
                <w:sz w:val="20"/>
                <w:szCs w:val="20"/>
                <w:lang w:val="es-ES_tradnl"/>
              </w:rPr>
            </w:pPr>
            <w:r w:rsidRPr="00FF0CCE">
              <w:rPr>
                <w:color w:val="000000"/>
                <w:sz w:val="20"/>
                <w:szCs w:val="20"/>
                <w:lang w:val="es-ES_tradnl"/>
              </w:rPr>
              <w:t>FC 5-401.11, 5-402.14</w:t>
            </w:r>
          </w:p>
        </w:tc>
        <w:tc>
          <w:tcPr>
            <w:tcW w:w="4835" w:type="dxa"/>
          </w:tcPr>
          <w:p w14:paraId="034F9BF0" w14:textId="77777777" w:rsidR="001D2C17" w:rsidRPr="00FF0CCE" w:rsidRDefault="00A0421E">
            <w:pPr>
              <w:numPr>
                <w:ilvl w:val="0"/>
                <w:numId w:val="51"/>
              </w:numPr>
              <w:pBdr>
                <w:top w:val="nil"/>
                <w:left w:val="nil"/>
                <w:bottom w:val="nil"/>
                <w:right w:val="nil"/>
                <w:between w:val="nil"/>
              </w:pBdr>
              <w:spacing w:before="8"/>
              <w:contextualSpacing/>
              <w:rPr>
                <w:color w:val="000000"/>
                <w:sz w:val="20"/>
                <w:szCs w:val="20"/>
                <w:lang w:val="es-ES_tradnl"/>
              </w:rPr>
            </w:pPr>
            <w:r w:rsidRPr="00FF0CCE">
              <w:rPr>
                <w:color w:val="000000"/>
                <w:sz w:val="20"/>
                <w:szCs w:val="20"/>
                <w:lang w:val="es-ES_tradnl"/>
              </w:rPr>
              <w:t>En la hoja de trabajo, describa cómo se recogerán los residuos líquidos y dónde se</w:t>
            </w:r>
            <w:r w:rsidR="00574E7F">
              <w:rPr>
                <w:color w:val="000000"/>
                <w:sz w:val="20"/>
                <w:szCs w:val="20"/>
                <w:lang w:val="es-ES_tradnl"/>
              </w:rPr>
              <w:t xml:space="preserve"> eliminarán.</w:t>
            </w:r>
            <w:r w:rsidRPr="00FF0CCE">
              <w:rPr>
                <w:color w:val="000000"/>
                <w:sz w:val="20"/>
                <w:szCs w:val="20"/>
                <w:lang w:val="es-ES_tradnl"/>
              </w:rPr>
              <w:t xml:space="preserve"> Indique el tamaño de los depósitos/contenedores de residuos.</w:t>
            </w:r>
          </w:p>
        </w:tc>
      </w:tr>
      <w:tr w:rsidR="00146A5B" w:rsidRPr="00FF0CCE" w14:paraId="7A5CD9E0" w14:textId="77777777" w:rsidTr="00735010">
        <w:tc>
          <w:tcPr>
            <w:tcW w:w="540" w:type="dxa"/>
          </w:tcPr>
          <w:p w14:paraId="3A0554AA" w14:textId="77777777" w:rsidR="001D2C17" w:rsidRPr="00FF0CCE" w:rsidRDefault="00A0421E">
            <w:pPr>
              <w:spacing w:before="8"/>
              <w:jc w:val="center"/>
              <w:rPr>
                <w:color w:val="000000"/>
                <w:sz w:val="20"/>
                <w:szCs w:val="20"/>
                <w:lang w:val="es-ES_tradnl"/>
              </w:rPr>
            </w:pPr>
            <w:r w:rsidRPr="00FF0CCE">
              <w:rPr>
                <w:color w:val="000000"/>
                <w:sz w:val="20"/>
                <w:szCs w:val="20"/>
                <w:lang w:val="es-ES_tradnl"/>
              </w:rPr>
              <w:t>Punto B</w:t>
            </w:r>
          </w:p>
        </w:tc>
        <w:tc>
          <w:tcPr>
            <w:tcW w:w="2155" w:type="dxa"/>
          </w:tcPr>
          <w:p w14:paraId="798DD067" w14:textId="77777777" w:rsidR="001D2C17" w:rsidRPr="00FF0CCE" w:rsidRDefault="00A0421E">
            <w:pPr>
              <w:spacing w:before="8"/>
              <w:rPr>
                <w:color w:val="000000"/>
                <w:sz w:val="20"/>
                <w:szCs w:val="20"/>
                <w:lang w:val="es-ES_tradnl"/>
              </w:rPr>
            </w:pPr>
            <w:r w:rsidRPr="00FF0CCE">
              <w:rPr>
                <w:color w:val="000000"/>
                <w:sz w:val="20"/>
                <w:szCs w:val="20"/>
                <w:lang w:val="es-ES_tradnl"/>
              </w:rPr>
              <w:t>Prevención del reflujo</w:t>
            </w:r>
          </w:p>
        </w:tc>
        <w:tc>
          <w:tcPr>
            <w:tcW w:w="1980" w:type="dxa"/>
          </w:tcPr>
          <w:p w14:paraId="5080E6AB" w14:textId="77777777" w:rsidR="001D2C17" w:rsidRPr="00FF0CCE" w:rsidRDefault="00A0421E">
            <w:pPr>
              <w:spacing w:before="8"/>
              <w:rPr>
                <w:color w:val="000000"/>
                <w:sz w:val="20"/>
                <w:szCs w:val="20"/>
                <w:lang w:val="es-ES_tradnl"/>
              </w:rPr>
            </w:pPr>
            <w:r w:rsidRPr="00FF0CCE">
              <w:rPr>
                <w:color w:val="000000"/>
                <w:sz w:val="20"/>
                <w:szCs w:val="20"/>
                <w:lang w:val="es-ES_tradnl"/>
              </w:rPr>
              <w:t>FC 5-402.11</w:t>
            </w:r>
          </w:p>
          <w:p w14:paraId="7C1E13A5" w14:textId="77777777" w:rsidR="001D2C17" w:rsidRPr="00FF0CCE" w:rsidRDefault="00A0421E">
            <w:pPr>
              <w:spacing w:before="8"/>
              <w:rPr>
                <w:color w:val="000000"/>
                <w:sz w:val="20"/>
                <w:szCs w:val="20"/>
                <w:lang w:val="es-ES_tradnl"/>
              </w:rPr>
            </w:pPr>
            <w:r w:rsidRPr="00FF0CCE">
              <w:rPr>
                <w:color w:val="000000"/>
                <w:sz w:val="20"/>
                <w:szCs w:val="20"/>
                <w:lang w:val="es-ES_tradnl"/>
              </w:rPr>
              <w:t>FL 6125</w:t>
            </w:r>
          </w:p>
        </w:tc>
        <w:tc>
          <w:tcPr>
            <w:tcW w:w="4835" w:type="dxa"/>
          </w:tcPr>
          <w:p w14:paraId="28E4A5DE" w14:textId="77777777" w:rsidR="001D2C17" w:rsidRPr="00FF0CCE" w:rsidRDefault="00A0421E">
            <w:pPr>
              <w:numPr>
                <w:ilvl w:val="0"/>
                <w:numId w:val="53"/>
              </w:numPr>
              <w:pBdr>
                <w:top w:val="nil"/>
                <w:left w:val="nil"/>
                <w:bottom w:val="nil"/>
                <w:right w:val="nil"/>
                <w:between w:val="nil"/>
              </w:pBdr>
              <w:spacing w:before="8"/>
              <w:contextualSpacing/>
              <w:rPr>
                <w:color w:val="000000"/>
                <w:sz w:val="20"/>
                <w:szCs w:val="20"/>
                <w:lang w:val="es-ES_tradnl"/>
              </w:rPr>
            </w:pPr>
            <w:r w:rsidRPr="00FF0CCE">
              <w:rPr>
                <w:color w:val="000000"/>
                <w:sz w:val="20"/>
                <w:szCs w:val="20"/>
                <w:lang w:val="es-ES_tradnl"/>
              </w:rPr>
              <w:t>En la hoja de trabajo:</w:t>
            </w:r>
          </w:p>
          <w:p w14:paraId="66BBF21D" w14:textId="77777777" w:rsidR="001D2C17" w:rsidRPr="00FF0CCE" w:rsidRDefault="00A0421E">
            <w:pPr>
              <w:numPr>
                <w:ilvl w:val="0"/>
                <w:numId w:val="60"/>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Enumere los equipos que disponen de desagüe, en los que se colocan alimentos, equipos portátiles o utensilios.</w:t>
            </w:r>
          </w:p>
          <w:p w14:paraId="534432C7" w14:textId="77777777" w:rsidR="001D2C17" w:rsidRPr="00FF0CCE" w:rsidRDefault="00A0421E">
            <w:pPr>
              <w:numPr>
                <w:ilvl w:val="0"/>
                <w:numId w:val="60"/>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Describa cómo se protegerán los conductos de desagüe de este equipo enumerado (por ejemplo, con espacio de aire, rotura de aire) contra el reflujo del sistema de retención de aguas residuales.</w:t>
            </w:r>
          </w:p>
        </w:tc>
      </w:tr>
      <w:tr w:rsidR="00146A5B" w:rsidRPr="00FF0CCE" w14:paraId="23A43BE1" w14:textId="77777777" w:rsidTr="00735010">
        <w:tc>
          <w:tcPr>
            <w:tcW w:w="540" w:type="dxa"/>
          </w:tcPr>
          <w:p w14:paraId="571F618E" w14:textId="77777777" w:rsidR="001D2C17" w:rsidRPr="00FF0CCE" w:rsidRDefault="00A0421E">
            <w:pPr>
              <w:spacing w:before="8"/>
              <w:jc w:val="center"/>
              <w:rPr>
                <w:color w:val="000000"/>
                <w:sz w:val="20"/>
                <w:szCs w:val="20"/>
                <w:lang w:val="es-ES_tradnl"/>
              </w:rPr>
            </w:pPr>
            <w:r w:rsidRPr="00FF0CCE">
              <w:rPr>
                <w:color w:val="000000"/>
                <w:sz w:val="20"/>
                <w:szCs w:val="20"/>
                <w:lang w:val="es-ES_tradnl"/>
              </w:rPr>
              <w:t>Punto C</w:t>
            </w:r>
          </w:p>
        </w:tc>
        <w:tc>
          <w:tcPr>
            <w:tcW w:w="2155" w:type="dxa"/>
          </w:tcPr>
          <w:p w14:paraId="69EE761A" w14:textId="77777777" w:rsidR="001D2C17" w:rsidRPr="00FF0CCE" w:rsidRDefault="00A0421E">
            <w:pPr>
              <w:spacing w:before="8"/>
              <w:rPr>
                <w:color w:val="000000"/>
                <w:sz w:val="20"/>
                <w:szCs w:val="20"/>
                <w:lang w:val="es-ES_tradnl"/>
              </w:rPr>
            </w:pPr>
            <w:r w:rsidRPr="00FF0CCE">
              <w:rPr>
                <w:color w:val="000000"/>
                <w:sz w:val="20"/>
                <w:szCs w:val="20"/>
                <w:lang w:val="es-ES_tradnl"/>
              </w:rPr>
              <w:t>Baños</w:t>
            </w:r>
          </w:p>
        </w:tc>
        <w:tc>
          <w:tcPr>
            <w:tcW w:w="1980" w:type="dxa"/>
          </w:tcPr>
          <w:p w14:paraId="7C35A466" w14:textId="77777777" w:rsidR="001D2C17" w:rsidRPr="00FF0CCE" w:rsidRDefault="00A0421E">
            <w:pPr>
              <w:spacing w:before="8"/>
              <w:rPr>
                <w:color w:val="000000"/>
                <w:sz w:val="20"/>
                <w:szCs w:val="20"/>
                <w:lang w:val="es-ES_tradnl"/>
              </w:rPr>
            </w:pPr>
            <w:r w:rsidRPr="00FF0CCE">
              <w:rPr>
                <w:color w:val="000000"/>
                <w:sz w:val="20"/>
                <w:szCs w:val="20"/>
                <w:lang w:val="es-ES_tradnl"/>
              </w:rPr>
              <w:t>FC 5-203.12, 5-204.11</w:t>
            </w:r>
          </w:p>
        </w:tc>
        <w:tc>
          <w:tcPr>
            <w:tcW w:w="4835" w:type="dxa"/>
          </w:tcPr>
          <w:p w14:paraId="30F0DEE8" w14:textId="77777777" w:rsidR="001D2C17" w:rsidRPr="00FF0CCE" w:rsidRDefault="00A0421E">
            <w:pPr>
              <w:numPr>
                <w:ilvl w:val="0"/>
                <w:numId w:val="55"/>
              </w:numPr>
              <w:pBdr>
                <w:top w:val="nil"/>
                <w:left w:val="nil"/>
                <w:bottom w:val="nil"/>
                <w:right w:val="nil"/>
                <w:between w:val="nil"/>
              </w:pBdr>
              <w:spacing w:before="8"/>
              <w:contextualSpacing/>
              <w:rPr>
                <w:color w:val="000000"/>
                <w:sz w:val="20"/>
                <w:szCs w:val="20"/>
                <w:lang w:val="es-ES_tradnl"/>
              </w:rPr>
            </w:pPr>
            <w:r w:rsidRPr="00FF0CCE">
              <w:rPr>
                <w:color w:val="000000"/>
                <w:sz w:val="20"/>
                <w:szCs w:val="20"/>
                <w:lang w:val="es-ES_tradnl"/>
              </w:rPr>
              <w:t xml:space="preserve">En la hoja de trabajo describa cómo tendrán acceso los empleados a los baños y a </w:t>
            </w:r>
            <w:r w:rsidR="00574E7F" w:rsidRPr="00FF0CCE">
              <w:rPr>
                <w:color w:val="000000"/>
                <w:sz w:val="20"/>
                <w:szCs w:val="20"/>
                <w:lang w:val="es-ES_tradnl"/>
              </w:rPr>
              <w:t>las estaciones</w:t>
            </w:r>
            <w:r w:rsidRPr="00FF0CCE">
              <w:rPr>
                <w:color w:val="000000"/>
                <w:sz w:val="20"/>
                <w:szCs w:val="20"/>
                <w:lang w:val="es-ES_tradnl"/>
              </w:rPr>
              <w:t xml:space="preserve"> de lavado de manos adyacentes mientras la unidad esté en funcionamiento. </w:t>
            </w:r>
          </w:p>
        </w:tc>
      </w:tr>
      <w:tr w:rsidR="00146A5B" w:rsidRPr="00FF0CCE" w14:paraId="7CDD73E2" w14:textId="77777777" w:rsidTr="00735010">
        <w:tc>
          <w:tcPr>
            <w:tcW w:w="540" w:type="dxa"/>
          </w:tcPr>
          <w:p w14:paraId="6E99F928" w14:textId="77777777" w:rsidR="001D2C17" w:rsidRPr="00FF0CCE" w:rsidRDefault="00A0421E">
            <w:pPr>
              <w:spacing w:before="8"/>
              <w:jc w:val="center"/>
              <w:rPr>
                <w:color w:val="000000"/>
                <w:sz w:val="20"/>
                <w:szCs w:val="20"/>
                <w:lang w:val="es-ES_tradnl"/>
              </w:rPr>
            </w:pPr>
            <w:r w:rsidRPr="00FF0CCE">
              <w:rPr>
                <w:color w:val="000000"/>
                <w:sz w:val="20"/>
                <w:szCs w:val="20"/>
                <w:lang w:val="es-ES_tradnl"/>
              </w:rPr>
              <w:t>Punto D</w:t>
            </w:r>
          </w:p>
        </w:tc>
        <w:tc>
          <w:tcPr>
            <w:tcW w:w="2155" w:type="dxa"/>
          </w:tcPr>
          <w:p w14:paraId="23F86C3E" w14:textId="77777777" w:rsidR="001D2C17" w:rsidRPr="00FF0CCE" w:rsidRDefault="00A0421E">
            <w:pPr>
              <w:spacing w:before="8"/>
              <w:rPr>
                <w:color w:val="000000"/>
                <w:sz w:val="20"/>
                <w:szCs w:val="20"/>
                <w:lang w:val="es-ES_tradnl"/>
              </w:rPr>
            </w:pPr>
            <w:r w:rsidRPr="00FF0CCE">
              <w:rPr>
                <w:color w:val="000000"/>
                <w:sz w:val="20"/>
                <w:szCs w:val="20"/>
                <w:lang w:val="es-ES_tradnl"/>
              </w:rPr>
              <w:t>Fregadero de servicio</w:t>
            </w:r>
          </w:p>
        </w:tc>
        <w:tc>
          <w:tcPr>
            <w:tcW w:w="1980" w:type="dxa"/>
          </w:tcPr>
          <w:p w14:paraId="0C5D51FB" w14:textId="77777777" w:rsidR="001D2C17" w:rsidRPr="00FF0CCE" w:rsidRDefault="00A0421E">
            <w:pPr>
              <w:spacing w:before="8"/>
              <w:rPr>
                <w:color w:val="000000"/>
                <w:sz w:val="20"/>
                <w:szCs w:val="20"/>
                <w:lang w:val="es-ES_tradnl"/>
              </w:rPr>
            </w:pPr>
            <w:r w:rsidRPr="00FF0CCE">
              <w:rPr>
                <w:color w:val="000000"/>
                <w:sz w:val="20"/>
                <w:szCs w:val="20"/>
                <w:lang w:val="es-ES_tradnl"/>
              </w:rPr>
              <w:t>FC 5-203.13</w:t>
            </w:r>
          </w:p>
        </w:tc>
        <w:tc>
          <w:tcPr>
            <w:tcW w:w="4835" w:type="dxa"/>
          </w:tcPr>
          <w:p w14:paraId="731EBA49" w14:textId="77777777" w:rsidR="001D2C17" w:rsidRPr="00FF0CCE" w:rsidRDefault="00A0421E">
            <w:pPr>
              <w:numPr>
                <w:ilvl w:val="0"/>
                <w:numId w:val="23"/>
              </w:numPr>
              <w:pBdr>
                <w:top w:val="nil"/>
                <w:left w:val="nil"/>
                <w:bottom w:val="nil"/>
                <w:right w:val="nil"/>
                <w:between w:val="nil"/>
              </w:pBdr>
              <w:spacing w:before="8"/>
              <w:contextualSpacing/>
              <w:rPr>
                <w:color w:val="000000"/>
                <w:sz w:val="20"/>
                <w:szCs w:val="20"/>
                <w:lang w:val="es-ES_tradnl"/>
              </w:rPr>
            </w:pPr>
            <w:r w:rsidRPr="00FF0CCE">
              <w:rPr>
                <w:color w:val="000000"/>
                <w:sz w:val="20"/>
                <w:szCs w:val="20"/>
                <w:lang w:val="es-ES_tradnl"/>
              </w:rPr>
              <w:t xml:space="preserve">En la hoja de trabajo, describa cómo se limpiarán los suelos y dónde se eliminarán las aguas residuales de la limpieza de suelos húmedos, si procede para el funcionamiento de la unidad.   </w:t>
            </w:r>
          </w:p>
        </w:tc>
      </w:tr>
      <w:tr w:rsidR="00146A5B" w:rsidRPr="00FF0CCE" w14:paraId="205F92D4" w14:textId="77777777">
        <w:tc>
          <w:tcPr>
            <w:tcW w:w="9510" w:type="dxa"/>
            <w:gridSpan w:val="4"/>
          </w:tcPr>
          <w:p w14:paraId="56B39E8F"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 xml:space="preserve">*FC = Código alimentario modificado de Michigan.  *FL = Ley alimentaria </w:t>
            </w:r>
          </w:p>
          <w:p w14:paraId="43D6BEB9" w14:textId="77777777" w:rsidR="001D2C17" w:rsidRPr="00FF0CCE" w:rsidRDefault="00A0421E">
            <w:pPr>
              <w:spacing w:before="8"/>
              <w:rPr>
                <w:color w:val="000000"/>
                <w:sz w:val="20"/>
                <w:szCs w:val="20"/>
                <w:lang w:val="es-ES_tradnl"/>
              </w:rPr>
            </w:pPr>
            <w:r w:rsidRPr="00FF0CCE">
              <w:rPr>
                <w:color w:val="000000"/>
                <w:sz w:val="20"/>
                <w:szCs w:val="20"/>
                <w:lang w:val="es-ES_tradnl"/>
              </w:rPr>
              <w:t xml:space="preserve">Para consultar el código alimentario, la ley alimentaria y otras hojas informativas, visite: </w:t>
            </w:r>
            <w:hyperlink r:id="rId124" w:history="1">
              <w:r w:rsidRPr="00FF0CCE">
                <w:rPr>
                  <w:color w:val="1155CC"/>
                  <w:sz w:val="20"/>
                  <w:szCs w:val="20"/>
                  <w:u w:val="single"/>
                  <w:lang w:val="es-ES_tradnl"/>
                </w:rPr>
                <w:t>http://www.michigan.gov/mdard/0,4610,7-125-50772_45851_61711---,00.html</w:t>
              </w:r>
            </w:hyperlink>
            <w:r w:rsidRPr="00FF0CCE">
              <w:rPr>
                <w:color w:val="000000"/>
                <w:sz w:val="20"/>
                <w:szCs w:val="20"/>
                <w:lang w:val="es-ES_tradnl"/>
              </w:rPr>
              <w:t xml:space="preserve"> o llame al 800-292-3939 para solicitar ejemplares sueltos gratuitos.</w:t>
            </w:r>
          </w:p>
        </w:tc>
      </w:tr>
    </w:tbl>
    <w:p w14:paraId="0D909DC5" w14:textId="77777777" w:rsidR="001D2C17" w:rsidRPr="00FF0CCE" w:rsidRDefault="001D2C17">
      <w:pPr>
        <w:pBdr>
          <w:top w:val="nil"/>
          <w:left w:val="nil"/>
          <w:bottom w:val="nil"/>
          <w:right w:val="nil"/>
          <w:between w:val="nil"/>
        </w:pBdr>
        <w:spacing w:before="11"/>
        <w:rPr>
          <w:color w:val="000000"/>
          <w:sz w:val="20"/>
          <w:szCs w:val="20"/>
          <w:lang w:val="es-ES_tradnl"/>
        </w:rPr>
      </w:pPr>
    </w:p>
    <w:p w14:paraId="00013E60" w14:textId="77777777" w:rsidR="001D2C17" w:rsidRPr="00FF0CCE" w:rsidRDefault="001D2C17">
      <w:pPr>
        <w:pBdr>
          <w:top w:val="nil"/>
          <w:left w:val="nil"/>
          <w:bottom w:val="nil"/>
          <w:right w:val="nil"/>
          <w:between w:val="nil"/>
        </w:pBdr>
        <w:spacing w:before="11"/>
        <w:rPr>
          <w:color w:val="000000"/>
          <w:sz w:val="19"/>
          <w:szCs w:val="19"/>
          <w:lang w:val="es-ES_tradnl"/>
        </w:rPr>
      </w:pPr>
    </w:p>
    <w:p w14:paraId="4AC29801" w14:textId="77777777" w:rsidR="001D2C17" w:rsidRPr="00FF0CCE" w:rsidRDefault="00A0421E">
      <w:pPr>
        <w:pBdr>
          <w:top w:val="nil"/>
          <w:left w:val="nil"/>
          <w:bottom w:val="nil"/>
          <w:right w:val="nil"/>
          <w:between w:val="nil"/>
        </w:pBdr>
        <w:rPr>
          <w:color w:val="000000"/>
          <w:sz w:val="24"/>
          <w:szCs w:val="24"/>
          <w:lang w:val="es-ES_tradnl"/>
        </w:rPr>
      </w:pPr>
      <w:r w:rsidRPr="00FF0CCE">
        <w:rPr>
          <w:b/>
          <w:color w:val="000000"/>
          <w:sz w:val="24"/>
          <w:szCs w:val="24"/>
          <w:lang w:val="es-ES_tradnl"/>
        </w:rPr>
        <w:lastRenderedPageBreak/>
        <w:t>PARTE 6</w:t>
      </w:r>
    </w:p>
    <w:p w14:paraId="264E41DF" w14:textId="77777777" w:rsidR="001D2C17" w:rsidRPr="00FF0CCE" w:rsidRDefault="00A0421E">
      <w:pPr>
        <w:pBdr>
          <w:top w:val="nil"/>
          <w:left w:val="nil"/>
          <w:bottom w:val="nil"/>
          <w:right w:val="nil"/>
          <w:between w:val="nil"/>
        </w:pBdr>
        <w:rPr>
          <w:color w:val="000000"/>
          <w:sz w:val="24"/>
          <w:szCs w:val="24"/>
          <w:lang w:val="es-ES_tradnl"/>
        </w:rPr>
      </w:pPr>
      <w:r w:rsidRPr="00FF0CCE">
        <w:rPr>
          <w:b/>
          <w:color w:val="000000"/>
          <w:sz w:val="24"/>
          <w:szCs w:val="24"/>
          <w:lang w:val="es-ES_tradnl"/>
        </w:rPr>
        <w:t xml:space="preserve">Riesgos medioambientales </w:t>
      </w:r>
    </w:p>
    <w:p w14:paraId="2341D1BE" w14:textId="77777777" w:rsidR="001D2C17" w:rsidRPr="00FF0CCE" w:rsidRDefault="00A0421E">
      <w:pPr>
        <w:pBdr>
          <w:top w:val="nil"/>
          <w:left w:val="nil"/>
          <w:bottom w:val="nil"/>
          <w:right w:val="nil"/>
          <w:between w:val="nil"/>
        </w:pBdr>
        <w:spacing w:before="1"/>
        <w:rPr>
          <w:color w:val="000000"/>
          <w:sz w:val="20"/>
          <w:szCs w:val="20"/>
          <w:lang w:val="es-ES_tradnl"/>
        </w:rPr>
      </w:pPr>
      <w:r w:rsidRPr="00FF0CCE">
        <w:rPr>
          <w:noProof/>
          <w:lang w:val="es-ES_tradnl" w:eastAsia="es-ES_tradnl"/>
        </w:rPr>
        <w:drawing>
          <wp:anchor distT="0" distB="0" distL="114300" distR="114300" simplePos="0" relativeHeight="251778048" behindDoc="1" locked="0" layoutInCell="1" allowOverlap="1" wp14:anchorId="658FF830" wp14:editId="5F3147B1">
            <wp:simplePos x="0" y="0"/>
            <wp:positionH relativeFrom="column">
              <wp:posOffset>3441700</wp:posOffset>
            </wp:positionH>
            <wp:positionV relativeFrom="paragraph">
              <wp:posOffset>9525</wp:posOffset>
            </wp:positionV>
            <wp:extent cx="1295400" cy="1143000"/>
            <wp:effectExtent l="0" t="0" r="0" b="0"/>
            <wp:wrapTight wrapText="bothSides">
              <wp:wrapPolygon edited="0">
                <wp:start x="0" y="0"/>
                <wp:lineTo x="0" y="21240"/>
                <wp:lineTo x="21282" y="21240"/>
                <wp:lineTo x="21282" y="0"/>
                <wp:lineTo x="0" y="0"/>
              </wp:wrapPolygon>
            </wp:wrapTight>
            <wp:docPr id="150" name="image20.jpg"/>
            <wp:cNvGraphicFramePr/>
            <a:graphic xmlns:a="http://schemas.openxmlformats.org/drawingml/2006/main">
              <a:graphicData uri="http://schemas.openxmlformats.org/drawingml/2006/picture">
                <pic:pic xmlns:pic="http://schemas.openxmlformats.org/drawingml/2006/picture">
                  <pic:nvPicPr>
                    <pic:cNvPr id="478196660" name="image20.jpg"/>
                    <pic:cNvPicPr/>
                  </pic:nvPicPr>
                  <pic:blipFill>
                    <a:blip r:embed="rId125"/>
                    <a:stretch>
                      <a:fillRect/>
                    </a:stretch>
                  </pic:blipFill>
                  <pic:spPr>
                    <a:xfrm>
                      <a:off x="0" y="0"/>
                      <a:ext cx="1295400" cy="1143000"/>
                    </a:xfrm>
                    <a:prstGeom prst="rect">
                      <a:avLst/>
                    </a:prstGeom>
                  </pic:spPr>
                </pic:pic>
              </a:graphicData>
            </a:graphic>
            <wp14:sizeRelH relativeFrom="margin">
              <wp14:pctWidth>0</wp14:pctWidth>
            </wp14:sizeRelH>
            <wp14:sizeRelV relativeFrom="margin">
              <wp14:pctHeight>0</wp14:pctHeight>
            </wp14:sizeRelV>
          </wp:anchor>
        </w:drawing>
      </w:r>
      <w:r w:rsidRPr="00FF0CCE">
        <w:rPr>
          <w:noProof/>
          <w:lang w:val="es-ES_tradnl" w:eastAsia="es-ES_tradnl"/>
        </w:rPr>
        <w:drawing>
          <wp:anchor distT="0" distB="0" distL="114300" distR="114300" simplePos="0" relativeHeight="251789312" behindDoc="1" locked="0" layoutInCell="1" allowOverlap="1" wp14:anchorId="00982D9E" wp14:editId="691AB17B">
            <wp:simplePos x="0" y="0"/>
            <wp:positionH relativeFrom="column">
              <wp:posOffset>4863465</wp:posOffset>
            </wp:positionH>
            <wp:positionV relativeFrom="paragraph">
              <wp:posOffset>9525</wp:posOffset>
            </wp:positionV>
            <wp:extent cx="1280160" cy="1134110"/>
            <wp:effectExtent l="0" t="0" r="0" b="8890"/>
            <wp:wrapTight wrapText="bothSides">
              <wp:wrapPolygon edited="0">
                <wp:start x="0" y="0"/>
                <wp:lineTo x="0" y="21406"/>
                <wp:lineTo x="21214" y="21406"/>
                <wp:lineTo x="21214" y="0"/>
                <wp:lineTo x="0" y="0"/>
              </wp:wrapPolygon>
            </wp:wrapTight>
            <wp:docPr id="157" name="image139.jpg"/>
            <wp:cNvGraphicFramePr/>
            <a:graphic xmlns:a="http://schemas.openxmlformats.org/drawingml/2006/main">
              <a:graphicData uri="http://schemas.openxmlformats.org/drawingml/2006/picture">
                <pic:pic xmlns:pic="http://schemas.openxmlformats.org/drawingml/2006/picture">
                  <pic:nvPicPr>
                    <pic:cNvPr id="723565692" name="image139.jpg"/>
                    <pic:cNvPicPr/>
                  </pic:nvPicPr>
                  <pic:blipFill>
                    <a:blip r:embed="rId126"/>
                    <a:stretch>
                      <a:fillRect/>
                    </a:stretch>
                  </pic:blipFill>
                  <pic:spPr>
                    <a:xfrm>
                      <a:off x="0" y="0"/>
                      <a:ext cx="1280160" cy="1134110"/>
                    </a:xfrm>
                    <a:prstGeom prst="rect">
                      <a:avLst/>
                    </a:prstGeom>
                  </pic:spPr>
                </pic:pic>
              </a:graphicData>
            </a:graphic>
            <wp14:sizeRelH relativeFrom="margin">
              <wp14:pctWidth>0</wp14:pctWidth>
            </wp14:sizeRelH>
            <wp14:sizeRelV relativeFrom="margin">
              <wp14:pctHeight>0</wp14:pctHeight>
            </wp14:sizeRelV>
          </wp:anchor>
        </w:drawing>
      </w:r>
    </w:p>
    <w:p w14:paraId="2F1835AC" w14:textId="77777777" w:rsidR="001D2C17" w:rsidRPr="00FF0CCE" w:rsidRDefault="00A0421E">
      <w:pPr>
        <w:pBdr>
          <w:top w:val="nil"/>
          <w:left w:val="nil"/>
          <w:bottom w:val="nil"/>
          <w:right w:val="nil"/>
          <w:between w:val="nil"/>
        </w:pBdr>
        <w:spacing w:before="1"/>
        <w:rPr>
          <w:b/>
          <w:color w:val="000000"/>
          <w:sz w:val="20"/>
          <w:szCs w:val="20"/>
          <w:lang w:val="es-ES_tradnl"/>
        </w:rPr>
      </w:pPr>
      <w:r w:rsidRPr="00FF0CCE">
        <w:rPr>
          <w:b/>
          <w:color w:val="000000"/>
          <w:sz w:val="20"/>
          <w:szCs w:val="20"/>
          <w:lang w:val="es-ES_tradnl"/>
        </w:rPr>
        <w:t xml:space="preserve">Control de plagas y </w:t>
      </w:r>
      <w:r w:rsidRPr="00FF0CCE">
        <w:rPr>
          <w:b/>
          <w:sz w:val="20"/>
          <w:szCs w:val="20"/>
          <w:lang w:val="es-ES_tradnl"/>
        </w:rPr>
        <w:t>medio ambiente</w:t>
      </w:r>
      <w:r w:rsidRPr="00FF0CCE">
        <w:rPr>
          <w:b/>
          <w:color w:val="000000"/>
          <w:sz w:val="20"/>
          <w:szCs w:val="20"/>
          <w:lang w:val="es-ES_tradnl"/>
        </w:rPr>
        <w:t xml:space="preserve"> </w:t>
      </w:r>
    </w:p>
    <w:p w14:paraId="4ECFE48B" w14:textId="77777777" w:rsidR="001D2C17" w:rsidRPr="00FF0CCE" w:rsidRDefault="00574E7F">
      <w:pPr>
        <w:pBdr>
          <w:top w:val="nil"/>
          <w:left w:val="nil"/>
          <w:bottom w:val="nil"/>
          <w:right w:val="nil"/>
          <w:between w:val="nil"/>
        </w:pBdr>
        <w:spacing w:before="1"/>
        <w:rPr>
          <w:color w:val="000000"/>
          <w:sz w:val="20"/>
          <w:szCs w:val="20"/>
          <w:lang w:val="es-ES_tradnl"/>
        </w:rPr>
      </w:pPr>
      <w:r w:rsidRPr="00FF0CCE">
        <w:rPr>
          <w:noProof/>
          <w:lang w:val="es-ES_tradnl" w:eastAsia="es-ES_tradnl"/>
        </w:rPr>
        <mc:AlternateContent>
          <mc:Choice Requires="wps">
            <w:drawing>
              <wp:anchor distT="0" distB="0" distL="114300" distR="114300" simplePos="0" relativeHeight="251805696" behindDoc="1" locked="0" layoutInCell="1" allowOverlap="1" wp14:anchorId="1B18903E" wp14:editId="18624CCE">
                <wp:simplePos x="0" y="0"/>
                <wp:positionH relativeFrom="column">
                  <wp:posOffset>4832985</wp:posOffset>
                </wp:positionH>
                <wp:positionV relativeFrom="paragraph">
                  <wp:posOffset>920750</wp:posOffset>
                </wp:positionV>
                <wp:extent cx="1174750" cy="316865"/>
                <wp:effectExtent l="0" t="0" r="19050" b="13335"/>
                <wp:wrapTight wrapText="bothSides">
                  <wp:wrapPolygon edited="0">
                    <wp:start x="0" y="0"/>
                    <wp:lineTo x="0" y="20778"/>
                    <wp:lineTo x="21483" y="20778"/>
                    <wp:lineTo x="21483" y="0"/>
                    <wp:lineTo x="0" y="0"/>
                  </wp:wrapPolygon>
                </wp:wrapTight>
                <wp:docPr id="27" name="Rectangle 27"/>
                <wp:cNvGraphicFramePr/>
                <a:graphic xmlns:a="http://schemas.openxmlformats.org/drawingml/2006/main">
                  <a:graphicData uri="http://schemas.microsoft.com/office/word/2010/wordprocessingShape">
                    <wps:wsp>
                      <wps:cNvSpPr/>
                      <wps:spPr>
                        <a:xfrm>
                          <a:off x="0" y="0"/>
                          <a:ext cx="1174750" cy="316865"/>
                        </a:xfrm>
                        <a:prstGeom prst="rect">
                          <a:avLst/>
                        </a:prstGeom>
                        <a:solidFill>
                          <a:srgbClr val="FFFFFF"/>
                        </a:solidFill>
                        <a:ln w="6350">
                          <a:solidFill>
                            <a:srgbClr val="000000"/>
                          </a:solidFill>
                          <a:prstDash val="solid"/>
                          <a:round/>
                          <a:headEnd w="sm" len="sm"/>
                          <a:tailEnd w="sm" len="sm"/>
                        </a:ln>
                      </wps:spPr>
                      <wps:txbx>
                        <w:txbxContent>
                          <w:p w14:paraId="611A51A8" w14:textId="77777777" w:rsidR="00A0421E" w:rsidRDefault="00A0421E">
                            <w:pPr>
                              <w:jc w:val="center"/>
                            </w:pPr>
                            <w:r>
                              <w:rPr>
                                <w:color w:val="000000"/>
                                <w:sz w:val="16"/>
                                <w:lang w:val="es"/>
                              </w:rPr>
                              <w:t>Diversos autocerramientos para puertas</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1B18903E" id="Rectangle 27" o:spid="_x0000_s1077" style="position:absolute;margin-left:380.55pt;margin-top:72.5pt;width:92.5pt;height:24.95pt;z-index:-251510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" strokeweight=".5pt">
                <v:stroke startarrowwidth="narrow" startarrowlength="short" endarrowwidth="narrow" endarrowlength="short" joinstyle="round"/>
                <v:textbox inset="2.53958mm,1.2694mm,2.53958mm,1.2694mm">
                  <w:txbxContent>
                    <w:p w14:paraId="611A51A8" w14:textId="77777777" w:rsidR="00A0421E" w:rsidRDefault="00A0421E">
                      <w:pPr>
                        <w:jc w:val="center"/>
                      </w:pPr>
                      <w:r>
                        <w:rPr>
                          <w:color w:val="000000"/>
                          <w:sz w:val="16"/>
                          <w:lang w:val="es"/>
                        </w:rPr>
                        <w:t>Diversos autocerramientos para puertas</w:t>
                      </w:r>
                    </w:p>
                  </w:txbxContent>
                </v:textbox>
                <w10:wrap type="tight"/>
              </v:rect>
            </w:pict>
          </mc:Fallback>
        </mc:AlternateContent>
      </w:r>
      <w:r w:rsidRPr="00FF0CCE">
        <w:rPr>
          <w:noProof/>
          <w:lang w:val="es-ES_tradnl" w:eastAsia="es-ES_tradnl"/>
        </w:rPr>
        <mc:AlternateContent>
          <mc:Choice Requires="wps">
            <w:drawing>
              <wp:anchor distT="0" distB="0" distL="114300" distR="114300" simplePos="0" relativeHeight="251799552" behindDoc="1" locked="0" layoutInCell="1" allowOverlap="1" wp14:anchorId="50BF2227" wp14:editId="4F8E246F">
                <wp:simplePos x="0" y="0"/>
                <wp:positionH relativeFrom="column">
                  <wp:posOffset>3508375</wp:posOffset>
                </wp:positionH>
                <wp:positionV relativeFrom="paragraph">
                  <wp:posOffset>920750</wp:posOffset>
                </wp:positionV>
                <wp:extent cx="1174750" cy="316865"/>
                <wp:effectExtent l="0" t="0" r="19050" b="13335"/>
                <wp:wrapTight wrapText="bothSides">
                  <wp:wrapPolygon edited="0">
                    <wp:start x="0" y="0"/>
                    <wp:lineTo x="0" y="20778"/>
                    <wp:lineTo x="21483" y="20778"/>
                    <wp:lineTo x="21483" y="0"/>
                    <wp:lineTo x="0" y="0"/>
                  </wp:wrapPolygon>
                </wp:wrapTight>
                <wp:docPr id="74" name="Rectangle 74"/>
                <wp:cNvGraphicFramePr/>
                <a:graphic xmlns:a="http://schemas.openxmlformats.org/drawingml/2006/main">
                  <a:graphicData uri="http://schemas.microsoft.com/office/word/2010/wordprocessingShape">
                    <wps:wsp>
                      <wps:cNvSpPr/>
                      <wps:spPr>
                        <a:xfrm>
                          <a:off x="0" y="0"/>
                          <a:ext cx="1174750" cy="316865"/>
                        </a:xfrm>
                        <a:prstGeom prst="rect">
                          <a:avLst/>
                        </a:prstGeom>
                        <a:solidFill>
                          <a:schemeClr val="lt1"/>
                        </a:solidFill>
                        <a:ln w="6350">
                          <a:solidFill>
                            <a:srgbClr val="000000"/>
                          </a:solidFill>
                          <a:prstDash val="solid"/>
                          <a:round/>
                          <a:headEnd w="sm" len="sm"/>
                          <a:tailEnd w="sm" len="sm"/>
                        </a:ln>
                      </wps:spPr>
                      <wps:txbx>
                        <w:txbxContent>
                          <w:p w14:paraId="3B4CD629" w14:textId="77777777" w:rsidR="00A0421E" w:rsidRDefault="00A0421E">
                            <w:pPr>
                              <w:jc w:val="center"/>
                            </w:pPr>
                            <w:r>
                              <w:rPr>
                                <w:color w:val="000000"/>
                                <w:sz w:val="16"/>
                                <w:lang w:val="es"/>
                              </w:rPr>
                              <w:t>Cortina de aire sobre ventana pasante</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50BF2227" id="Rectangle 74" o:spid="_x0000_s1078" style="position:absolute;margin-left:276.25pt;margin-top:72.5pt;width:92.5pt;height:24.95pt;z-index:-251516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" fillcolor="white [3201]" strokeweight=".5pt">
                <v:stroke startarrowwidth="narrow" startarrowlength="short" endarrowwidth="narrow" endarrowlength="short" joinstyle="round"/>
                <v:textbox inset="2.53958mm,1.2694mm,2.53958mm,1.2694mm">
                  <w:txbxContent>
                    <w:p w14:paraId="3B4CD629" w14:textId="77777777" w:rsidR="00A0421E" w:rsidRDefault="00A0421E">
                      <w:pPr>
                        <w:jc w:val="center"/>
                      </w:pPr>
                      <w:r>
                        <w:rPr>
                          <w:color w:val="000000"/>
                          <w:sz w:val="16"/>
                          <w:lang w:val="es"/>
                        </w:rPr>
                        <w:t>Cortina de aire sobre ventana pasante</w:t>
                      </w:r>
                    </w:p>
                  </w:txbxContent>
                </v:textbox>
                <w10:wrap type="tight"/>
              </v:rect>
            </w:pict>
          </mc:Fallback>
        </mc:AlternateContent>
      </w:r>
      <w:r w:rsidR="003A2834" w:rsidRPr="00FF0CCE">
        <w:rPr>
          <w:color w:val="000000"/>
          <w:sz w:val="20"/>
          <w:szCs w:val="20"/>
          <w:lang w:val="es-ES_tradnl"/>
        </w:rPr>
        <w:t xml:space="preserve">Deberán tomarse medidas adecuadas para controlar las plagas (por ejemplo, insectos, roedores, etc.) y </w:t>
      </w:r>
      <w:r w:rsidR="003A2834" w:rsidRPr="00FF0CCE">
        <w:rPr>
          <w:sz w:val="20"/>
          <w:szCs w:val="20"/>
          <w:lang w:val="es-ES_tradnl"/>
        </w:rPr>
        <w:t xml:space="preserve">los elementos ambientales (por ejemplo, hojas, polvo arrastrado por el </w:t>
      </w:r>
      <w:proofErr w:type="gramStart"/>
      <w:r w:rsidR="003A2834" w:rsidRPr="00FF0CCE">
        <w:rPr>
          <w:sz w:val="20"/>
          <w:szCs w:val="20"/>
          <w:lang w:val="es-ES_tradnl"/>
        </w:rPr>
        <w:t xml:space="preserve">viento </w:t>
      </w:r>
      <w:r w:rsidR="003A2834" w:rsidRPr="00FF0CCE">
        <w:rPr>
          <w:color w:val="000000"/>
          <w:sz w:val="20"/>
          <w:szCs w:val="20"/>
          <w:lang w:val="es-ES_tradnl"/>
        </w:rPr>
        <w:t>)</w:t>
      </w:r>
      <w:proofErr w:type="gramEnd"/>
      <w:r w:rsidR="003A2834" w:rsidRPr="00FF0CCE">
        <w:rPr>
          <w:color w:val="000000"/>
          <w:sz w:val="20"/>
          <w:szCs w:val="20"/>
          <w:lang w:val="es-ES_tradnl"/>
        </w:rPr>
        <w:t xml:space="preserve"> para evitar que infesten/contaminen la STFU/</w:t>
      </w:r>
      <w:r w:rsidR="003A2834" w:rsidRPr="00FF0CCE">
        <w:rPr>
          <w:i/>
          <w:color w:val="000000"/>
          <w:sz w:val="20"/>
          <w:szCs w:val="20"/>
          <w:lang w:val="es-ES_tradnl"/>
        </w:rPr>
        <w:t>establecimiento alimentario</w:t>
      </w:r>
      <w:r>
        <w:rPr>
          <w:i/>
          <w:color w:val="000000"/>
          <w:sz w:val="20"/>
          <w:szCs w:val="20"/>
          <w:lang w:val="es-ES_tradnl"/>
        </w:rPr>
        <w:t xml:space="preserve"> </w:t>
      </w:r>
      <w:r w:rsidR="003A2834" w:rsidRPr="00FF0CCE">
        <w:rPr>
          <w:i/>
          <w:color w:val="000000"/>
          <w:sz w:val="20"/>
          <w:szCs w:val="20"/>
          <w:lang w:val="es-ES_tradnl"/>
        </w:rPr>
        <w:t>móvil</w:t>
      </w:r>
      <w:r w:rsidR="003A2834" w:rsidRPr="00FF0CCE">
        <w:rPr>
          <w:color w:val="000000"/>
          <w:sz w:val="20"/>
          <w:szCs w:val="20"/>
          <w:lang w:val="es-ES_tradnl"/>
        </w:rPr>
        <w:t xml:space="preserve"> durante su funcionamiento y almacenamiento.  Los métodos para proteger la unidad y los alimentos y las superficies en contacto con los alimentos de las plagas y los elementos ambientales incluyen, entre otros:</w:t>
      </w:r>
    </w:p>
    <w:p w14:paraId="187F9944" w14:textId="77777777" w:rsidR="001D2C17" w:rsidRPr="00FF0CCE" w:rsidRDefault="00A0421E">
      <w:pPr>
        <w:numPr>
          <w:ilvl w:val="0"/>
          <w:numId w:val="57"/>
        </w:numPr>
        <w:pBdr>
          <w:top w:val="nil"/>
          <w:left w:val="nil"/>
          <w:bottom w:val="nil"/>
          <w:right w:val="nil"/>
          <w:between w:val="nil"/>
        </w:pBdr>
        <w:spacing w:before="1"/>
        <w:contextualSpacing/>
        <w:rPr>
          <w:color w:val="000000"/>
          <w:sz w:val="20"/>
          <w:szCs w:val="20"/>
          <w:lang w:val="es-ES_tradnl"/>
        </w:rPr>
      </w:pPr>
      <w:r w:rsidRPr="00FF0CCE">
        <w:rPr>
          <w:color w:val="000000"/>
          <w:sz w:val="20"/>
          <w:szCs w:val="20"/>
          <w:lang w:val="es-ES_tradnl"/>
        </w:rPr>
        <w:t>Instalar cortinas de aire en las aberturas exteriores de la unidad (por ejemplo, puertas, ventanas);</w:t>
      </w:r>
    </w:p>
    <w:p w14:paraId="72278756" w14:textId="77777777" w:rsidR="001D2C17" w:rsidRPr="00FF0CCE" w:rsidRDefault="00A0421E">
      <w:pPr>
        <w:numPr>
          <w:ilvl w:val="0"/>
          <w:numId w:val="57"/>
        </w:numPr>
        <w:pBdr>
          <w:top w:val="nil"/>
          <w:left w:val="nil"/>
          <w:bottom w:val="nil"/>
          <w:right w:val="nil"/>
          <w:between w:val="nil"/>
        </w:pBdr>
        <w:contextualSpacing/>
        <w:rPr>
          <w:color w:val="000000"/>
          <w:sz w:val="20"/>
          <w:szCs w:val="20"/>
          <w:lang w:val="es-ES_tradnl"/>
        </w:rPr>
      </w:pPr>
      <w:r w:rsidRPr="00FF0CCE">
        <w:rPr>
          <w:noProof/>
          <w:lang w:val="es-ES_tradnl" w:eastAsia="es-ES_tradnl"/>
        </w:rPr>
        <w:drawing>
          <wp:anchor distT="0" distB="0" distL="114300" distR="114300" simplePos="0" relativeHeight="251811840" behindDoc="1" locked="0" layoutInCell="1" allowOverlap="1" wp14:anchorId="4DB932E2" wp14:editId="54E1D547">
            <wp:simplePos x="0" y="0"/>
            <wp:positionH relativeFrom="column">
              <wp:posOffset>4652010</wp:posOffset>
            </wp:positionH>
            <wp:positionV relativeFrom="paragraph">
              <wp:posOffset>17145</wp:posOffset>
            </wp:positionV>
            <wp:extent cx="1308100" cy="905510"/>
            <wp:effectExtent l="0" t="0" r="6350" b="8890"/>
            <wp:wrapTight wrapText="bothSides">
              <wp:wrapPolygon edited="0">
                <wp:start x="0" y="0"/>
                <wp:lineTo x="0" y="21358"/>
                <wp:lineTo x="21390" y="21358"/>
                <wp:lineTo x="21390" y="0"/>
                <wp:lineTo x="0" y="0"/>
              </wp:wrapPolygon>
            </wp:wrapTight>
            <wp:docPr id="147" name="image41.jpg"/>
            <wp:cNvGraphicFramePr/>
            <a:graphic xmlns:a="http://schemas.openxmlformats.org/drawingml/2006/main">
              <a:graphicData uri="http://schemas.openxmlformats.org/drawingml/2006/picture">
                <pic:pic xmlns:pic="http://schemas.openxmlformats.org/drawingml/2006/picture">
                  <pic:nvPicPr>
                    <pic:cNvPr id="1627816830" name="image41.jpg"/>
                    <pic:cNvPicPr/>
                  </pic:nvPicPr>
                  <pic:blipFill>
                    <a:blip r:embed="rId127"/>
                    <a:stretch>
                      <a:fillRect/>
                    </a:stretch>
                  </pic:blipFill>
                  <pic:spPr>
                    <a:xfrm>
                      <a:off x="0" y="0"/>
                      <a:ext cx="1308100" cy="905510"/>
                    </a:xfrm>
                    <a:prstGeom prst="rect">
                      <a:avLst/>
                    </a:prstGeom>
                  </pic:spPr>
                </pic:pic>
              </a:graphicData>
            </a:graphic>
            <wp14:sizeRelV relativeFrom="margin">
              <wp14:pctHeight>0</wp14:pctHeight>
            </wp14:sizeRelV>
          </wp:anchor>
        </w:drawing>
      </w:r>
      <w:r w:rsidR="003A2834" w:rsidRPr="00FF0CCE">
        <w:rPr>
          <w:color w:val="000000"/>
          <w:sz w:val="20"/>
          <w:szCs w:val="20"/>
          <w:lang w:val="es-ES_tradnl"/>
        </w:rPr>
        <w:t>Proporcionar puertas de cierre automático sólidas o blindadas (malla n.º 16 o más fina);</w:t>
      </w:r>
      <w:r w:rsidR="003A2834" w:rsidRPr="00FF0CCE">
        <w:rPr>
          <w:noProof/>
          <w:lang w:val="es-ES_tradnl" w:eastAsia="es-ES_tradnl"/>
        </w:rPr>
        <w:drawing>
          <wp:anchor distT="0" distB="0" distL="114300" distR="114300" simplePos="0" relativeHeight="251806720" behindDoc="1" locked="0" layoutInCell="1" allowOverlap="1" wp14:anchorId="76BFE213" wp14:editId="3A50F893">
            <wp:simplePos x="0" y="0"/>
            <wp:positionH relativeFrom="column">
              <wp:posOffset>3407410</wp:posOffset>
            </wp:positionH>
            <wp:positionV relativeFrom="paragraph">
              <wp:posOffset>76200</wp:posOffset>
            </wp:positionV>
            <wp:extent cx="1136650" cy="850900"/>
            <wp:effectExtent l="0" t="0" r="6350" b="6350"/>
            <wp:wrapTight wrapText="bothSides">
              <wp:wrapPolygon edited="0">
                <wp:start x="0" y="0"/>
                <wp:lineTo x="0" y="21278"/>
                <wp:lineTo x="21359" y="21278"/>
                <wp:lineTo x="21359" y="0"/>
                <wp:lineTo x="0" y="0"/>
              </wp:wrapPolygon>
            </wp:wrapTight>
            <wp:docPr id="187" name="image168.jpg"/>
            <wp:cNvGraphicFramePr/>
            <a:graphic xmlns:a="http://schemas.openxmlformats.org/drawingml/2006/main">
              <a:graphicData uri="http://schemas.openxmlformats.org/drawingml/2006/picture">
                <pic:pic xmlns:pic="http://schemas.openxmlformats.org/drawingml/2006/picture">
                  <pic:nvPicPr>
                    <pic:cNvPr id="1193909282" name="image168.jpg"/>
                    <pic:cNvPicPr/>
                  </pic:nvPicPr>
                  <pic:blipFill>
                    <a:blip r:embed="rId128"/>
                    <a:stretch>
                      <a:fillRect/>
                    </a:stretch>
                  </pic:blipFill>
                  <pic:spPr>
                    <a:xfrm>
                      <a:off x="0" y="0"/>
                      <a:ext cx="1136650" cy="850900"/>
                    </a:xfrm>
                    <a:prstGeom prst="rect">
                      <a:avLst/>
                    </a:prstGeom>
                  </pic:spPr>
                </pic:pic>
              </a:graphicData>
            </a:graphic>
          </wp:anchor>
        </w:drawing>
      </w:r>
    </w:p>
    <w:p w14:paraId="717FF2F0" w14:textId="77777777" w:rsidR="001D2C17" w:rsidRPr="00FF0CCE" w:rsidRDefault="00A0421E">
      <w:pPr>
        <w:numPr>
          <w:ilvl w:val="0"/>
          <w:numId w:val="5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Proporcionar ventanas sólidas o con mosquitera (malla n.º 16 o más fina).  Se </w:t>
      </w:r>
      <w:r w:rsidRPr="00FF0CCE">
        <w:rPr>
          <w:sz w:val="20"/>
          <w:szCs w:val="20"/>
          <w:lang w:val="es-ES_tradnl"/>
        </w:rPr>
        <w:t>recomienda</w:t>
      </w:r>
      <w:r w:rsidR="00574E7F">
        <w:rPr>
          <w:sz w:val="20"/>
          <w:szCs w:val="20"/>
          <w:lang w:val="es-ES_tradnl"/>
        </w:rPr>
        <w:t xml:space="preserve"> </w:t>
      </w:r>
      <w:r w:rsidRPr="00FF0CCE">
        <w:rPr>
          <w:color w:val="000000"/>
          <w:sz w:val="20"/>
          <w:szCs w:val="20"/>
          <w:lang w:val="es-ES_tradnl"/>
        </w:rPr>
        <w:t xml:space="preserve">que las ventanas sean de cierre automático;   </w:t>
      </w:r>
    </w:p>
    <w:p w14:paraId="5497D566" w14:textId="77777777" w:rsidR="001D2C17" w:rsidRPr="00FF0CCE" w:rsidRDefault="00574E7F">
      <w:pPr>
        <w:numPr>
          <w:ilvl w:val="0"/>
          <w:numId w:val="57"/>
        </w:numPr>
        <w:pBdr>
          <w:top w:val="nil"/>
          <w:left w:val="nil"/>
          <w:bottom w:val="nil"/>
          <w:right w:val="nil"/>
          <w:between w:val="nil"/>
        </w:pBdr>
        <w:contextualSpacing/>
        <w:rPr>
          <w:color w:val="000000"/>
          <w:sz w:val="20"/>
          <w:szCs w:val="20"/>
          <w:lang w:val="es-ES_tradnl"/>
        </w:rPr>
      </w:pPr>
      <w:r w:rsidRPr="00FF0CCE">
        <w:rPr>
          <w:noProof/>
          <w:lang w:val="es-ES_tradnl" w:eastAsia="es-ES_tradnl"/>
        </w:rPr>
        <mc:AlternateContent>
          <mc:Choice Requires="wps">
            <w:drawing>
              <wp:anchor distT="0" distB="0" distL="114300" distR="114300" simplePos="0" relativeHeight="251817984" behindDoc="1" locked="0" layoutInCell="1" allowOverlap="1" wp14:anchorId="7F1D8460" wp14:editId="2A6C4971">
                <wp:simplePos x="0" y="0"/>
                <wp:positionH relativeFrom="column">
                  <wp:posOffset>4708525</wp:posOffset>
                </wp:positionH>
                <wp:positionV relativeFrom="paragraph">
                  <wp:posOffset>224155</wp:posOffset>
                </wp:positionV>
                <wp:extent cx="1346200" cy="302895"/>
                <wp:effectExtent l="0" t="0" r="25400" b="27305"/>
                <wp:wrapTight wrapText="bothSides">
                  <wp:wrapPolygon edited="0">
                    <wp:start x="0" y="0"/>
                    <wp:lineTo x="0" y="21736"/>
                    <wp:lineTo x="21600" y="21736"/>
                    <wp:lineTo x="21600" y="0"/>
                    <wp:lineTo x="0" y="0"/>
                  </wp:wrapPolygon>
                </wp:wrapTight>
                <wp:docPr id="36" name="Rectangle 36"/>
                <wp:cNvGraphicFramePr/>
                <a:graphic xmlns:a="http://schemas.openxmlformats.org/drawingml/2006/main">
                  <a:graphicData uri="http://schemas.microsoft.com/office/word/2010/wordprocessingShape">
                    <wps:wsp>
                      <wps:cNvSpPr/>
                      <wps:spPr>
                        <a:xfrm>
                          <a:off x="0" y="0"/>
                          <a:ext cx="1346200" cy="302895"/>
                        </a:xfrm>
                        <a:prstGeom prst="rect">
                          <a:avLst/>
                        </a:prstGeom>
                        <a:solidFill>
                          <a:srgbClr val="FFFFFF"/>
                        </a:solidFill>
                        <a:ln w="6350">
                          <a:solidFill>
                            <a:srgbClr val="000000"/>
                          </a:solidFill>
                          <a:prstDash val="solid"/>
                          <a:round/>
                          <a:headEnd w="sm" len="sm"/>
                          <a:tailEnd w="sm" len="sm"/>
                        </a:ln>
                      </wps:spPr>
                      <wps:txbx>
                        <w:txbxContent>
                          <w:p w14:paraId="3717FE55" w14:textId="77777777" w:rsidR="00A0421E" w:rsidRDefault="00A0421E">
                            <w:pPr>
                              <w:jc w:val="center"/>
                            </w:pPr>
                            <w:r>
                              <w:rPr>
                                <w:color w:val="000000"/>
                                <w:sz w:val="16"/>
                                <w:lang w:val="es"/>
                              </w:rPr>
                              <w:t>Recipientes cubiertos para alimentos</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7F1D8460" id="Rectangle 36" o:spid="_x0000_s1079" style="position:absolute;left:0;text-align:left;margin-left:370.75pt;margin-top:17.65pt;width:106pt;height:23.85pt;z-index:-251498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" strokeweight=".5pt">
                <v:stroke startarrowwidth="narrow" startarrowlength="short" endarrowwidth="narrow" endarrowlength="short" joinstyle="round"/>
                <v:textbox inset="2.53958mm,1.2694mm,2.53958mm,1.2694mm">
                  <w:txbxContent>
                    <w:p w14:paraId="3717FE55" w14:textId="77777777" w:rsidR="00A0421E" w:rsidRDefault="00A0421E">
                      <w:pPr>
                        <w:jc w:val="center"/>
                      </w:pPr>
                      <w:r>
                        <w:rPr>
                          <w:color w:val="000000"/>
                          <w:sz w:val="16"/>
                          <w:lang w:val="es"/>
                        </w:rPr>
                        <w:t>Recipientes cubiertos para alimentos</w:t>
                      </w:r>
                    </w:p>
                  </w:txbxContent>
                </v:textbox>
                <w10:wrap type="tight"/>
              </v:rect>
            </w:pict>
          </mc:Fallback>
        </mc:AlternateContent>
      </w:r>
      <w:r w:rsidRPr="00FF0CCE">
        <w:rPr>
          <w:noProof/>
          <w:lang w:val="es-ES_tradnl" w:eastAsia="es-ES_tradnl"/>
        </w:rPr>
        <mc:AlternateContent>
          <mc:Choice Requires="wps">
            <w:drawing>
              <wp:anchor distT="0" distB="0" distL="114300" distR="114300" simplePos="0" relativeHeight="251813888" behindDoc="1" locked="0" layoutInCell="1" allowOverlap="1" wp14:anchorId="1F41FC81" wp14:editId="4180A3ED">
                <wp:simplePos x="0" y="0"/>
                <wp:positionH relativeFrom="column">
                  <wp:posOffset>3384550</wp:posOffset>
                </wp:positionH>
                <wp:positionV relativeFrom="paragraph">
                  <wp:posOffset>224155</wp:posOffset>
                </wp:positionV>
                <wp:extent cx="1174750" cy="302895"/>
                <wp:effectExtent l="0" t="0" r="19050" b="27305"/>
                <wp:wrapTight wrapText="bothSides">
                  <wp:wrapPolygon edited="0">
                    <wp:start x="0" y="0"/>
                    <wp:lineTo x="0" y="21736"/>
                    <wp:lineTo x="21483" y="21736"/>
                    <wp:lineTo x="21483" y="0"/>
                    <wp:lineTo x="0" y="0"/>
                  </wp:wrapPolygon>
                </wp:wrapTight>
                <wp:docPr id="61" name="Rectangle 61"/>
                <wp:cNvGraphicFramePr/>
                <a:graphic xmlns:a="http://schemas.openxmlformats.org/drawingml/2006/main">
                  <a:graphicData uri="http://schemas.microsoft.com/office/word/2010/wordprocessingShape">
                    <wps:wsp>
                      <wps:cNvSpPr/>
                      <wps:spPr>
                        <a:xfrm>
                          <a:off x="0" y="0"/>
                          <a:ext cx="1174750" cy="302895"/>
                        </a:xfrm>
                        <a:prstGeom prst="rect">
                          <a:avLst/>
                        </a:prstGeom>
                        <a:solidFill>
                          <a:srgbClr val="FFFFFF"/>
                        </a:solidFill>
                        <a:ln w="6350">
                          <a:solidFill>
                            <a:srgbClr val="000000"/>
                          </a:solidFill>
                          <a:prstDash val="solid"/>
                          <a:round/>
                          <a:headEnd w="sm" len="sm"/>
                          <a:tailEnd w="sm" len="sm"/>
                        </a:ln>
                      </wps:spPr>
                      <wps:txbx>
                        <w:txbxContent>
                          <w:p w14:paraId="362BFD86" w14:textId="77777777" w:rsidR="00A0421E" w:rsidRDefault="00A0421E">
                            <w:pPr>
                              <w:jc w:val="center"/>
                            </w:pPr>
                            <w:r>
                              <w:rPr>
                                <w:color w:val="000000"/>
                                <w:sz w:val="16"/>
                                <w:lang w:val="es"/>
                              </w:rPr>
                              <w:t>Enrasar la zona</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1F41FC81" id="Rectangle 61" o:spid="_x0000_s1080" style="position:absolute;left:0;text-align:left;margin-left:266.5pt;margin-top:17.65pt;width:92.5pt;height:23.85pt;z-index:-251502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" strokeweight=".5pt">
                <v:stroke startarrowwidth="narrow" startarrowlength="short" endarrowwidth="narrow" endarrowlength="short" joinstyle="round"/>
                <v:textbox inset="2.53958mm,1.2694mm,2.53958mm,1.2694mm">
                  <w:txbxContent>
                    <w:p w14:paraId="362BFD86" w14:textId="77777777" w:rsidR="00A0421E" w:rsidRDefault="00A0421E">
                      <w:pPr>
                        <w:jc w:val="center"/>
                      </w:pPr>
                      <w:r>
                        <w:rPr>
                          <w:color w:val="000000"/>
                          <w:sz w:val="16"/>
                          <w:lang w:val="es"/>
                        </w:rPr>
                        <w:t>Enrasar la zona</w:t>
                      </w:r>
                    </w:p>
                  </w:txbxContent>
                </v:textbox>
                <w10:wrap type="tight"/>
              </v:rect>
            </w:pict>
          </mc:Fallback>
        </mc:AlternateContent>
      </w:r>
      <w:r w:rsidR="003A2834" w:rsidRPr="00FF0CCE">
        <w:rPr>
          <w:color w:val="000000"/>
          <w:sz w:val="20"/>
          <w:szCs w:val="20"/>
          <w:lang w:val="es-ES_tradnl"/>
        </w:rPr>
        <w:t>Conservar los alimentos en paquetes o en recipientes tapados (con tapa); o</w:t>
      </w:r>
    </w:p>
    <w:p w14:paraId="5FE29FC4" w14:textId="77777777" w:rsidR="001D2C17" w:rsidRPr="00FF0CCE" w:rsidRDefault="00A0421E">
      <w:pPr>
        <w:numPr>
          <w:ilvl w:val="0"/>
          <w:numId w:val="57"/>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Otros medios eficaces propuestos</w:t>
      </w:r>
    </w:p>
    <w:p w14:paraId="141809C2" w14:textId="77777777" w:rsidR="001D2C17" w:rsidRPr="00FF0CCE" w:rsidRDefault="001D2C17">
      <w:pPr>
        <w:pBdr>
          <w:top w:val="nil"/>
          <w:left w:val="nil"/>
          <w:bottom w:val="nil"/>
          <w:right w:val="nil"/>
          <w:between w:val="nil"/>
        </w:pBdr>
        <w:spacing w:before="1"/>
        <w:rPr>
          <w:color w:val="000000"/>
          <w:sz w:val="20"/>
          <w:szCs w:val="20"/>
          <w:lang w:val="es-ES_tradnl"/>
        </w:rPr>
      </w:pPr>
    </w:p>
    <w:p w14:paraId="793B0C00" w14:textId="77777777" w:rsidR="001D2C17" w:rsidRPr="00FF0CCE" w:rsidRDefault="00A0421E">
      <w:pPr>
        <w:pBdr>
          <w:top w:val="nil"/>
          <w:left w:val="nil"/>
          <w:bottom w:val="nil"/>
          <w:right w:val="nil"/>
          <w:between w:val="nil"/>
        </w:pBdr>
        <w:spacing w:before="1"/>
        <w:rPr>
          <w:color w:val="000000"/>
          <w:sz w:val="20"/>
          <w:szCs w:val="20"/>
          <w:lang w:val="es-ES_tradnl"/>
        </w:rPr>
      </w:pPr>
      <w:r w:rsidRPr="00FF0CCE">
        <w:rPr>
          <w:sz w:val="20"/>
          <w:szCs w:val="20"/>
          <w:lang w:val="es-ES_tradnl"/>
        </w:rPr>
        <w:t xml:space="preserve">Los métodos de control eficaces variarán en función de las operaciones y el diseño del </w:t>
      </w:r>
      <w:r w:rsidRPr="00FF0CCE">
        <w:rPr>
          <w:color w:val="000000"/>
          <w:sz w:val="20"/>
          <w:szCs w:val="20"/>
          <w:lang w:val="es-ES_tradnl"/>
        </w:rPr>
        <w:t>establecimiento alimentario</w:t>
      </w:r>
      <w:r w:rsidR="00574E7F">
        <w:rPr>
          <w:color w:val="000000"/>
          <w:sz w:val="20"/>
          <w:szCs w:val="20"/>
          <w:lang w:val="es-ES_tradnl"/>
        </w:rPr>
        <w:t xml:space="preserve"> </w:t>
      </w:r>
      <w:r w:rsidRPr="00FF0CCE">
        <w:rPr>
          <w:i/>
          <w:color w:val="000000"/>
          <w:sz w:val="20"/>
          <w:szCs w:val="20"/>
          <w:lang w:val="es-ES_tradnl"/>
        </w:rPr>
        <w:t>móvil o</w:t>
      </w:r>
      <w:r w:rsidRPr="00FF0CCE">
        <w:rPr>
          <w:color w:val="000000"/>
          <w:sz w:val="20"/>
          <w:szCs w:val="20"/>
          <w:lang w:val="es-ES_tradnl"/>
        </w:rPr>
        <w:t xml:space="preserve"> STFU</w:t>
      </w:r>
      <w:r w:rsidR="00574E7F">
        <w:rPr>
          <w:color w:val="000000"/>
          <w:sz w:val="20"/>
          <w:szCs w:val="20"/>
          <w:lang w:val="es-ES_tradnl"/>
        </w:rPr>
        <w:t xml:space="preserve"> </w:t>
      </w:r>
      <w:r w:rsidRPr="00FF0CCE">
        <w:rPr>
          <w:i/>
          <w:color w:val="000000"/>
          <w:sz w:val="20"/>
          <w:szCs w:val="20"/>
          <w:lang w:val="es-ES_tradnl"/>
        </w:rPr>
        <w:t>propuesto</w:t>
      </w:r>
      <w:r w:rsidR="00574E7F">
        <w:rPr>
          <w:sz w:val="20"/>
          <w:szCs w:val="20"/>
          <w:lang w:val="es-ES_tradnl"/>
        </w:rPr>
        <w:t>.</w:t>
      </w:r>
      <w:r w:rsidRPr="00FF0CCE">
        <w:rPr>
          <w:sz w:val="20"/>
          <w:szCs w:val="20"/>
          <w:lang w:val="es-ES_tradnl"/>
        </w:rPr>
        <w:t xml:space="preserve"> Verifique con su autoridad reguladora qué métodos de control serían aceptables.  </w:t>
      </w:r>
    </w:p>
    <w:p w14:paraId="69484280" w14:textId="77777777" w:rsidR="00EB2711" w:rsidRPr="00FF0CCE" w:rsidRDefault="00A0421E">
      <w:pPr>
        <w:rPr>
          <w:color w:val="000000"/>
          <w:sz w:val="20"/>
          <w:szCs w:val="20"/>
          <w:lang w:val="es-ES_tradnl"/>
        </w:rPr>
      </w:pPr>
      <w:r w:rsidRPr="00FF0CCE">
        <w:rPr>
          <w:color w:val="000000"/>
          <w:sz w:val="20"/>
          <w:szCs w:val="20"/>
          <w:lang w:val="es-ES_tradnl"/>
        </w:rPr>
        <w:br w:type="page"/>
      </w:r>
    </w:p>
    <w:tbl>
      <w:tblPr>
        <w:tblStyle w:val="a9"/>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
        <w:gridCol w:w="2145"/>
        <w:gridCol w:w="1980"/>
        <w:gridCol w:w="4835"/>
      </w:tblGrid>
      <w:tr w:rsidR="00146A5B" w:rsidRPr="00FF0CCE" w14:paraId="7A2B7534" w14:textId="77777777">
        <w:tc>
          <w:tcPr>
            <w:tcW w:w="9510" w:type="dxa"/>
            <w:gridSpan w:val="4"/>
          </w:tcPr>
          <w:p w14:paraId="142C14ED" w14:textId="77777777" w:rsidR="001D2C17" w:rsidRPr="00FF0CCE" w:rsidRDefault="00A0421E">
            <w:pPr>
              <w:spacing w:before="8"/>
              <w:rPr>
                <w:b/>
                <w:color w:val="000000"/>
                <w:sz w:val="20"/>
                <w:szCs w:val="20"/>
                <w:lang w:val="es-ES_tradnl"/>
              </w:rPr>
            </w:pPr>
            <w:r w:rsidRPr="00FF0CCE">
              <w:rPr>
                <w:b/>
                <w:color w:val="000000"/>
                <w:sz w:val="20"/>
                <w:szCs w:val="20"/>
                <w:lang w:val="es-ES_tradnl"/>
              </w:rPr>
              <w:lastRenderedPageBreak/>
              <w:t>Ayuda para la hoja de trabajo de la STFU y los establecimientos alimentarios móviles</w:t>
            </w:r>
          </w:p>
        </w:tc>
      </w:tr>
      <w:tr w:rsidR="00146A5B" w:rsidRPr="00FF0CCE" w14:paraId="71E1E40B" w14:textId="77777777">
        <w:tc>
          <w:tcPr>
            <w:tcW w:w="2695" w:type="dxa"/>
            <w:gridSpan w:val="2"/>
          </w:tcPr>
          <w:p w14:paraId="703C3310" w14:textId="77777777" w:rsidR="001D2C17" w:rsidRDefault="00A0421E">
            <w:pPr>
              <w:tabs>
                <w:tab w:val="left" w:pos="1030"/>
              </w:tabs>
              <w:spacing w:before="8"/>
              <w:jc w:val="center"/>
              <w:rPr>
                <w:b/>
                <w:color w:val="000000"/>
                <w:sz w:val="20"/>
                <w:szCs w:val="20"/>
                <w:lang w:val="es-ES_tradnl"/>
              </w:rPr>
            </w:pPr>
            <w:r w:rsidRPr="00FF0CCE">
              <w:rPr>
                <w:b/>
                <w:color w:val="000000"/>
                <w:sz w:val="20"/>
                <w:szCs w:val="20"/>
                <w:lang w:val="es-ES_tradnl"/>
              </w:rPr>
              <w:t>Pregunta nº 6</w:t>
            </w:r>
            <w:r w:rsidR="00574E7F">
              <w:rPr>
                <w:b/>
                <w:color w:val="000000"/>
                <w:sz w:val="20"/>
                <w:szCs w:val="20"/>
                <w:lang w:val="es-ES_tradnl"/>
              </w:rPr>
              <w:t xml:space="preserve"> de la</w:t>
            </w:r>
          </w:p>
          <w:p w14:paraId="507FF1A9" w14:textId="77777777" w:rsidR="00574E7F" w:rsidRPr="00FF0CCE" w:rsidRDefault="00574E7F">
            <w:pPr>
              <w:tabs>
                <w:tab w:val="left" w:pos="1030"/>
              </w:tabs>
              <w:spacing w:before="8"/>
              <w:jc w:val="center"/>
              <w:rPr>
                <w:b/>
                <w:color w:val="000000"/>
                <w:sz w:val="20"/>
                <w:szCs w:val="20"/>
                <w:lang w:val="es-ES_tradnl"/>
              </w:rPr>
            </w:pPr>
            <w:r w:rsidRPr="00FF0CCE">
              <w:rPr>
                <w:b/>
                <w:color w:val="000000"/>
                <w:sz w:val="20"/>
                <w:szCs w:val="20"/>
                <w:lang w:val="es-ES_tradnl"/>
              </w:rPr>
              <w:t xml:space="preserve">Hoja de trabajo </w:t>
            </w:r>
          </w:p>
        </w:tc>
        <w:tc>
          <w:tcPr>
            <w:tcW w:w="1980" w:type="dxa"/>
          </w:tcPr>
          <w:p w14:paraId="5766BC2E" w14:textId="77777777" w:rsidR="001D2C17" w:rsidRPr="00FF0CCE" w:rsidRDefault="00A0421E">
            <w:pPr>
              <w:spacing w:before="8"/>
              <w:jc w:val="center"/>
              <w:rPr>
                <w:b/>
                <w:color w:val="000000"/>
                <w:sz w:val="20"/>
                <w:szCs w:val="20"/>
                <w:lang w:val="es-ES_tradnl"/>
              </w:rPr>
            </w:pPr>
            <w:r w:rsidRPr="00FF0CCE">
              <w:rPr>
                <w:b/>
                <w:color w:val="000000"/>
                <w:sz w:val="20"/>
                <w:szCs w:val="20"/>
                <w:lang w:val="es-ES_tradnl"/>
              </w:rPr>
              <w:t>Código Alimentario</w:t>
            </w:r>
          </w:p>
          <w:p w14:paraId="1B4E1E1C" w14:textId="77777777" w:rsidR="001D2C17" w:rsidRPr="00FF0CCE" w:rsidRDefault="00A0421E">
            <w:pPr>
              <w:spacing w:before="8"/>
              <w:jc w:val="center"/>
              <w:rPr>
                <w:color w:val="000000"/>
                <w:sz w:val="20"/>
                <w:szCs w:val="20"/>
                <w:lang w:val="es-ES_tradnl"/>
              </w:rPr>
            </w:pPr>
            <w:r w:rsidRPr="00FF0CCE">
              <w:rPr>
                <w:b/>
                <w:color w:val="000000"/>
                <w:sz w:val="20"/>
                <w:szCs w:val="20"/>
                <w:lang w:val="es-ES_tradnl"/>
              </w:rPr>
              <w:t>&amp; Ley Alimentaria</w:t>
            </w:r>
          </w:p>
        </w:tc>
        <w:tc>
          <w:tcPr>
            <w:tcW w:w="4835" w:type="dxa"/>
          </w:tcPr>
          <w:p w14:paraId="1EE5D325" w14:textId="77777777" w:rsidR="001D2C17" w:rsidRPr="00FF0CCE" w:rsidRDefault="00A0421E">
            <w:pPr>
              <w:spacing w:before="8"/>
              <w:jc w:val="center"/>
              <w:rPr>
                <w:b/>
                <w:color w:val="000000"/>
                <w:sz w:val="20"/>
                <w:szCs w:val="20"/>
                <w:lang w:val="es-ES_tradnl"/>
              </w:rPr>
            </w:pPr>
            <w:r w:rsidRPr="00FF0CCE">
              <w:rPr>
                <w:b/>
                <w:color w:val="000000"/>
                <w:sz w:val="20"/>
                <w:szCs w:val="20"/>
                <w:lang w:val="es-ES_tradnl"/>
              </w:rPr>
              <w:t>Guía</w:t>
            </w:r>
          </w:p>
        </w:tc>
      </w:tr>
      <w:tr w:rsidR="00146A5B" w:rsidRPr="00FF0CCE" w14:paraId="684E2843" w14:textId="77777777" w:rsidTr="00EB2711">
        <w:tc>
          <w:tcPr>
            <w:tcW w:w="550" w:type="dxa"/>
          </w:tcPr>
          <w:p w14:paraId="01F65D48" w14:textId="77777777" w:rsidR="001D2C17" w:rsidRPr="00FF0CCE" w:rsidRDefault="00A0421E">
            <w:pPr>
              <w:spacing w:before="8"/>
              <w:jc w:val="center"/>
              <w:rPr>
                <w:color w:val="000000"/>
                <w:sz w:val="20"/>
                <w:szCs w:val="20"/>
                <w:lang w:val="es-ES_tradnl"/>
              </w:rPr>
            </w:pPr>
            <w:r w:rsidRPr="00FF0CCE">
              <w:rPr>
                <w:color w:val="000000"/>
                <w:sz w:val="20"/>
                <w:szCs w:val="20"/>
                <w:lang w:val="es-ES_tradnl"/>
              </w:rPr>
              <w:t>Punto A</w:t>
            </w:r>
          </w:p>
        </w:tc>
        <w:tc>
          <w:tcPr>
            <w:tcW w:w="2145" w:type="dxa"/>
          </w:tcPr>
          <w:p w14:paraId="63653A31" w14:textId="77777777" w:rsidR="001D2C17" w:rsidRPr="00FF0CCE" w:rsidRDefault="00A0421E">
            <w:pPr>
              <w:spacing w:before="8"/>
              <w:rPr>
                <w:color w:val="000000"/>
                <w:sz w:val="20"/>
                <w:szCs w:val="20"/>
                <w:lang w:val="es-ES_tradnl"/>
              </w:rPr>
            </w:pPr>
            <w:r w:rsidRPr="00FF0CCE">
              <w:rPr>
                <w:color w:val="000000"/>
                <w:sz w:val="20"/>
                <w:szCs w:val="20"/>
                <w:lang w:val="es-ES_tradnl"/>
              </w:rPr>
              <w:t>Controles de</w:t>
            </w:r>
            <w:r w:rsidR="00574E7F">
              <w:rPr>
                <w:color w:val="000000"/>
                <w:sz w:val="20"/>
                <w:szCs w:val="20"/>
                <w:lang w:val="es-ES_tradnl"/>
              </w:rPr>
              <w:t xml:space="preserve"> </w:t>
            </w:r>
            <w:r w:rsidRPr="00FF0CCE">
              <w:rPr>
                <w:color w:val="000000"/>
                <w:sz w:val="20"/>
                <w:szCs w:val="20"/>
                <w:lang w:val="es-ES_tradnl"/>
              </w:rPr>
              <w:t xml:space="preserve">plagas y </w:t>
            </w:r>
            <w:r w:rsidR="00574E7F">
              <w:rPr>
                <w:sz w:val="20"/>
                <w:szCs w:val="20"/>
                <w:lang w:val="es-ES_tradnl"/>
              </w:rPr>
              <w:t xml:space="preserve">elementos </w:t>
            </w:r>
            <w:r w:rsidRPr="00FF0CCE">
              <w:rPr>
                <w:sz w:val="20"/>
                <w:szCs w:val="20"/>
                <w:lang w:val="es-ES_tradnl"/>
              </w:rPr>
              <w:t>medioambientales</w:t>
            </w:r>
          </w:p>
        </w:tc>
        <w:tc>
          <w:tcPr>
            <w:tcW w:w="1980" w:type="dxa"/>
          </w:tcPr>
          <w:p w14:paraId="3D765BFF" w14:textId="77777777" w:rsidR="001D2C17" w:rsidRPr="00FF0CCE" w:rsidRDefault="00A0421E">
            <w:pPr>
              <w:spacing w:before="8"/>
              <w:rPr>
                <w:color w:val="000000"/>
                <w:sz w:val="20"/>
                <w:szCs w:val="20"/>
                <w:lang w:val="es-ES_tradnl"/>
              </w:rPr>
            </w:pPr>
            <w:r w:rsidRPr="00FF0CCE">
              <w:rPr>
                <w:color w:val="000000"/>
                <w:sz w:val="20"/>
                <w:szCs w:val="20"/>
                <w:lang w:val="es-ES_tradnl"/>
              </w:rPr>
              <w:t>FC 6-202.15, 6-202.16, 6-501.111</w:t>
            </w:r>
          </w:p>
        </w:tc>
        <w:tc>
          <w:tcPr>
            <w:tcW w:w="4835" w:type="dxa"/>
          </w:tcPr>
          <w:p w14:paraId="00B4093A" w14:textId="77777777" w:rsidR="001D2C17" w:rsidRPr="00FF0CCE" w:rsidRDefault="00A0421E">
            <w:pPr>
              <w:numPr>
                <w:ilvl w:val="0"/>
                <w:numId w:val="59"/>
              </w:numPr>
              <w:pBdr>
                <w:top w:val="nil"/>
                <w:left w:val="nil"/>
                <w:bottom w:val="nil"/>
                <w:right w:val="nil"/>
                <w:between w:val="nil"/>
              </w:pBdr>
              <w:spacing w:before="8"/>
              <w:contextualSpacing/>
              <w:rPr>
                <w:color w:val="000000"/>
                <w:sz w:val="20"/>
                <w:szCs w:val="20"/>
                <w:lang w:val="es-ES_tradnl"/>
              </w:rPr>
            </w:pPr>
            <w:r w:rsidRPr="00FF0CCE">
              <w:rPr>
                <w:color w:val="000000"/>
                <w:sz w:val="20"/>
                <w:szCs w:val="20"/>
                <w:lang w:val="es-ES_tradnl"/>
              </w:rPr>
              <w:t>En la hoja de trabajo, describa:</w:t>
            </w:r>
          </w:p>
          <w:p w14:paraId="15D2A368" w14:textId="77777777" w:rsidR="001D2C17" w:rsidRPr="00FF0CCE" w:rsidRDefault="00A0421E">
            <w:pPr>
              <w:numPr>
                <w:ilvl w:val="0"/>
                <w:numId w:val="81"/>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Cómo se mantendrán fuera de la unidad las plagas voladoras y rastreras, así como los elementos ambientales. </w:t>
            </w:r>
          </w:p>
          <w:p w14:paraId="4CD37C23" w14:textId="77777777" w:rsidR="001D2C17" w:rsidRPr="00FF0CCE" w:rsidRDefault="00A0421E">
            <w:pPr>
              <w:numPr>
                <w:ilvl w:val="0"/>
                <w:numId w:val="81"/>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Describa cómo se protegerá el equipo y/o los alimentos que estén al aire libre.</w:t>
            </w:r>
          </w:p>
        </w:tc>
      </w:tr>
      <w:tr w:rsidR="00146A5B" w:rsidRPr="00FF0CCE" w14:paraId="4FB1995B" w14:textId="77777777">
        <w:tc>
          <w:tcPr>
            <w:tcW w:w="9510" w:type="dxa"/>
            <w:gridSpan w:val="4"/>
          </w:tcPr>
          <w:p w14:paraId="196B76E5"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 xml:space="preserve">*FC = Código alimentario modificado de Michigan.  *FL = Ley alimentaria </w:t>
            </w:r>
          </w:p>
          <w:p w14:paraId="4ABCFFE4" w14:textId="77777777" w:rsidR="001D2C17" w:rsidRPr="00FF0CCE" w:rsidRDefault="00A0421E">
            <w:pPr>
              <w:spacing w:before="8"/>
              <w:rPr>
                <w:color w:val="000000"/>
                <w:sz w:val="20"/>
                <w:szCs w:val="20"/>
                <w:lang w:val="es-ES_tradnl"/>
              </w:rPr>
            </w:pPr>
            <w:r w:rsidRPr="00FF0CCE">
              <w:rPr>
                <w:color w:val="000000"/>
                <w:sz w:val="20"/>
                <w:szCs w:val="20"/>
                <w:lang w:val="es-ES_tradnl"/>
              </w:rPr>
              <w:t xml:space="preserve">Para consultar el código alimentario, la ley alimentaria y otras hojas informativas, visite: </w:t>
            </w:r>
            <w:hyperlink r:id="rId129" w:history="1">
              <w:r w:rsidRPr="00FF0CCE">
                <w:rPr>
                  <w:color w:val="1155CC"/>
                  <w:sz w:val="20"/>
                  <w:szCs w:val="20"/>
                  <w:u w:val="single"/>
                  <w:lang w:val="es-ES_tradnl"/>
                </w:rPr>
                <w:t>http://www.michigan.gov/mdard/0,4610,7-125-50772_45851_61711---,00.html</w:t>
              </w:r>
            </w:hyperlink>
            <w:r w:rsidRPr="00FF0CCE">
              <w:rPr>
                <w:color w:val="000000"/>
                <w:sz w:val="20"/>
                <w:szCs w:val="20"/>
                <w:lang w:val="es-ES_tradnl"/>
              </w:rPr>
              <w:t xml:space="preserve"> o llame al 800-292-3939 para solicitar ejemplares sueltos gratuitos.</w:t>
            </w:r>
          </w:p>
        </w:tc>
      </w:tr>
    </w:tbl>
    <w:p w14:paraId="6B55157E" w14:textId="77777777" w:rsidR="001D2C17" w:rsidRPr="00FF0CCE" w:rsidRDefault="001D2C17">
      <w:pPr>
        <w:pBdr>
          <w:top w:val="nil"/>
          <w:left w:val="nil"/>
          <w:bottom w:val="nil"/>
          <w:right w:val="nil"/>
          <w:between w:val="nil"/>
        </w:pBdr>
        <w:spacing w:before="1"/>
        <w:rPr>
          <w:color w:val="000000"/>
          <w:sz w:val="20"/>
          <w:szCs w:val="20"/>
          <w:lang w:val="es-ES_tradnl"/>
        </w:rPr>
      </w:pPr>
    </w:p>
    <w:p w14:paraId="3A267005" w14:textId="77777777" w:rsidR="001D2C17" w:rsidRPr="00FF0CCE" w:rsidRDefault="001D2C17">
      <w:pPr>
        <w:pBdr>
          <w:top w:val="nil"/>
          <w:left w:val="nil"/>
          <w:bottom w:val="nil"/>
          <w:right w:val="nil"/>
          <w:between w:val="nil"/>
        </w:pBdr>
        <w:spacing w:before="5"/>
        <w:rPr>
          <w:color w:val="000000"/>
          <w:sz w:val="19"/>
          <w:szCs w:val="19"/>
          <w:lang w:val="es-ES_tradnl"/>
        </w:rPr>
      </w:pPr>
    </w:p>
    <w:p w14:paraId="6FA4435C" w14:textId="77777777" w:rsidR="001D2C17" w:rsidRPr="00FF0CCE" w:rsidRDefault="00A0421E">
      <w:pPr>
        <w:pBdr>
          <w:top w:val="nil"/>
          <w:left w:val="nil"/>
          <w:bottom w:val="nil"/>
          <w:right w:val="nil"/>
          <w:between w:val="nil"/>
        </w:pBdr>
        <w:rPr>
          <w:color w:val="000000"/>
          <w:sz w:val="24"/>
          <w:szCs w:val="24"/>
          <w:lang w:val="es-ES_tradnl"/>
        </w:rPr>
      </w:pPr>
      <w:bookmarkStart w:id="5" w:name="_2et92p0" w:colFirst="0" w:colLast="0"/>
      <w:bookmarkEnd w:id="5"/>
      <w:r w:rsidRPr="00FF0CCE">
        <w:rPr>
          <w:b/>
          <w:color w:val="000000"/>
          <w:sz w:val="24"/>
          <w:szCs w:val="24"/>
          <w:lang w:val="es-ES_tradnl"/>
        </w:rPr>
        <w:t>PARTE 7</w:t>
      </w:r>
    </w:p>
    <w:p w14:paraId="0BB90E92" w14:textId="77777777" w:rsidR="001D2C17" w:rsidRPr="00FF0CCE" w:rsidRDefault="00A0421E">
      <w:pPr>
        <w:pBdr>
          <w:top w:val="nil"/>
          <w:left w:val="nil"/>
          <w:bottom w:val="nil"/>
          <w:right w:val="nil"/>
          <w:between w:val="nil"/>
        </w:pBdr>
        <w:rPr>
          <w:color w:val="000000"/>
          <w:sz w:val="24"/>
          <w:szCs w:val="24"/>
          <w:lang w:val="es-ES_tradnl"/>
        </w:rPr>
      </w:pPr>
      <w:r w:rsidRPr="00FF0CCE">
        <w:rPr>
          <w:b/>
          <w:color w:val="000000"/>
          <w:sz w:val="24"/>
          <w:szCs w:val="24"/>
          <w:lang w:val="es-ES_tradnl"/>
        </w:rPr>
        <w:t>Suelos/Muros/Techos</w:t>
      </w:r>
    </w:p>
    <w:p w14:paraId="5570AB1D" w14:textId="77777777" w:rsidR="001D2C17" w:rsidRPr="00FF0CCE" w:rsidRDefault="001D2C17">
      <w:pPr>
        <w:pBdr>
          <w:top w:val="nil"/>
          <w:left w:val="nil"/>
          <w:bottom w:val="nil"/>
          <w:right w:val="nil"/>
          <w:between w:val="nil"/>
        </w:pBdr>
        <w:rPr>
          <w:color w:val="000000"/>
          <w:sz w:val="20"/>
          <w:szCs w:val="20"/>
          <w:lang w:val="es-ES_tradnl"/>
        </w:rPr>
      </w:pPr>
    </w:p>
    <w:p w14:paraId="5E615A97" w14:textId="77777777" w:rsidR="001D2C17" w:rsidRPr="00FF0CCE" w:rsidRDefault="00A0421E">
      <w:pPr>
        <w:pBdr>
          <w:top w:val="nil"/>
          <w:left w:val="nil"/>
          <w:bottom w:val="nil"/>
          <w:right w:val="nil"/>
          <w:between w:val="nil"/>
        </w:pBdr>
        <w:rPr>
          <w:color w:val="000000"/>
          <w:sz w:val="20"/>
          <w:szCs w:val="20"/>
          <w:lang w:val="es-ES_tradnl"/>
        </w:rPr>
      </w:pPr>
      <w:r w:rsidRPr="00FF0CCE">
        <w:rPr>
          <w:b/>
          <w:color w:val="000000"/>
          <w:sz w:val="20"/>
          <w:szCs w:val="20"/>
          <w:lang w:val="es-ES_tradnl"/>
        </w:rPr>
        <w:t>Suelos</w:t>
      </w:r>
    </w:p>
    <w:p w14:paraId="57DD31A3" w14:textId="77777777" w:rsidR="001D2C17" w:rsidRPr="00FF0CCE" w:rsidRDefault="00A0421E">
      <w:pPr>
        <w:pBdr>
          <w:top w:val="nil"/>
          <w:left w:val="nil"/>
          <w:bottom w:val="nil"/>
          <w:right w:val="nil"/>
          <w:between w:val="nil"/>
        </w:pBdr>
        <w:rPr>
          <w:color w:val="000000"/>
          <w:sz w:val="20"/>
          <w:szCs w:val="20"/>
          <w:lang w:val="es-ES_tradnl"/>
        </w:rPr>
      </w:pPr>
      <w:r w:rsidRPr="00FF0CCE">
        <w:rPr>
          <w:color w:val="000000"/>
          <w:sz w:val="20"/>
          <w:szCs w:val="20"/>
          <w:lang w:val="es-ES_tradnl"/>
        </w:rPr>
        <w:t xml:space="preserve">Si es aplicable a la </w:t>
      </w:r>
      <w:r w:rsidRPr="00FF0CCE">
        <w:rPr>
          <w:i/>
          <w:color w:val="000000"/>
          <w:sz w:val="20"/>
          <w:szCs w:val="20"/>
          <w:lang w:val="es-ES_tradnl"/>
        </w:rPr>
        <w:t>STFU/establecimiento alimentario móvil</w:t>
      </w:r>
      <w:r w:rsidRPr="00FF0CCE">
        <w:rPr>
          <w:color w:val="000000"/>
          <w:sz w:val="20"/>
          <w:szCs w:val="20"/>
          <w:lang w:val="es-ES_tradnl"/>
        </w:rPr>
        <w:t xml:space="preserve">, los suelos interiores deben estar construidos con un material que sea duradero, liso, no absorbente y </w:t>
      </w:r>
      <w:r w:rsidRPr="00FF0CCE">
        <w:rPr>
          <w:i/>
          <w:color w:val="000000"/>
          <w:sz w:val="20"/>
          <w:szCs w:val="20"/>
          <w:lang w:val="es-ES_tradnl"/>
        </w:rPr>
        <w:t>fácil de limpiar</w:t>
      </w:r>
      <w:r w:rsidRPr="00FF0CCE">
        <w:rPr>
          <w:color w:val="000000"/>
          <w:sz w:val="20"/>
          <w:szCs w:val="20"/>
          <w:lang w:val="es-ES_tradnl"/>
        </w:rPr>
        <w:t>.  El material aceptable para el suelo incluye, entre otros, a:</w:t>
      </w:r>
    </w:p>
    <w:p w14:paraId="5BC631CD" w14:textId="77777777" w:rsidR="001D2C17" w:rsidRPr="00FF0CCE" w:rsidRDefault="00A0421E">
      <w:pPr>
        <w:numPr>
          <w:ilvl w:val="0"/>
          <w:numId w:val="78"/>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Baldosas de vinilo de calidad comercial                                  </w:t>
      </w:r>
    </w:p>
    <w:p w14:paraId="5D715B6A" w14:textId="77777777" w:rsidR="001D2C17" w:rsidRPr="00FF0CCE" w:rsidRDefault="00A0421E">
      <w:pPr>
        <w:numPr>
          <w:ilvl w:val="0"/>
          <w:numId w:val="78"/>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Láminas de vinilo de calidad comercial </w:t>
      </w:r>
    </w:p>
    <w:p w14:paraId="60CCD875" w14:textId="77777777" w:rsidR="001D2C17" w:rsidRPr="00FF0CCE" w:rsidRDefault="00A0421E">
      <w:pPr>
        <w:numPr>
          <w:ilvl w:val="0"/>
          <w:numId w:val="78"/>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Baldosas de cantera</w:t>
      </w:r>
    </w:p>
    <w:p w14:paraId="2D98F060" w14:textId="77777777" w:rsidR="001D2C17" w:rsidRPr="00FF0CCE" w:rsidRDefault="00A0421E">
      <w:pPr>
        <w:numPr>
          <w:ilvl w:val="0"/>
          <w:numId w:val="78"/>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Acero inoxidable</w:t>
      </w:r>
    </w:p>
    <w:p w14:paraId="5F4A4D9E" w14:textId="77777777" w:rsidR="001D2C17" w:rsidRPr="00FF0CCE" w:rsidRDefault="00A0421E">
      <w:pPr>
        <w:numPr>
          <w:ilvl w:val="0"/>
          <w:numId w:val="78"/>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Epoxi sin juntas</w:t>
      </w:r>
    </w:p>
    <w:p w14:paraId="40908FD3" w14:textId="77777777" w:rsidR="001D2C17" w:rsidRPr="00FF0CCE" w:rsidRDefault="00A0421E">
      <w:pPr>
        <w:numPr>
          <w:ilvl w:val="0"/>
          <w:numId w:val="78"/>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Alfombrilla para monedas/suelo de goma</w:t>
      </w:r>
    </w:p>
    <w:p w14:paraId="04EA5AF0" w14:textId="77777777" w:rsidR="001D2C17" w:rsidRPr="00FF0CCE" w:rsidRDefault="001D2C17">
      <w:pPr>
        <w:pBdr>
          <w:top w:val="nil"/>
          <w:left w:val="nil"/>
          <w:bottom w:val="nil"/>
          <w:right w:val="nil"/>
          <w:between w:val="nil"/>
        </w:pBdr>
        <w:ind w:hanging="720"/>
        <w:rPr>
          <w:color w:val="000000"/>
          <w:sz w:val="20"/>
          <w:szCs w:val="20"/>
          <w:lang w:val="es-ES_tradnl"/>
        </w:rPr>
      </w:pPr>
    </w:p>
    <w:p w14:paraId="2DAF4F07" w14:textId="77777777" w:rsidR="001D2C17" w:rsidRPr="00FF0CCE" w:rsidRDefault="00A0421E" w:rsidP="00EB2711">
      <w:pPr>
        <w:pBdr>
          <w:top w:val="nil"/>
          <w:left w:val="nil"/>
          <w:bottom w:val="nil"/>
          <w:right w:val="nil"/>
          <w:between w:val="nil"/>
        </w:pBdr>
        <w:rPr>
          <w:color w:val="000000"/>
          <w:sz w:val="20"/>
          <w:szCs w:val="20"/>
          <w:lang w:val="es-ES_tradnl"/>
        </w:rPr>
      </w:pPr>
      <w:r w:rsidRPr="00FF0CCE">
        <w:rPr>
          <w:color w:val="000000"/>
          <w:sz w:val="20"/>
          <w:szCs w:val="20"/>
          <w:lang w:val="es-ES_tradnl"/>
        </w:rPr>
        <w:t xml:space="preserve">Si </w:t>
      </w:r>
      <w:r w:rsidRPr="00FF0CCE">
        <w:rPr>
          <w:i/>
          <w:color w:val="000000"/>
          <w:sz w:val="20"/>
          <w:szCs w:val="20"/>
          <w:lang w:val="es-ES_tradnl"/>
        </w:rPr>
        <w:t>la STFU/establecimiento alimentario móvil</w:t>
      </w:r>
      <w:r w:rsidRPr="00FF0CCE">
        <w:rPr>
          <w:color w:val="000000"/>
          <w:sz w:val="20"/>
          <w:szCs w:val="20"/>
          <w:lang w:val="es-ES_tradnl"/>
        </w:rPr>
        <w:t xml:space="preserve"> no tendrá un piso instalado, entonces la unidad debe colocarse sobre una superficie aceptable mientras funciona para evitar la contaminación de los alimentos y el equipo por suciedad y barro.  Las superficies aceptables son, entre otras:</w:t>
      </w:r>
    </w:p>
    <w:p w14:paraId="39778EF8" w14:textId="77777777" w:rsidR="001D2C17" w:rsidRPr="00FF0CCE" w:rsidRDefault="00A0421E">
      <w:pPr>
        <w:numPr>
          <w:ilvl w:val="0"/>
          <w:numId w:val="79"/>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Hormigón</w:t>
      </w:r>
    </w:p>
    <w:p w14:paraId="3AB48840" w14:textId="77777777" w:rsidR="001D2C17" w:rsidRPr="00FF0CCE" w:rsidRDefault="00A0421E">
      <w:pPr>
        <w:numPr>
          <w:ilvl w:val="0"/>
          <w:numId w:val="79"/>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Asfalto</w:t>
      </w:r>
    </w:p>
    <w:p w14:paraId="3ADBD605" w14:textId="77777777" w:rsidR="001D2C17" w:rsidRPr="00FF0CCE" w:rsidRDefault="00A0421E">
      <w:pPr>
        <w:numPr>
          <w:ilvl w:val="0"/>
          <w:numId w:val="79"/>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Alfombrillas limpiables</w:t>
      </w:r>
    </w:p>
    <w:p w14:paraId="1EAE3E55" w14:textId="77777777" w:rsidR="001D2C17" w:rsidRPr="00FF0CCE" w:rsidRDefault="00A0421E">
      <w:pPr>
        <w:numPr>
          <w:ilvl w:val="0"/>
          <w:numId w:val="79"/>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Entramado de madera</w:t>
      </w:r>
    </w:p>
    <w:p w14:paraId="1D9A056B" w14:textId="77777777" w:rsidR="001D2C17" w:rsidRPr="00FF0CCE" w:rsidRDefault="001D2C17">
      <w:pPr>
        <w:pBdr>
          <w:top w:val="nil"/>
          <w:left w:val="nil"/>
          <w:bottom w:val="nil"/>
          <w:right w:val="nil"/>
          <w:between w:val="nil"/>
        </w:pBdr>
        <w:ind w:hanging="720"/>
        <w:rPr>
          <w:color w:val="000000"/>
          <w:sz w:val="20"/>
          <w:szCs w:val="20"/>
          <w:lang w:val="es-ES_tradnl"/>
        </w:rPr>
      </w:pPr>
    </w:p>
    <w:p w14:paraId="38CE98BD" w14:textId="77777777" w:rsidR="001D2C17" w:rsidRPr="00FF0CCE" w:rsidRDefault="00A0421E" w:rsidP="00EB2711">
      <w:pPr>
        <w:pBdr>
          <w:top w:val="nil"/>
          <w:left w:val="nil"/>
          <w:bottom w:val="nil"/>
          <w:right w:val="nil"/>
          <w:between w:val="nil"/>
        </w:pBdr>
        <w:rPr>
          <w:b/>
          <w:color w:val="000000"/>
          <w:sz w:val="20"/>
          <w:szCs w:val="20"/>
          <w:lang w:val="es-ES_tradnl"/>
        </w:rPr>
      </w:pPr>
      <w:r w:rsidRPr="00FF0CCE">
        <w:rPr>
          <w:b/>
          <w:color w:val="000000"/>
          <w:sz w:val="20"/>
          <w:szCs w:val="20"/>
          <w:lang w:val="es-ES_tradnl"/>
        </w:rPr>
        <w:t>Paredes</w:t>
      </w:r>
    </w:p>
    <w:p w14:paraId="68C64D58" w14:textId="77777777" w:rsidR="001D2C17" w:rsidRPr="00FF0CCE" w:rsidRDefault="00A0421E" w:rsidP="00EB2711">
      <w:pPr>
        <w:pBdr>
          <w:top w:val="nil"/>
          <w:left w:val="nil"/>
          <w:bottom w:val="nil"/>
          <w:right w:val="nil"/>
          <w:between w:val="nil"/>
        </w:pBdr>
        <w:rPr>
          <w:color w:val="000000"/>
          <w:sz w:val="20"/>
          <w:szCs w:val="20"/>
          <w:lang w:val="es-ES_tradnl"/>
        </w:rPr>
      </w:pPr>
      <w:r w:rsidRPr="00FF0CCE">
        <w:rPr>
          <w:color w:val="000000"/>
          <w:sz w:val="20"/>
          <w:szCs w:val="20"/>
          <w:lang w:val="es-ES_tradnl"/>
        </w:rPr>
        <w:t xml:space="preserve">Si es aplicable a la </w:t>
      </w:r>
      <w:r w:rsidRPr="00FF0CCE">
        <w:rPr>
          <w:i/>
          <w:color w:val="000000"/>
          <w:sz w:val="20"/>
          <w:szCs w:val="20"/>
          <w:lang w:val="es-ES_tradnl"/>
        </w:rPr>
        <w:t>STFU/establecimiento alimentario móvil</w:t>
      </w:r>
      <w:r w:rsidRPr="00FF0CCE">
        <w:rPr>
          <w:color w:val="000000"/>
          <w:sz w:val="20"/>
          <w:szCs w:val="20"/>
          <w:lang w:val="es-ES_tradnl"/>
        </w:rPr>
        <w:t xml:space="preserve">, las paredes interiores instaladas deben estar construidas de un material que sea duradero, liso, no absorbente y </w:t>
      </w:r>
      <w:r w:rsidRPr="00FF0CCE">
        <w:rPr>
          <w:i/>
          <w:color w:val="000000"/>
          <w:sz w:val="20"/>
          <w:szCs w:val="20"/>
          <w:lang w:val="es-ES_tradnl"/>
        </w:rPr>
        <w:t>fácil de limpiar</w:t>
      </w:r>
      <w:r w:rsidRPr="00FF0CCE">
        <w:rPr>
          <w:color w:val="000000"/>
          <w:sz w:val="20"/>
          <w:szCs w:val="20"/>
          <w:lang w:val="es-ES_tradnl"/>
        </w:rPr>
        <w:t>.  El material de pared aceptable incluye, entre otros, a:</w:t>
      </w:r>
    </w:p>
    <w:p w14:paraId="1A921C23" w14:textId="77777777" w:rsidR="001D2C17" w:rsidRPr="00FF0CCE" w:rsidRDefault="00A0421E">
      <w:pPr>
        <w:numPr>
          <w:ilvl w:val="0"/>
          <w:numId w:val="63"/>
        </w:numPr>
        <w:pBdr>
          <w:top w:val="nil"/>
          <w:left w:val="nil"/>
          <w:bottom w:val="nil"/>
          <w:right w:val="nil"/>
          <w:between w:val="nil"/>
        </w:pBdr>
        <w:contextualSpacing/>
        <w:rPr>
          <w:color w:val="000000"/>
          <w:sz w:val="20"/>
          <w:szCs w:val="20"/>
          <w:lang w:val="es-ES_tradnl"/>
        </w:rPr>
      </w:pPr>
      <w:bookmarkStart w:id="6" w:name="_tyjcwt" w:colFirst="0" w:colLast="0"/>
      <w:bookmarkEnd w:id="6"/>
      <w:r w:rsidRPr="00FF0CCE">
        <w:rPr>
          <w:color w:val="000000"/>
          <w:sz w:val="20"/>
          <w:szCs w:val="20"/>
          <w:lang w:val="es-ES_tradnl"/>
        </w:rPr>
        <w:t>Acero inoxidable</w:t>
      </w:r>
    </w:p>
    <w:p w14:paraId="724E2528" w14:textId="77777777" w:rsidR="001D2C17" w:rsidRPr="00FF0CCE" w:rsidRDefault="00A0421E">
      <w:pPr>
        <w:numPr>
          <w:ilvl w:val="0"/>
          <w:numId w:val="63"/>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Paneles reforzados con fibra de vidrio (FRP) </w:t>
      </w:r>
    </w:p>
    <w:p w14:paraId="3AF46372" w14:textId="77777777" w:rsidR="001D2C17" w:rsidRPr="00FF0CCE" w:rsidRDefault="00A0421E">
      <w:pPr>
        <w:numPr>
          <w:ilvl w:val="0"/>
          <w:numId w:val="63"/>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Tablero de yeso sellado</w:t>
      </w:r>
    </w:p>
    <w:p w14:paraId="4C97E641" w14:textId="77777777" w:rsidR="001D2C17" w:rsidRPr="00FF0CCE" w:rsidRDefault="00A0421E">
      <w:pPr>
        <w:numPr>
          <w:ilvl w:val="0"/>
          <w:numId w:val="63"/>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Baldosas de cerámica</w:t>
      </w:r>
    </w:p>
    <w:p w14:paraId="7A691D48" w14:textId="77777777" w:rsidR="001D2C17" w:rsidRPr="00FF0CCE" w:rsidRDefault="001D2C17">
      <w:pPr>
        <w:pBdr>
          <w:top w:val="nil"/>
          <w:left w:val="nil"/>
          <w:bottom w:val="nil"/>
          <w:right w:val="nil"/>
          <w:between w:val="nil"/>
        </w:pBdr>
        <w:ind w:hanging="720"/>
        <w:rPr>
          <w:color w:val="000000"/>
          <w:sz w:val="20"/>
          <w:szCs w:val="20"/>
          <w:lang w:val="es-ES_tradnl"/>
        </w:rPr>
      </w:pPr>
    </w:p>
    <w:p w14:paraId="2D9552E9" w14:textId="77777777" w:rsidR="001D2C17" w:rsidRPr="00FF0CCE" w:rsidRDefault="00A0421E" w:rsidP="00EB2711">
      <w:pPr>
        <w:pBdr>
          <w:top w:val="nil"/>
          <w:left w:val="nil"/>
          <w:bottom w:val="nil"/>
          <w:right w:val="nil"/>
          <w:between w:val="nil"/>
        </w:pBdr>
        <w:rPr>
          <w:color w:val="000000"/>
          <w:sz w:val="20"/>
          <w:szCs w:val="20"/>
          <w:lang w:val="es-ES_tradnl"/>
        </w:rPr>
      </w:pPr>
      <w:bookmarkStart w:id="7" w:name="_3dy6vkm" w:colFirst="0" w:colLast="0"/>
      <w:bookmarkEnd w:id="7"/>
      <w:r w:rsidRPr="00FF0CCE">
        <w:rPr>
          <w:color w:val="000000"/>
          <w:sz w:val="20"/>
          <w:szCs w:val="20"/>
          <w:lang w:val="es-ES_tradnl"/>
        </w:rPr>
        <w:t xml:space="preserve">Si </w:t>
      </w:r>
      <w:r w:rsidRPr="00FF0CCE">
        <w:rPr>
          <w:i/>
          <w:color w:val="000000"/>
          <w:sz w:val="20"/>
          <w:szCs w:val="20"/>
          <w:lang w:val="es-ES_tradnl"/>
        </w:rPr>
        <w:t>la STFU/establecimiento alimentario móvil</w:t>
      </w:r>
      <w:r w:rsidRPr="00FF0CCE">
        <w:rPr>
          <w:color w:val="000000"/>
          <w:sz w:val="20"/>
          <w:szCs w:val="20"/>
          <w:lang w:val="es-ES_tradnl"/>
        </w:rPr>
        <w:t xml:space="preserve"> no va a tener paredes instaladas, se deberá proporcionar una protección adecuada para proteger los alimentos y el equipo de las inclemencias del tiempo, el polvo, las plagas y otros contaminantes ambientales.  Las medidas de protección aceptables incluyen, entre otras:</w:t>
      </w:r>
    </w:p>
    <w:p w14:paraId="549A82F2" w14:textId="77777777" w:rsidR="001D2C17" w:rsidRPr="00FF0CCE" w:rsidRDefault="00A0421E">
      <w:pPr>
        <w:numPr>
          <w:ilvl w:val="0"/>
          <w:numId w:val="64"/>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Tamizado (malla n.º 16 o más fina) </w:t>
      </w:r>
    </w:p>
    <w:p w14:paraId="469E50A3" w14:textId="77777777" w:rsidR="001D2C17" w:rsidRPr="00FF0CCE" w:rsidRDefault="00A0421E">
      <w:pPr>
        <w:numPr>
          <w:ilvl w:val="0"/>
          <w:numId w:val="64"/>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Lonas, telas, láminas de plástico</w:t>
      </w:r>
    </w:p>
    <w:p w14:paraId="42884512" w14:textId="77777777" w:rsidR="001D2C17" w:rsidRPr="00FF0CCE" w:rsidRDefault="00A0421E">
      <w:pPr>
        <w:numPr>
          <w:ilvl w:val="0"/>
          <w:numId w:val="64"/>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Equipos alimentarios con tapa que ofrecen protección</w:t>
      </w:r>
    </w:p>
    <w:p w14:paraId="00CEA4CD" w14:textId="77777777" w:rsidR="001D2C17" w:rsidRPr="00FF0CCE" w:rsidRDefault="001D2C17">
      <w:pPr>
        <w:pBdr>
          <w:top w:val="nil"/>
          <w:left w:val="nil"/>
          <w:bottom w:val="nil"/>
          <w:right w:val="nil"/>
          <w:between w:val="nil"/>
        </w:pBdr>
        <w:ind w:hanging="720"/>
        <w:rPr>
          <w:b/>
          <w:color w:val="000000"/>
          <w:sz w:val="20"/>
          <w:szCs w:val="20"/>
          <w:lang w:val="es-ES_tradnl"/>
        </w:rPr>
      </w:pPr>
      <w:bookmarkStart w:id="8" w:name="_1t3h5sf" w:colFirst="0" w:colLast="0"/>
      <w:bookmarkEnd w:id="8"/>
    </w:p>
    <w:p w14:paraId="1294F71C" w14:textId="77777777" w:rsidR="001D2C17" w:rsidRPr="00FF0CCE" w:rsidRDefault="00A0421E" w:rsidP="00EB2711">
      <w:pPr>
        <w:pBdr>
          <w:top w:val="nil"/>
          <w:left w:val="nil"/>
          <w:bottom w:val="nil"/>
          <w:right w:val="nil"/>
          <w:between w:val="nil"/>
        </w:pBdr>
        <w:rPr>
          <w:color w:val="000000"/>
          <w:sz w:val="20"/>
          <w:szCs w:val="20"/>
          <w:lang w:val="es-ES_tradnl"/>
        </w:rPr>
      </w:pPr>
      <w:r w:rsidRPr="00FF0CCE">
        <w:rPr>
          <w:b/>
          <w:color w:val="000000"/>
          <w:sz w:val="20"/>
          <w:szCs w:val="20"/>
          <w:lang w:val="es-ES_tradnl"/>
        </w:rPr>
        <w:t>Techo</w:t>
      </w:r>
    </w:p>
    <w:p w14:paraId="77D8AE35" w14:textId="77777777" w:rsidR="001D2C17" w:rsidRPr="00FF0CCE" w:rsidRDefault="00A0421E" w:rsidP="00EB2711">
      <w:pPr>
        <w:pBdr>
          <w:top w:val="nil"/>
          <w:left w:val="nil"/>
          <w:bottom w:val="nil"/>
          <w:right w:val="nil"/>
          <w:between w:val="nil"/>
        </w:pBdr>
        <w:rPr>
          <w:color w:val="000000"/>
          <w:sz w:val="20"/>
          <w:szCs w:val="20"/>
          <w:lang w:val="es-ES_tradnl"/>
        </w:rPr>
      </w:pPr>
      <w:r w:rsidRPr="00FF0CCE">
        <w:rPr>
          <w:color w:val="000000"/>
          <w:sz w:val="20"/>
          <w:szCs w:val="20"/>
          <w:lang w:val="es-ES_tradnl"/>
        </w:rPr>
        <w:t xml:space="preserve">Si es aplicable a la </w:t>
      </w:r>
      <w:r w:rsidRPr="00FF0CCE">
        <w:rPr>
          <w:i/>
          <w:color w:val="000000"/>
          <w:sz w:val="20"/>
          <w:szCs w:val="20"/>
          <w:lang w:val="es-ES_tradnl"/>
        </w:rPr>
        <w:t>STFU/</w:t>
      </w:r>
      <w:r w:rsidRPr="00FF0CCE">
        <w:rPr>
          <w:color w:val="000000"/>
          <w:sz w:val="20"/>
          <w:szCs w:val="20"/>
          <w:lang w:val="es-ES_tradnl"/>
        </w:rPr>
        <w:t xml:space="preserve">establecimiento alimentario móvil, los techos interiores instalados deben estar construidos de un material que sea duradero, liso, no absorbente y </w:t>
      </w:r>
      <w:r w:rsidRPr="00FF0CCE">
        <w:rPr>
          <w:i/>
          <w:color w:val="000000"/>
          <w:sz w:val="20"/>
          <w:szCs w:val="20"/>
          <w:lang w:val="es-ES_tradnl"/>
        </w:rPr>
        <w:t>fácil de limpiar</w:t>
      </w:r>
      <w:r w:rsidR="00574E7F">
        <w:rPr>
          <w:color w:val="000000"/>
          <w:sz w:val="20"/>
          <w:szCs w:val="20"/>
          <w:lang w:val="es-ES_tradnl"/>
        </w:rPr>
        <w:t xml:space="preserve">. </w:t>
      </w:r>
      <w:r w:rsidRPr="00FF0CCE">
        <w:rPr>
          <w:color w:val="000000"/>
          <w:sz w:val="20"/>
          <w:szCs w:val="20"/>
          <w:lang w:val="es-ES_tradnl"/>
        </w:rPr>
        <w:t>El material de techo aceptable incluye, entre otros:</w:t>
      </w:r>
    </w:p>
    <w:p w14:paraId="4EA02612" w14:textId="77777777" w:rsidR="001D2C17" w:rsidRPr="00FF0CCE" w:rsidRDefault="00A0421E">
      <w:pPr>
        <w:numPr>
          <w:ilvl w:val="0"/>
          <w:numId w:val="66"/>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Acero inoxidable</w:t>
      </w:r>
    </w:p>
    <w:p w14:paraId="70E157AE" w14:textId="77777777" w:rsidR="001D2C17" w:rsidRPr="00FF0CCE" w:rsidRDefault="00A0421E">
      <w:pPr>
        <w:numPr>
          <w:ilvl w:val="0"/>
          <w:numId w:val="66"/>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Paneles reforzados con fibra de vidrio (FRP) </w:t>
      </w:r>
    </w:p>
    <w:p w14:paraId="0FED9192" w14:textId="77777777" w:rsidR="001D2C17" w:rsidRPr="00FF0CCE" w:rsidRDefault="00A0421E">
      <w:pPr>
        <w:numPr>
          <w:ilvl w:val="0"/>
          <w:numId w:val="66"/>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Tablero de yeso sellado</w:t>
      </w:r>
    </w:p>
    <w:p w14:paraId="27F63C1F" w14:textId="77777777" w:rsidR="001D2C17" w:rsidRPr="00FF0CCE" w:rsidRDefault="00A0421E">
      <w:pPr>
        <w:numPr>
          <w:ilvl w:val="0"/>
          <w:numId w:val="66"/>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Plafón caído</w:t>
      </w:r>
    </w:p>
    <w:p w14:paraId="2C6D3FF0" w14:textId="77777777" w:rsidR="001D2C17" w:rsidRPr="00FF0CCE" w:rsidRDefault="001D2C17">
      <w:pPr>
        <w:pBdr>
          <w:top w:val="nil"/>
          <w:left w:val="nil"/>
          <w:bottom w:val="nil"/>
          <w:right w:val="nil"/>
          <w:between w:val="nil"/>
        </w:pBdr>
        <w:ind w:hanging="720"/>
        <w:rPr>
          <w:color w:val="000000"/>
          <w:sz w:val="20"/>
          <w:szCs w:val="20"/>
          <w:lang w:val="es-ES_tradnl"/>
        </w:rPr>
      </w:pPr>
    </w:p>
    <w:p w14:paraId="763AA962" w14:textId="77777777" w:rsidR="001D2C17" w:rsidRPr="00FF0CCE" w:rsidRDefault="00A0421E" w:rsidP="00EB2711">
      <w:pPr>
        <w:pBdr>
          <w:top w:val="nil"/>
          <w:left w:val="nil"/>
          <w:bottom w:val="nil"/>
          <w:right w:val="nil"/>
          <w:between w:val="nil"/>
        </w:pBdr>
        <w:rPr>
          <w:color w:val="000000"/>
          <w:sz w:val="20"/>
          <w:szCs w:val="20"/>
          <w:lang w:val="es-ES_tradnl"/>
        </w:rPr>
      </w:pPr>
      <w:r w:rsidRPr="00FF0CCE">
        <w:rPr>
          <w:color w:val="000000"/>
          <w:sz w:val="20"/>
          <w:szCs w:val="20"/>
          <w:lang w:val="es-ES_tradnl"/>
        </w:rPr>
        <w:t xml:space="preserve">Si </w:t>
      </w:r>
      <w:r w:rsidRPr="00FF0CCE">
        <w:rPr>
          <w:i/>
          <w:color w:val="000000"/>
          <w:sz w:val="20"/>
          <w:szCs w:val="20"/>
          <w:lang w:val="es-ES_tradnl"/>
        </w:rPr>
        <w:t>la STFU/</w:t>
      </w:r>
      <w:r w:rsidRPr="00FF0CCE">
        <w:rPr>
          <w:color w:val="000000"/>
          <w:sz w:val="20"/>
          <w:szCs w:val="20"/>
          <w:lang w:val="es-ES_tradnl"/>
        </w:rPr>
        <w:t>establecimiento alimentario móvil no va a tener un techo instalado, entonces se debe proporcionar una protección aérea para proteger los alimentos y el equipo de la intemperie, el polvo, las plagas y otros contaminantes ambientales.  Las medidas de protección aceptables incluyen, entre otras:</w:t>
      </w:r>
    </w:p>
    <w:p w14:paraId="43811494" w14:textId="77777777" w:rsidR="001D2C17" w:rsidRPr="00FF0CCE" w:rsidRDefault="00A0421E">
      <w:pPr>
        <w:numPr>
          <w:ilvl w:val="0"/>
          <w:numId w:val="68"/>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Paraguas/cubiertas superiores</w:t>
      </w:r>
    </w:p>
    <w:p w14:paraId="49FF54E5" w14:textId="77777777" w:rsidR="001D2C17" w:rsidRPr="00FF0CCE" w:rsidRDefault="00A0421E">
      <w:pPr>
        <w:numPr>
          <w:ilvl w:val="0"/>
          <w:numId w:val="68"/>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Lonas, telas, láminas de plástico</w:t>
      </w:r>
    </w:p>
    <w:p w14:paraId="6368BAF1" w14:textId="77777777" w:rsidR="001D2C17" w:rsidRPr="00FF0CCE" w:rsidRDefault="00A0421E">
      <w:pPr>
        <w:numPr>
          <w:ilvl w:val="0"/>
          <w:numId w:val="68"/>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Equipos alimentarios con tapa que ofrecen protección </w:t>
      </w:r>
    </w:p>
    <w:p w14:paraId="43D8A304" w14:textId="77777777" w:rsidR="001D2C17" w:rsidRPr="00FF0CCE" w:rsidRDefault="001D2C17">
      <w:pPr>
        <w:pBdr>
          <w:top w:val="nil"/>
          <w:left w:val="nil"/>
          <w:bottom w:val="nil"/>
          <w:right w:val="nil"/>
          <w:between w:val="nil"/>
        </w:pBdr>
        <w:ind w:hanging="720"/>
        <w:rPr>
          <w:color w:val="000000"/>
          <w:sz w:val="20"/>
          <w:szCs w:val="20"/>
          <w:lang w:val="es-ES_tradnl"/>
        </w:rPr>
      </w:pPr>
    </w:p>
    <w:p w14:paraId="68F2A6C5" w14:textId="77777777" w:rsidR="001D2C17" w:rsidRPr="00FF0CCE" w:rsidRDefault="00A0421E" w:rsidP="00EB2711">
      <w:pPr>
        <w:pBdr>
          <w:top w:val="nil"/>
          <w:left w:val="nil"/>
          <w:bottom w:val="nil"/>
          <w:right w:val="nil"/>
          <w:between w:val="nil"/>
        </w:pBdr>
        <w:rPr>
          <w:b/>
          <w:color w:val="000000"/>
          <w:sz w:val="20"/>
          <w:szCs w:val="20"/>
          <w:lang w:val="es-ES_tradnl"/>
        </w:rPr>
      </w:pPr>
      <w:r w:rsidRPr="00FF0CCE">
        <w:rPr>
          <w:b/>
          <w:color w:val="000000"/>
          <w:sz w:val="20"/>
          <w:szCs w:val="20"/>
          <w:lang w:val="es-ES_tradnl"/>
        </w:rPr>
        <w:t>Exterior</w:t>
      </w:r>
    </w:p>
    <w:p w14:paraId="3FF4B6FF" w14:textId="77777777" w:rsidR="001D2C17" w:rsidRPr="00FF0CCE" w:rsidRDefault="00A0421E" w:rsidP="00EB2711">
      <w:pPr>
        <w:pBdr>
          <w:top w:val="nil"/>
          <w:left w:val="nil"/>
          <w:bottom w:val="nil"/>
          <w:right w:val="nil"/>
          <w:between w:val="nil"/>
        </w:pBdr>
        <w:rPr>
          <w:color w:val="000000"/>
          <w:sz w:val="20"/>
          <w:szCs w:val="20"/>
          <w:lang w:val="es-ES_tradnl"/>
        </w:rPr>
      </w:pPr>
      <w:r w:rsidRPr="00FF0CCE">
        <w:rPr>
          <w:color w:val="000000"/>
          <w:sz w:val="20"/>
          <w:szCs w:val="20"/>
          <w:lang w:val="es-ES_tradnl"/>
        </w:rPr>
        <w:t xml:space="preserve">Los exteriores de las </w:t>
      </w:r>
      <w:r w:rsidRPr="00FF0CCE">
        <w:rPr>
          <w:i/>
          <w:color w:val="000000"/>
          <w:sz w:val="20"/>
          <w:szCs w:val="20"/>
          <w:lang w:val="es-ES_tradnl"/>
        </w:rPr>
        <w:t>STFU/establecimientos alimentarios móviles</w:t>
      </w:r>
      <w:r w:rsidRPr="00FF0CCE">
        <w:rPr>
          <w:color w:val="000000"/>
          <w:sz w:val="20"/>
          <w:szCs w:val="20"/>
          <w:lang w:val="es-ES_tradnl"/>
        </w:rPr>
        <w:t xml:space="preserve"> deben estar construidos con materiales resistentes a la intemperie.</w:t>
      </w:r>
    </w:p>
    <w:p w14:paraId="2A1D2FE7" w14:textId="77777777" w:rsidR="001D2C17" w:rsidRPr="00FF0CCE" w:rsidRDefault="00574E7F">
      <w:pPr>
        <w:pBdr>
          <w:top w:val="nil"/>
          <w:left w:val="nil"/>
          <w:bottom w:val="nil"/>
          <w:right w:val="nil"/>
          <w:between w:val="nil"/>
        </w:pBdr>
        <w:ind w:hanging="720"/>
        <w:rPr>
          <w:color w:val="000000"/>
          <w:sz w:val="20"/>
          <w:szCs w:val="20"/>
          <w:lang w:val="es-ES_tradnl"/>
        </w:rPr>
      </w:pPr>
      <w:r w:rsidRPr="00FF0CCE">
        <w:rPr>
          <w:noProof/>
          <w:lang w:val="es-ES_tradnl" w:eastAsia="es-ES_tradnl"/>
        </w:rPr>
        <mc:AlternateContent>
          <mc:Choice Requires="wps">
            <w:drawing>
              <wp:anchor distT="0" distB="0" distL="114300" distR="114300" simplePos="0" relativeHeight="251963392" behindDoc="1" locked="0" layoutInCell="1" allowOverlap="1" wp14:anchorId="174A438D" wp14:editId="170E475A">
                <wp:simplePos x="0" y="0"/>
                <wp:positionH relativeFrom="column">
                  <wp:posOffset>-178435</wp:posOffset>
                </wp:positionH>
                <wp:positionV relativeFrom="paragraph">
                  <wp:posOffset>153035</wp:posOffset>
                </wp:positionV>
                <wp:extent cx="1207135" cy="509905"/>
                <wp:effectExtent l="0" t="0" r="37465" b="23495"/>
                <wp:wrapTight wrapText="bothSides">
                  <wp:wrapPolygon edited="0">
                    <wp:start x="0" y="0"/>
                    <wp:lineTo x="0" y="21519"/>
                    <wp:lineTo x="21816" y="21519"/>
                    <wp:lineTo x="21816" y="0"/>
                    <wp:lineTo x="0" y="0"/>
                  </wp:wrapPolygon>
                </wp:wrapTight>
                <wp:docPr id="26" name="Rectangle 26"/>
                <wp:cNvGraphicFramePr/>
                <a:graphic xmlns:a="http://schemas.openxmlformats.org/drawingml/2006/main">
                  <a:graphicData uri="http://schemas.microsoft.com/office/word/2010/wordprocessingShape">
                    <wps:wsp>
                      <wps:cNvSpPr/>
                      <wps:spPr>
                        <a:xfrm>
                          <a:off x="0" y="0"/>
                          <a:ext cx="1207135" cy="509905"/>
                        </a:xfrm>
                        <a:prstGeom prst="rect">
                          <a:avLst/>
                        </a:prstGeom>
                        <a:solidFill>
                          <a:srgbClr val="FFFF00"/>
                        </a:solidFill>
                        <a:ln w="9525">
                          <a:solidFill>
                            <a:srgbClr val="000000"/>
                          </a:solidFill>
                          <a:prstDash val="solid"/>
                          <a:round/>
                          <a:headEnd w="sm" len="sm"/>
                          <a:tailEnd w="sm" len="sm"/>
                        </a:ln>
                      </wps:spPr>
                      <wps:txbx>
                        <w:txbxContent>
                          <w:p w14:paraId="1B2044A2" w14:textId="77777777" w:rsidR="00A0421E" w:rsidRDefault="00A0421E" w:rsidP="0025755D">
                            <w:r>
                              <w:rPr>
                                <w:b/>
                                <w:color w:val="000000"/>
                                <w:sz w:val="16"/>
                                <w:lang w:val="es"/>
                              </w:rPr>
                              <w:t>Exterior metálico resistente a la intemperie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74A438D" id="Rectangle 26" o:spid="_x0000_s1081" style="position:absolute;margin-left:-14.05pt;margin-top:12.05pt;width:95.05pt;height:40.15pt;z-index:-2513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" fillcolor="yellow">
                <v:stroke startarrowwidth="narrow" startarrowlength="short" endarrowwidth="narrow" endarrowlength="short" joinstyle="round"/>
                <v:textbox inset="2.53958mm,1.2694mm,2.53958mm,1.2694mm">
                  <w:txbxContent>
                    <w:p w14:paraId="1B2044A2" w14:textId="77777777" w:rsidR="00A0421E" w:rsidRDefault="00A0421E" w:rsidP="0025755D">
                      <w:r>
                        <w:rPr>
                          <w:b/>
                          <w:color w:val="000000"/>
                          <w:sz w:val="16"/>
                          <w:lang w:val="es"/>
                        </w:rPr>
                        <w:t>Exterior metálico resistente a la intemperie</w:t>
                      </w:r>
                    </w:p>
                  </w:txbxContent>
                </v:textbox>
                <w10:wrap type="tight"/>
              </v:rect>
            </w:pict>
          </mc:Fallback>
        </mc:AlternateContent>
      </w:r>
    </w:p>
    <w:p w14:paraId="3CC36D89" w14:textId="77777777" w:rsidR="001D2C17" w:rsidRPr="00FF0CCE" w:rsidRDefault="0025755D">
      <w:pPr>
        <w:pBdr>
          <w:top w:val="nil"/>
          <w:left w:val="nil"/>
          <w:bottom w:val="nil"/>
          <w:right w:val="nil"/>
          <w:between w:val="nil"/>
        </w:pBdr>
        <w:ind w:hanging="720"/>
        <w:rPr>
          <w:color w:val="000000"/>
          <w:sz w:val="20"/>
          <w:szCs w:val="20"/>
          <w:lang w:val="es-ES_tradnl"/>
        </w:rPr>
      </w:pPr>
      <w:r w:rsidRPr="00FF0CCE">
        <w:rPr>
          <w:noProof/>
          <w:lang w:val="es-ES_tradnl" w:eastAsia="es-ES_tradnl"/>
        </w:rPr>
        <mc:AlternateContent>
          <mc:Choice Requires="wps">
            <w:drawing>
              <wp:anchor distT="0" distB="0" distL="114300" distR="114300" simplePos="0" relativeHeight="251957248" behindDoc="1" locked="0" layoutInCell="1" allowOverlap="1" wp14:anchorId="052088EC" wp14:editId="4C317012">
                <wp:simplePos x="0" y="0"/>
                <wp:positionH relativeFrom="column">
                  <wp:posOffset>5238327</wp:posOffset>
                </wp:positionH>
                <wp:positionV relativeFrom="paragraph">
                  <wp:posOffset>61595</wp:posOffset>
                </wp:positionV>
                <wp:extent cx="1050925" cy="250825"/>
                <wp:effectExtent l="0" t="0" r="15875" b="15875"/>
                <wp:wrapTight wrapText="bothSides">
                  <wp:wrapPolygon edited="0">
                    <wp:start x="0" y="0"/>
                    <wp:lineTo x="0" y="21327"/>
                    <wp:lineTo x="21535" y="21327"/>
                    <wp:lineTo x="21535" y="0"/>
                    <wp:lineTo x="0" y="0"/>
                  </wp:wrapPolygon>
                </wp:wrapTight>
                <wp:docPr id="91" name="Rectangle 91"/>
                <wp:cNvGraphicFramePr/>
                <a:graphic xmlns:a="http://schemas.openxmlformats.org/drawingml/2006/main">
                  <a:graphicData uri="http://schemas.microsoft.com/office/word/2010/wordprocessingShape">
                    <wps:wsp>
                      <wps:cNvSpPr/>
                      <wps:spPr>
                        <a:xfrm>
                          <a:off x="0" y="0"/>
                          <a:ext cx="1050925" cy="250825"/>
                        </a:xfrm>
                        <a:prstGeom prst="rect">
                          <a:avLst/>
                        </a:prstGeom>
                        <a:solidFill>
                          <a:srgbClr val="FFFF00"/>
                        </a:solidFill>
                        <a:ln w="9525">
                          <a:solidFill>
                            <a:srgbClr val="000000"/>
                          </a:solidFill>
                          <a:prstDash val="solid"/>
                          <a:round/>
                          <a:headEnd w="sm" len="sm"/>
                          <a:tailEnd w="sm" len="sm"/>
                        </a:ln>
                      </wps:spPr>
                      <wps:txbx>
                        <w:txbxContent>
                          <w:p w14:paraId="75A3FF42" w14:textId="77777777" w:rsidR="00A0421E" w:rsidRDefault="00A0421E" w:rsidP="00EB2711">
                            <w:r>
                              <w:rPr>
                                <w:b/>
                                <w:color w:val="000000"/>
                                <w:sz w:val="16"/>
                                <w:lang w:val="es"/>
                              </w:rPr>
                              <w:t>Paraguas de tela</w:t>
                            </w:r>
                          </w:p>
                        </w:txbxContent>
                      </wps:txbx>
                      <wps:bodyPr spcFirstLastPara="1" wrap="square" lIns="91425" tIns="45700" rIns="91425" bIns="45700" anchor="t" anchorCtr="0"/>
                    </wps:wsp>
                  </a:graphicData>
                </a:graphic>
              </wp:anchor>
            </w:drawing>
          </mc:Choice>
          <mc:Fallback>
            <w:pict>
              <v:rect w14:anchorId="052088EC" id="Rectangle 91" o:spid="_x0000_s1082" style="position:absolute;margin-left:412.45pt;margin-top:4.85pt;width:82.75pt;height:19.75pt;z-index:-25135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" fillcolor="yellow">
                <v:stroke startarrowwidth="narrow" startarrowlength="short" endarrowwidth="narrow" endarrowlength="short" joinstyle="round"/>
                <v:textbox inset="2.53958mm,1.2694mm,2.53958mm,1.2694mm">
                  <w:txbxContent>
                    <w:p w14:paraId="75A3FF42" w14:textId="77777777" w:rsidR="00A0421E" w:rsidRDefault="00A0421E" w:rsidP="00EB2711">
                      <w:r>
                        <w:rPr>
                          <w:b/>
                          <w:color w:val="000000"/>
                          <w:sz w:val="16"/>
                          <w:lang w:val="es"/>
                        </w:rPr>
                        <w:t>Paraguas de tela</w:t>
                      </w:r>
                    </w:p>
                  </w:txbxContent>
                </v:textbox>
                <w10:wrap type="tight"/>
              </v:rect>
            </w:pict>
          </mc:Fallback>
        </mc:AlternateContent>
      </w:r>
      <w:r w:rsidRPr="00FF0CCE">
        <w:rPr>
          <w:noProof/>
          <w:lang w:val="es-ES_tradnl" w:eastAsia="es-ES_tradnl"/>
        </w:rPr>
        <mc:AlternateContent>
          <mc:Choice Requires="wps">
            <w:drawing>
              <wp:anchor distT="0" distB="0" distL="114300" distR="114300" simplePos="0" relativeHeight="251964416" behindDoc="1" locked="0" layoutInCell="1" allowOverlap="1" wp14:anchorId="1FA52E12" wp14:editId="1EE51F9D">
                <wp:simplePos x="0" y="0"/>
                <wp:positionH relativeFrom="column">
                  <wp:posOffset>5583555</wp:posOffset>
                </wp:positionH>
                <wp:positionV relativeFrom="paragraph">
                  <wp:posOffset>320040</wp:posOffset>
                </wp:positionV>
                <wp:extent cx="84455" cy="262255"/>
                <wp:effectExtent l="57150" t="19050" r="67945" b="99695"/>
                <wp:wrapTight wrapText="bothSides">
                  <wp:wrapPolygon edited="0">
                    <wp:start x="9744" y="-1569"/>
                    <wp:lineTo x="-14617" y="0"/>
                    <wp:lineTo x="-9744" y="28242"/>
                    <wp:lineTo x="9744" y="28242"/>
                    <wp:lineTo x="9744" y="25104"/>
                    <wp:lineTo x="34105" y="1569"/>
                    <wp:lineTo x="34105" y="-1569"/>
                    <wp:lineTo x="9744" y="-1569"/>
                  </wp:wrapPolygon>
                </wp:wrapTight>
                <wp:docPr id="24" name="Straight Arrow Connector 24"/>
                <wp:cNvGraphicFramePr/>
                <a:graphic xmlns:a="http://schemas.openxmlformats.org/drawingml/2006/main">
                  <a:graphicData uri="http://schemas.microsoft.com/office/word/2010/wordprocessingShape">
                    <wps:wsp>
                      <wps:cNvCnPr/>
                      <wps:spPr>
                        <a:xfrm flipH="1">
                          <a:off x="0" y="0"/>
                          <a:ext cx="84455" cy="262255"/>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24" o:spid="_x0000_s1108" type="#_x0000_t32" style="width:6.65pt;height:20.65pt;margin-top:25.2pt;margin-left:439.65pt;flip:x;mso-height-percent:0;mso-height-relative:margin;mso-width-percent:0;mso-width-relative:margin;mso-wrap-distance-bottom:0;mso-wrap-distance-left:9pt;mso-wrap-distance-right:9pt;mso-wrap-distance-top:0;mso-wrap-style:square;position:absolute;visibility:visible;z-index:-251351040" strokecolor="red" strokeweight="2pt">
                <v:stroke startarrowwidth="narrow" startarrowlength="short" endarrow="block"/>
                <v:shadow on="t" color="black" opacity="24672f" origin=",0.5" offset="0,1.57pt"/>
                <w10:wrap type="tight"/>
              </v:shape>
            </w:pict>
          </mc:Fallback>
        </mc:AlternateContent>
      </w:r>
      <w:r w:rsidRPr="00FF0CCE">
        <w:rPr>
          <w:noProof/>
          <w:lang w:val="es-ES_tradnl" w:eastAsia="es-ES_tradnl"/>
        </w:rPr>
        <w:drawing>
          <wp:anchor distT="0" distB="0" distL="114300" distR="114300" simplePos="0" relativeHeight="251953152" behindDoc="1" locked="0" layoutInCell="1" allowOverlap="1" wp14:anchorId="56FA90EB" wp14:editId="65965AC4">
            <wp:simplePos x="0" y="0"/>
            <wp:positionH relativeFrom="column">
              <wp:posOffset>3967057</wp:posOffset>
            </wp:positionH>
            <wp:positionV relativeFrom="paragraph">
              <wp:posOffset>189653</wp:posOffset>
            </wp:positionV>
            <wp:extent cx="2087245" cy="3448050"/>
            <wp:effectExtent l="0" t="0" r="8255" b="0"/>
            <wp:wrapTight wrapText="bothSides">
              <wp:wrapPolygon edited="0">
                <wp:start x="0" y="0"/>
                <wp:lineTo x="0" y="21481"/>
                <wp:lineTo x="21488" y="21481"/>
                <wp:lineTo x="21488" y="0"/>
                <wp:lineTo x="0" y="0"/>
              </wp:wrapPolygon>
            </wp:wrapTight>
            <wp:docPr id="158" name="image138.jpg"/>
            <wp:cNvGraphicFramePr/>
            <a:graphic xmlns:a="http://schemas.openxmlformats.org/drawingml/2006/main">
              <a:graphicData uri="http://schemas.openxmlformats.org/drawingml/2006/picture">
                <pic:pic xmlns:pic="http://schemas.openxmlformats.org/drawingml/2006/picture">
                  <pic:nvPicPr>
                    <pic:cNvPr id="165217755" name="image138.jpg"/>
                    <pic:cNvPicPr/>
                  </pic:nvPicPr>
                  <pic:blipFill>
                    <a:blip r:embed="rId130">
                      <a:extLst>
                        <a:ext uri="{28A0092B-C50C-407E-A947-70E740481C1C}">
                          <a14:useLocalDpi xmlns:a14="http://schemas.microsoft.com/office/drawing/2010/main" val="0"/>
                        </a:ext>
                      </a:extLst>
                    </a:blip>
                    <a:stretch>
                      <a:fillRect/>
                    </a:stretch>
                  </pic:blipFill>
                  <pic:spPr>
                    <a:xfrm>
                      <a:off x="0" y="0"/>
                      <a:ext cx="2087245" cy="3448050"/>
                    </a:xfrm>
                    <a:prstGeom prst="rect">
                      <a:avLst/>
                    </a:prstGeom>
                  </pic:spPr>
                </pic:pic>
              </a:graphicData>
            </a:graphic>
          </wp:anchor>
        </w:drawing>
      </w:r>
    </w:p>
    <w:p w14:paraId="304DF896" w14:textId="77777777" w:rsidR="001D2C17" w:rsidRPr="00FF0CCE" w:rsidRDefault="00A0421E">
      <w:pPr>
        <w:pBdr>
          <w:top w:val="nil"/>
          <w:left w:val="nil"/>
          <w:bottom w:val="nil"/>
          <w:right w:val="nil"/>
          <w:between w:val="nil"/>
        </w:pBdr>
        <w:ind w:hanging="720"/>
        <w:rPr>
          <w:color w:val="000000"/>
          <w:sz w:val="20"/>
          <w:szCs w:val="20"/>
          <w:lang w:val="es-ES_tradnl"/>
        </w:rPr>
      </w:pPr>
      <w:r w:rsidRPr="00FF0CCE">
        <w:rPr>
          <w:noProof/>
          <w:lang w:val="es-ES_tradnl" w:eastAsia="es-ES_tradnl"/>
        </w:rPr>
        <w:drawing>
          <wp:anchor distT="0" distB="0" distL="114300" distR="114300" simplePos="0" relativeHeight="251891712" behindDoc="1" locked="0" layoutInCell="1" allowOverlap="1" wp14:anchorId="5424F169" wp14:editId="284E2BAD">
            <wp:simplePos x="0" y="0"/>
            <wp:positionH relativeFrom="column">
              <wp:posOffset>-1045845</wp:posOffset>
            </wp:positionH>
            <wp:positionV relativeFrom="paragraph">
              <wp:posOffset>21590</wp:posOffset>
            </wp:positionV>
            <wp:extent cx="3733800" cy="1244600"/>
            <wp:effectExtent l="0" t="0" r="0" b="0"/>
            <wp:wrapTight wrapText="bothSides">
              <wp:wrapPolygon edited="0">
                <wp:start x="0" y="0"/>
                <wp:lineTo x="0" y="21159"/>
                <wp:lineTo x="21490" y="21159"/>
                <wp:lineTo x="21490" y="0"/>
                <wp:lineTo x="0" y="0"/>
              </wp:wrapPolygon>
            </wp:wrapTight>
            <wp:docPr id="206" name="image193.png"/>
            <wp:cNvGraphicFramePr/>
            <a:graphic xmlns:a="http://schemas.openxmlformats.org/drawingml/2006/main">
              <a:graphicData uri="http://schemas.openxmlformats.org/drawingml/2006/picture">
                <pic:pic xmlns:pic="http://schemas.openxmlformats.org/drawingml/2006/picture">
                  <pic:nvPicPr>
                    <pic:cNvPr id="1805955990" name="image193.png"/>
                    <pic:cNvPicPr/>
                  </pic:nvPicPr>
                  <pic:blipFill>
                    <a:blip r:embed="rId131"/>
                    <a:srcRect r="12087"/>
                    <a:stretch>
                      <a:fillRect/>
                    </a:stretch>
                  </pic:blipFill>
                  <pic:spPr>
                    <a:xfrm>
                      <a:off x="0" y="0"/>
                      <a:ext cx="3733800" cy="1244600"/>
                    </a:xfrm>
                    <a:prstGeom prst="rect">
                      <a:avLst/>
                    </a:prstGeom>
                  </pic:spPr>
                </pic:pic>
              </a:graphicData>
            </a:graphic>
            <wp14:sizeRelH relativeFrom="margin">
              <wp14:pctWidth>0</wp14:pctWidth>
            </wp14:sizeRelH>
            <wp14:sizeRelV relativeFrom="margin">
              <wp14:pctHeight>0</wp14:pctHeight>
            </wp14:sizeRelV>
          </wp:anchor>
        </w:drawing>
      </w:r>
      <w:r w:rsidR="0025755D" w:rsidRPr="00FF0CCE">
        <w:rPr>
          <w:noProof/>
          <w:lang w:val="es-ES_tradnl" w:eastAsia="es-ES_tradnl"/>
        </w:rPr>
        <mc:AlternateContent>
          <mc:Choice Requires="wps">
            <w:drawing>
              <wp:anchor distT="0" distB="0" distL="114300" distR="114300" simplePos="0" relativeHeight="251908096" behindDoc="0" locked="0" layoutInCell="1" allowOverlap="1" wp14:anchorId="59EE6037" wp14:editId="28EE0C0D">
                <wp:simplePos x="0" y="0"/>
                <wp:positionH relativeFrom="column">
                  <wp:posOffset>5109634</wp:posOffset>
                </wp:positionH>
                <wp:positionV relativeFrom="paragraph">
                  <wp:posOffset>561340</wp:posOffset>
                </wp:positionV>
                <wp:extent cx="127000" cy="1083310"/>
                <wp:effectExtent l="76200" t="38100" r="63500" b="78740"/>
                <wp:wrapNone/>
                <wp:docPr id="142" name="Straight Arrow Connector 142"/>
                <wp:cNvGraphicFramePr/>
                <a:graphic xmlns:a="http://schemas.openxmlformats.org/drawingml/2006/main">
                  <a:graphicData uri="http://schemas.microsoft.com/office/word/2010/wordprocessingShape">
                    <wps:wsp>
                      <wps:cNvCnPr/>
                      <wps:spPr>
                        <a:xfrm rot="10800000">
                          <a:off x="0" y="0"/>
                          <a:ext cx="127000" cy="1083310"/>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142" o:spid="_x0000_s1109" type="#_x0000_t32" style="width:10pt;height:85.3pt;margin-top:44.2pt;margin-left:402.35pt;mso-height-percent:0;mso-height-relative:margin;mso-width-percent:0;mso-width-relative:margin;mso-wrap-distance-bottom:0;mso-wrap-distance-left:9pt;mso-wrap-distance-right:9pt;mso-wrap-distance-top:0;mso-wrap-style:square;position:absolute;rotation:180;visibility:visible;z-index:251909120" strokecolor="red" strokeweight="2pt">
                <v:stroke startarrowwidth="narrow" startarrowlength="short" endarrow="block"/>
                <v:shadow on="t" color="black" opacity="24672f" origin=",0.5" offset="0,1.57pt"/>
              </v:shape>
            </w:pict>
          </mc:Fallback>
        </mc:AlternateContent>
      </w:r>
      <w:r w:rsidR="0025755D" w:rsidRPr="00FF0CCE">
        <w:rPr>
          <w:noProof/>
          <w:lang w:val="es-ES_tradnl" w:eastAsia="es-ES_tradnl"/>
        </w:rPr>
        <mc:AlternateContent>
          <mc:Choice Requires="wps">
            <w:drawing>
              <wp:anchor distT="0" distB="0" distL="114300" distR="114300" simplePos="0" relativeHeight="251904000" behindDoc="0" locked="0" layoutInCell="1" allowOverlap="1" wp14:anchorId="4F51220B" wp14:editId="7693D93C">
                <wp:simplePos x="0" y="0"/>
                <wp:positionH relativeFrom="column">
                  <wp:posOffset>4195233</wp:posOffset>
                </wp:positionH>
                <wp:positionV relativeFrom="paragraph">
                  <wp:posOffset>1229995</wp:posOffset>
                </wp:positionV>
                <wp:extent cx="135467" cy="459317"/>
                <wp:effectExtent l="57150" t="38100" r="55245" b="74295"/>
                <wp:wrapNone/>
                <wp:docPr id="49" name="Straight Arrow Connector 49"/>
                <wp:cNvGraphicFramePr/>
                <a:graphic xmlns:a="http://schemas.openxmlformats.org/drawingml/2006/main">
                  <a:graphicData uri="http://schemas.microsoft.com/office/word/2010/wordprocessingShape">
                    <wps:wsp>
                      <wps:cNvCnPr/>
                      <wps:spPr>
                        <a:xfrm rot="10800000" flipH="1">
                          <a:off x="0" y="0"/>
                          <a:ext cx="135467" cy="459317"/>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49" o:spid="_x0000_s1110" type="#_x0000_t32" style="width:10.65pt;height:36.15pt;margin-top:96.85pt;margin-left:330.35pt;flip:x;mso-height-percent:0;mso-height-relative:margin;mso-width-percent:0;mso-width-relative:margin;mso-wrap-distance-bottom:0;mso-wrap-distance-left:9pt;mso-wrap-distance-right:9pt;mso-wrap-distance-top:0;mso-wrap-style:square;position:absolute;rotation:180;visibility:visible;z-index:251905024" strokecolor="red" strokeweight="2pt">
                <v:stroke startarrowwidth="narrow" startarrowlength="short" endarrow="block"/>
                <v:shadow on="t" color="black" opacity="24672f" origin=",0.5" offset="0,1.57pt"/>
              </v:shape>
            </w:pict>
          </mc:Fallback>
        </mc:AlternateContent>
      </w:r>
    </w:p>
    <w:p w14:paraId="3A4667D6" w14:textId="77777777" w:rsidR="001D2C17" w:rsidRPr="00FF0CCE" w:rsidRDefault="00A0421E">
      <w:pPr>
        <w:pBdr>
          <w:top w:val="nil"/>
          <w:left w:val="nil"/>
          <w:bottom w:val="nil"/>
          <w:right w:val="nil"/>
          <w:between w:val="nil"/>
        </w:pBdr>
        <w:ind w:hanging="720"/>
        <w:rPr>
          <w:color w:val="000000"/>
          <w:sz w:val="20"/>
          <w:szCs w:val="20"/>
          <w:lang w:val="es-ES_tradnl"/>
        </w:rPr>
      </w:pPr>
      <w:r w:rsidRPr="00FF0CCE">
        <w:rPr>
          <w:noProof/>
          <w:lang w:val="es-ES_tradnl" w:eastAsia="es-ES_tradnl"/>
        </w:rPr>
        <mc:AlternateContent>
          <mc:Choice Requires="wps">
            <w:drawing>
              <wp:anchor distT="0" distB="0" distL="114300" distR="114300" simplePos="0" relativeHeight="251893760" behindDoc="1" locked="0" layoutInCell="1" allowOverlap="1" wp14:anchorId="2101B973" wp14:editId="5A3444EC">
                <wp:simplePos x="0" y="0"/>
                <wp:positionH relativeFrom="column">
                  <wp:posOffset>-3143250</wp:posOffset>
                </wp:positionH>
                <wp:positionV relativeFrom="paragraph">
                  <wp:posOffset>172085</wp:posOffset>
                </wp:positionV>
                <wp:extent cx="939800" cy="499110"/>
                <wp:effectExtent l="38100" t="19050" r="88900" b="91440"/>
                <wp:wrapTight wrapText="bothSides">
                  <wp:wrapPolygon edited="0">
                    <wp:start x="-876" y="-824"/>
                    <wp:lineTo x="-876" y="2473"/>
                    <wp:lineTo x="17951" y="23084"/>
                    <wp:lineTo x="18389" y="24733"/>
                    <wp:lineTo x="22768" y="24733"/>
                    <wp:lineTo x="23205" y="21435"/>
                    <wp:lineTo x="20141" y="17313"/>
                    <wp:lineTo x="14886" y="13191"/>
                    <wp:lineTo x="1751" y="-824"/>
                    <wp:lineTo x="-876" y="-824"/>
                  </wp:wrapPolygon>
                </wp:wrapTight>
                <wp:docPr id="55" name="Straight Arrow Connector 55"/>
                <wp:cNvGraphicFramePr/>
                <a:graphic xmlns:a="http://schemas.openxmlformats.org/drawingml/2006/main">
                  <a:graphicData uri="http://schemas.microsoft.com/office/word/2010/wordprocessingShape">
                    <wps:wsp>
                      <wps:cNvCnPr/>
                      <wps:spPr>
                        <a:xfrm>
                          <a:off x="0" y="0"/>
                          <a:ext cx="939800" cy="499110"/>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55" o:spid="_x0000_s1111" type="#_x0000_t32" style="width:74pt;height:39.3pt;margin-top:13.55pt;margin-left:-247.5pt;mso-height-percent:0;mso-height-relative:margin;mso-width-percent:0;mso-width-relative:margin;mso-wrap-distance-bottom:0;mso-wrap-distance-left:9pt;mso-wrap-distance-right:9pt;mso-wrap-distance-top:0;mso-wrap-style:square;position:absolute;visibility:visible;z-index:-251421696" strokecolor="red" strokeweight="2pt">
                <v:stroke startarrowwidth="narrow" startarrowlength="short" endarrow="block"/>
                <v:shadow on="t" color="black" opacity="24672f" origin=",0.5" offset="0,1.57pt"/>
                <w10:wrap type="tight"/>
              </v:shape>
            </w:pict>
          </mc:Fallback>
        </mc:AlternateContent>
      </w:r>
      <w:r w:rsidR="003A2834" w:rsidRPr="00FF0CCE">
        <w:rPr>
          <w:color w:val="000000"/>
          <w:sz w:val="20"/>
          <w:szCs w:val="20"/>
          <w:lang w:val="es-ES_tradnl"/>
        </w:rPr>
        <w:t xml:space="preserve">                   </w:t>
      </w:r>
      <w:r w:rsidR="003A2834" w:rsidRPr="00FF0CCE">
        <w:rPr>
          <w:noProof/>
          <w:lang w:val="es-ES_tradnl" w:eastAsia="es-ES_tradnl"/>
        </w:rPr>
        <mc:AlternateContent>
          <mc:Choice Requires="wps">
            <w:drawing>
              <wp:anchor distT="0" distB="0" distL="114300" distR="114300" simplePos="0" relativeHeight="251830272" behindDoc="0" locked="0" layoutInCell="1" allowOverlap="1" wp14:anchorId="2244EAE7" wp14:editId="48F4593D">
                <wp:simplePos x="0" y="0"/>
                <wp:positionH relativeFrom="column">
                  <wp:posOffset>5092700</wp:posOffset>
                </wp:positionH>
                <wp:positionV relativeFrom="paragraph">
                  <wp:posOffset>-50799</wp:posOffset>
                </wp:positionV>
                <wp:extent cx="234950" cy="603250"/>
                <wp:effectExtent l="0" t="0" r="0" b="0"/>
                <wp:wrapNone/>
                <wp:docPr id="25" name="Straight Arrow Connector 25"/>
                <wp:cNvGraphicFramePr/>
                <a:graphic xmlns:a="http://schemas.openxmlformats.org/drawingml/2006/main">
                  <a:graphicData uri="http://schemas.microsoft.com/office/word/2010/wordprocessingShape">
                    <wps:wsp>
                      <wps:cNvCnPr/>
                      <wps:spPr>
                        <a:xfrm flipH="1">
                          <a:off x="5241225" y="3491075"/>
                          <a:ext cx="209550" cy="577850"/>
                        </a:xfrm>
                        <a:prstGeom prst="straightConnector1">
                          <a:avLst/>
                        </a:prstGeom>
                        <a:noFill/>
                        <a:ln w="25400">
                          <a:solidFill>
                            <a:srgbClr val="FF0000"/>
                          </a:solidFill>
                          <a:prstDash val="solid"/>
                          <a:round/>
                          <a:headEnd w="sm" len="sm"/>
                          <a:tailEnd type="triangle"/>
                        </a:ln>
                      </wps:spPr>
                      <wps:bodyPr/>
                    </wps:wsp>
                  </a:graphicData>
                </a:graphic>
              </wp:anchor>
            </w:drawing>
          </mc:Choice>
          <mc:Fallback xmlns:mo="http://schemas.microsoft.com/office/mac/office/2008/main" xmlns:mv="urn:schemas-microsoft-com:mac:vml">
            <w:pict>
              <v:shape id="Straight Arrow Connector 25" o:spid="_x0000_s1112" type="#_x0000_t32" style="width:18.5pt;height:47.5pt;margin-top:-4pt;margin-left:401pt;flip:x;mso-wrap-distance-bottom:0;mso-wrap-distance-left:9pt;mso-wrap-distance-right:9pt;mso-wrap-distance-top:0;mso-wrap-style:square;position:absolute;visibility:visible;z-index:251831296" strokecolor="red" strokeweight="2pt">
                <v:stroke startarrowwidth="narrow" startarrowlength="short" endarrow="block"/>
              </v:shape>
            </w:pict>
          </mc:Fallback>
        </mc:AlternateContent>
      </w:r>
      <w:r w:rsidR="003A2834" w:rsidRPr="00FF0CCE">
        <w:rPr>
          <w:noProof/>
          <w:lang w:val="es-ES_tradnl" w:eastAsia="es-ES_tradnl"/>
        </w:rPr>
        <mc:AlternateContent>
          <mc:Choice Requires="wps">
            <w:drawing>
              <wp:anchor distT="0" distB="0" distL="114300" distR="114300" simplePos="0" relativeHeight="251870208" behindDoc="0" locked="0" layoutInCell="1" allowOverlap="1" wp14:anchorId="61105146" wp14:editId="4A0ADBA5">
                <wp:simplePos x="0" y="0"/>
                <wp:positionH relativeFrom="column">
                  <wp:posOffset>5575300</wp:posOffset>
                </wp:positionH>
                <wp:positionV relativeFrom="paragraph">
                  <wp:posOffset>1473200</wp:posOffset>
                </wp:positionV>
                <wp:extent cx="209550" cy="355600"/>
                <wp:effectExtent l="0" t="0" r="0" b="0"/>
                <wp:wrapNone/>
                <wp:docPr id="139" name="Straight Arrow Connector 139"/>
                <wp:cNvGraphicFramePr/>
                <a:graphic xmlns:a="http://schemas.openxmlformats.org/drawingml/2006/main">
                  <a:graphicData uri="http://schemas.microsoft.com/office/word/2010/wordprocessingShape">
                    <wps:wsp>
                      <wps:cNvCnPr/>
                      <wps:spPr>
                        <a:xfrm flipH="1">
                          <a:off x="5253925" y="3614900"/>
                          <a:ext cx="184150" cy="330200"/>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anchor>
            </w:drawing>
          </mc:Choice>
          <mc:Fallback xmlns:mo="http://schemas.microsoft.com/office/mac/office/2008/main" xmlns:mv="urn:schemas-microsoft-com:mac:vml">
            <w:pict>
              <v:shape id="Straight Arrow Connector 139" o:spid="_x0000_s1113" type="#_x0000_t32" style="width:16.5pt;height:28pt;margin-top:116pt;margin-left:439pt;flip:x;mso-wrap-distance-bottom:0;mso-wrap-distance-left:9pt;mso-wrap-distance-right:9pt;mso-wrap-distance-top:0;mso-wrap-style:square;position:absolute;visibility:visible;z-index:251871232" strokecolor="red" strokeweight="2pt">
                <v:stroke startarrowwidth="narrow" startarrowlength="short" endarrow="block"/>
                <v:shadow on="t" color="black" opacity="24672f" origin=",0.5" offset="0,1.57pt"/>
              </v:shape>
            </w:pict>
          </mc:Fallback>
        </mc:AlternateContent>
      </w:r>
      <w:r w:rsidR="003A2834" w:rsidRPr="00FF0CCE">
        <w:rPr>
          <w:noProof/>
          <w:lang w:val="es-ES_tradnl" w:eastAsia="es-ES_tradnl"/>
        </w:rPr>
        <mc:AlternateContent>
          <mc:Choice Requires="wps">
            <w:drawing>
              <wp:anchor distT="0" distB="0" distL="114300" distR="114300" simplePos="0" relativeHeight="251887616" behindDoc="0" locked="0" layoutInCell="1" allowOverlap="1" wp14:anchorId="1D993464" wp14:editId="197BA5F0">
                <wp:simplePos x="0" y="0"/>
                <wp:positionH relativeFrom="column">
                  <wp:posOffset>4114800</wp:posOffset>
                </wp:positionH>
                <wp:positionV relativeFrom="paragraph">
                  <wp:posOffset>3238500</wp:posOffset>
                </wp:positionV>
                <wp:extent cx="215900" cy="317500"/>
                <wp:effectExtent l="0" t="0" r="0" b="0"/>
                <wp:wrapNone/>
                <wp:docPr id="4" name="Straight Arrow Connector 4"/>
                <wp:cNvGraphicFramePr/>
                <a:graphic xmlns:a="http://schemas.openxmlformats.org/drawingml/2006/main">
                  <a:graphicData uri="http://schemas.microsoft.com/office/word/2010/wordprocessingShape">
                    <wps:wsp>
                      <wps:cNvCnPr/>
                      <wps:spPr>
                        <a:xfrm rot="10800000" flipH="1">
                          <a:off x="5250750" y="3633950"/>
                          <a:ext cx="190500" cy="292100"/>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anchor>
            </w:drawing>
          </mc:Choice>
          <mc:Fallback xmlns:mo="http://schemas.microsoft.com/office/mac/office/2008/main" xmlns:mv="urn:schemas-microsoft-com:mac:vml">
            <w:pict>
              <v:shape id="Straight Arrow Connector 4" o:spid="_x0000_s1114" type="#_x0000_t32" style="width:17pt;height:25pt;margin-top:255pt;margin-left:324pt;flip:x;mso-wrap-distance-bottom:0;mso-wrap-distance-left:9pt;mso-wrap-distance-right:9pt;mso-wrap-distance-top:0;mso-wrap-style:square;position:absolute;rotation:180;visibility:visible;z-index:251888640" strokecolor="red" strokeweight="2pt">
                <v:stroke startarrowwidth="narrow" startarrowlength="short" endarrow="block"/>
                <v:shadow on="t" color="black" opacity="24672f" origin=",0.5" offset="0,1.57pt"/>
              </v:shape>
            </w:pict>
          </mc:Fallback>
        </mc:AlternateContent>
      </w:r>
      <w:r w:rsidR="003A2834" w:rsidRPr="00FF0CCE">
        <w:rPr>
          <w:noProof/>
          <w:lang w:val="es-ES_tradnl" w:eastAsia="es-ES_tradnl"/>
        </w:rPr>
        <mc:AlternateContent>
          <mc:Choice Requires="wps">
            <w:drawing>
              <wp:anchor distT="0" distB="0" distL="114300" distR="114300" simplePos="0" relativeHeight="251889664" behindDoc="0" locked="0" layoutInCell="1" allowOverlap="1" wp14:anchorId="3799B836" wp14:editId="1F3CC929">
                <wp:simplePos x="0" y="0"/>
                <wp:positionH relativeFrom="column">
                  <wp:posOffset>5359400</wp:posOffset>
                </wp:positionH>
                <wp:positionV relativeFrom="paragraph">
                  <wp:posOffset>2628900</wp:posOffset>
                </wp:positionV>
                <wp:extent cx="596900" cy="165100"/>
                <wp:effectExtent l="0" t="0" r="0" b="0"/>
                <wp:wrapNone/>
                <wp:docPr id="67" name="Straight Arrow Connector 67"/>
                <wp:cNvGraphicFramePr/>
                <a:graphic xmlns:a="http://schemas.openxmlformats.org/drawingml/2006/main">
                  <a:graphicData uri="http://schemas.microsoft.com/office/word/2010/wordprocessingShape">
                    <wps:wsp>
                      <wps:cNvCnPr/>
                      <wps:spPr>
                        <a:xfrm rot="10800000">
                          <a:off x="5060250" y="3710150"/>
                          <a:ext cx="571500" cy="139700"/>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anchor>
            </w:drawing>
          </mc:Choice>
          <mc:Fallback xmlns:mo="http://schemas.microsoft.com/office/mac/office/2008/main" xmlns:mv="urn:schemas-microsoft-com:mac:vml">
            <w:pict>
              <v:shape id="Straight Arrow Connector 67" o:spid="_x0000_s1115" type="#_x0000_t32" style="width:47pt;height:13pt;margin-top:207pt;margin-left:422pt;mso-wrap-distance-bottom:0;mso-wrap-distance-left:9pt;mso-wrap-distance-right:9pt;mso-wrap-distance-top:0;mso-wrap-style:square;position:absolute;rotation:180;visibility:visible;z-index:251890688" strokecolor="red" strokeweight="2pt">
                <v:stroke startarrowwidth="narrow" startarrowlength="short" endarrow="block"/>
                <v:shadow on="t" color="black" opacity="24672f" origin=",0.5" offset="0,1.57pt"/>
              </v:shape>
            </w:pict>
          </mc:Fallback>
        </mc:AlternateContent>
      </w:r>
      <w:r w:rsidR="003A2834" w:rsidRPr="00FF0CCE">
        <w:rPr>
          <w:noProof/>
          <w:lang w:val="es-ES_tradnl" w:eastAsia="es-ES_tradnl"/>
        </w:rPr>
        <mc:AlternateContent>
          <mc:Choice Requires="wps">
            <w:drawing>
              <wp:anchor distT="0" distB="0" distL="114300" distR="114300" simplePos="0" relativeHeight="251910144" behindDoc="0" locked="0" layoutInCell="1" allowOverlap="1" wp14:anchorId="79FDDFB1" wp14:editId="1B7B732D">
                <wp:simplePos x="0" y="0"/>
                <wp:positionH relativeFrom="column">
                  <wp:posOffset>1485900</wp:posOffset>
                </wp:positionH>
                <wp:positionV relativeFrom="paragraph">
                  <wp:posOffset>1155700</wp:posOffset>
                </wp:positionV>
                <wp:extent cx="44450" cy="228600"/>
                <wp:effectExtent l="0" t="0" r="0" b="0"/>
                <wp:wrapNone/>
                <wp:docPr id="86" name="Straight Arrow Connector 86"/>
                <wp:cNvGraphicFramePr/>
                <a:graphic xmlns:a="http://schemas.openxmlformats.org/drawingml/2006/main">
                  <a:graphicData uri="http://schemas.microsoft.com/office/word/2010/wordprocessingShape">
                    <wps:wsp>
                      <wps:cNvCnPr/>
                      <wps:spPr>
                        <a:xfrm>
                          <a:off x="5346000" y="3665700"/>
                          <a:ext cx="0" cy="228600"/>
                        </a:xfrm>
                        <a:prstGeom prst="straightConnector1">
                          <a:avLst/>
                        </a:prstGeom>
                        <a:noFill/>
                        <a:ln w="44450">
                          <a:solidFill>
                            <a:schemeClr val="dk1"/>
                          </a:solidFill>
                          <a:prstDash val="solid"/>
                          <a:round/>
                          <a:headEnd w="sm" len="sm"/>
                          <a:tailEnd type="triangle"/>
                        </a:ln>
                      </wps:spPr>
                      <wps:bodyPr/>
                    </wps:wsp>
                  </a:graphicData>
                </a:graphic>
              </wp:anchor>
            </w:drawing>
          </mc:Choice>
          <mc:Fallback xmlns:mo="http://schemas.microsoft.com/office/mac/office/2008/main" xmlns:mv="urn:schemas-microsoft-com:mac:vml">
            <w:pict>
              <v:shape id="Straight Arrow Connector 86" o:spid="_x0000_s1116" type="#_x0000_t32" style="width:3.5pt;height:18pt;margin-top:91pt;margin-left:117pt;mso-wrap-distance-bottom:0;mso-wrap-distance-left:9pt;mso-wrap-distance-right:9pt;mso-wrap-distance-top:0;mso-wrap-style:square;position:absolute;visibility:visible;z-index:251911168" strokecolor="black" strokeweight="3.5pt">
                <v:stroke startarrowwidth="narrow" startarrowlength="short" endarrow="block"/>
              </v:shape>
            </w:pict>
          </mc:Fallback>
        </mc:AlternateContent>
      </w:r>
    </w:p>
    <w:p w14:paraId="3A0A5250" w14:textId="77777777" w:rsidR="001D2C17" w:rsidRPr="00FF0CCE" w:rsidRDefault="001D2C17">
      <w:pPr>
        <w:pBdr>
          <w:top w:val="nil"/>
          <w:left w:val="nil"/>
          <w:bottom w:val="nil"/>
          <w:right w:val="nil"/>
          <w:between w:val="nil"/>
        </w:pBdr>
        <w:spacing w:before="7"/>
        <w:rPr>
          <w:color w:val="000000"/>
          <w:sz w:val="19"/>
          <w:szCs w:val="19"/>
          <w:lang w:val="es-ES_tradnl"/>
        </w:rPr>
      </w:pPr>
    </w:p>
    <w:p w14:paraId="39048B2C" w14:textId="77777777" w:rsidR="001D2C17" w:rsidRPr="00FF0CCE" w:rsidRDefault="00A0421E">
      <w:pPr>
        <w:pBdr>
          <w:top w:val="nil"/>
          <w:left w:val="nil"/>
          <w:bottom w:val="nil"/>
          <w:right w:val="nil"/>
          <w:between w:val="nil"/>
        </w:pBdr>
        <w:ind w:hanging="720"/>
        <w:rPr>
          <w:color w:val="000000"/>
          <w:sz w:val="20"/>
          <w:szCs w:val="20"/>
          <w:lang w:val="es-ES_tradnl"/>
        </w:rPr>
      </w:pPr>
      <w:r w:rsidRPr="00FF0CCE">
        <w:rPr>
          <w:color w:val="000000"/>
          <w:sz w:val="20"/>
          <w:szCs w:val="20"/>
          <w:lang w:val="es-ES_tradnl"/>
        </w:rPr>
        <w:t xml:space="preserve">  </w:t>
      </w:r>
    </w:p>
    <w:p w14:paraId="7E5BF517" w14:textId="77777777" w:rsidR="001D2C17" w:rsidRPr="00FF0CCE" w:rsidRDefault="001D2C17">
      <w:pPr>
        <w:pBdr>
          <w:top w:val="nil"/>
          <w:left w:val="nil"/>
          <w:bottom w:val="nil"/>
          <w:right w:val="nil"/>
          <w:between w:val="nil"/>
        </w:pBdr>
        <w:ind w:hanging="720"/>
        <w:rPr>
          <w:color w:val="000000"/>
          <w:sz w:val="19"/>
          <w:szCs w:val="19"/>
          <w:lang w:val="es-ES_tradnl"/>
        </w:rPr>
      </w:pPr>
    </w:p>
    <w:p w14:paraId="28D678F4" w14:textId="77777777" w:rsidR="00574E7F" w:rsidRDefault="00574E7F">
      <w:pPr>
        <w:pBdr>
          <w:top w:val="nil"/>
          <w:left w:val="nil"/>
          <w:bottom w:val="nil"/>
          <w:right w:val="nil"/>
          <w:between w:val="nil"/>
        </w:pBdr>
        <w:ind w:hanging="720"/>
        <w:rPr>
          <w:color w:val="000000"/>
          <w:sz w:val="19"/>
          <w:szCs w:val="19"/>
          <w:lang w:val="es-ES_tradnl"/>
        </w:rPr>
      </w:pPr>
    </w:p>
    <w:p w14:paraId="46EAFD62" w14:textId="77777777" w:rsidR="00574E7F" w:rsidRDefault="00574E7F">
      <w:pPr>
        <w:pBdr>
          <w:top w:val="nil"/>
          <w:left w:val="nil"/>
          <w:bottom w:val="nil"/>
          <w:right w:val="nil"/>
          <w:between w:val="nil"/>
        </w:pBdr>
        <w:ind w:hanging="720"/>
        <w:rPr>
          <w:color w:val="000000"/>
          <w:sz w:val="19"/>
          <w:szCs w:val="19"/>
          <w:lang w:val="es-ES_tradnl"/>
        </w:rPr>
      </w:pPr>
    </w:p>
    <w:p w14:paraId="40078326" w14:textId="77777777" w:rsidR="00574E7F" w:rsidRDefault="00574E7F">
      <w:pPr>
        <w:pBdr>
          <w:top w:val="nil"/>
          <w:left w:val="nil"/>
          <w:bottom w:val="nil"/>
          <w:right w:val="nil"/>
          <w:between w:val="nil"/>
        </w:pBdr>
        <w:ind w:hanging="720"/>
        <w:rPr>
          <w:color w:val="000000"/>
          <w:sz w:val="19"/>
          <w:szCs w:val="19"/>
          <w:lang w:val="es-ES_tradnl"/>
        </w:rPr>
      </w:pPr>
    </w:p>
    <w:p w14:paraId="7B3F2DE1" w14:textId="77777777" w:rsidR="001D2C17" w:rsidRPr="00FF0CCE" w:rsidRDefault="00574E7F">
      <w:pPr>
        <w:pBdr>
          <w:top w:val="nil"/>
          <w:left w:val="nil"/>
          <w:bottom w:val="nil"/>
          <w:right w:val="nil"/>
          <w:between w:val="nil"/>
        </w:pBdr>
        <w:ind w:hanging="720"/>
        <w:rPr>
          <w:color w:val="000000"/>
          <w:sz w:val="19"/>
          <w:szCs w:val="19"/>
          <w:lang w:val="es-ES_tradnl"/>
        </w:rPr>
      </w:pPr>
      <w:r w:rsidRPr="00FF0CCE">
        <w:rPr>
          <w:noProof/>
          <w:lang w:val="es-ES_tradnl" w:eastAsia="es-ES_tradnl"/>
        </w:rPr>
        <w:drawing>
          <wp:anchor distT="0" distB="0" distL="114300" distR="114300" simplePos="0" relativeHeight="251892736" behindDoc="1" locked="0" layoutInCell="1" allowOverlap="1" wp14:anchorId="4DF2895E" wp14:editId="6C8CCCE3">
            <wp:simplePos x="0" y="0"/>
            <wp:positionH relativeFrom="column">
              <wp:posOffset>-799465</wp:posOffset>
            </wp:positionH>
            <wp:positionV relativeFrom="paragraph">
              <wp:posOffset>378460</wp:posOffset>
            </wp:positionV>
            <wp:extent cx="4021455" cy="2510790"/>
            <wp:effectExtent l="0" t="0" r="0" b="3810"/>
            <wp:wrapTight wrapText="bothSides">
              <wp:wrapPolygon edited="0">
                <wp:start x="0" y="0"/>
                <wp:lineTo x="0" y="21469"/>
                <wp:lineTo x="21487" y="21469"/>
                <wp:lineTo x="21487" y="0"/>
                <wp:lineTo x="0" y="0"/>
              </wp:wrapPolygon>
            </wp:wrapTight>
            <wp:docPr id="211" name="image194.png"/>
            <wp:cNvGraphicFramePr/>
            <a:graphic xmlns:a="http://schemas.openxmlformats.org/drawingml/2006/main">
              <a:graphicData uri="http://schemas.openxmlformats.org/drawingml/2006/picture">
                <pic:pic xmlns:pic="http://schemas.openxmlformats.org/drawingml/2006/picture">
                  <pic:nvPicPr>
                    <pic:cNvPr id="1375082507" name="image194.png"/>
                    <pic:cNvPicPr/>
                  </pic:nvPicPr>
                  <pic:blipFill>
                    <a:blip r:embed="rId132"/>
                    <a:stretch>
                      <a:fillRect/>
                    </a:stretch>
                  </pic:blipFill>
                  <pic:spPr>
                    <a:xfrm>
                      <a:off x="0" y="0"/>
                      <a:ext cx="4021455" cy="2510790"/>
                    </a:xfrm>
                    <a:prstGeom prst="rect">
                      <a:avLst/>
                    </a:prstGeom>
                  </pic:spPr>
                </pic:pic>
              </a:graphicData>
            </a:graphic>
            <wp14:sizeRelH relativeFrom="margin">
              <wp14:pctWidth>0</wp14:pctWidth>
            </wp14:sizeRelH>
            <wp14:sizeRelV relativeFrom="margin">
              <wp14:pctHeight>0</wp14:pctHeight>
            </wp14:sizeRelV>
          </wp:anchor>
        </w:drawing>
      </w:r>
      <w:r w:rsidRPr="00FF0CCE">
        <w:rPr>
          <w:noProof/>
          <w:lang w:val="es-ES_tradnl" w:eastAsia="es-ES_tradnl"/>
        </w:rPr>
        <mc:AlternateContent>
          <mc:Choice Requires="wps">
            <w:drawing>
              <wp:anchor distT="0" distB="0" distL="114300" distR="114300" simplePos="0" relativeHeight="251902976" behindDoc="1" locked="0" layoutInCell="1" allowOverlap="1" wp14:anchorId="5722C09F" wp14:editId="6B4471CB">
                <wp:simplePos x="0" y="0"/>
                <wp:positionH relativeFrom="column">
                  <wp:posOffset>797560</wp:posOffset>
                </wp:positionH>
                <wp:positionV relativeFrom="paragraph">
                  <wp:posOffset>2273935</wp:posOffset>
                </wp:positionV>
                <wp:extent cx="916940" cy="348615"/>
                <wp:effectExtent l="0" t="0" r="22860" b="32385"/>
                <wp:wrapTight wrapText="bothSides">
                  <wp:wrapPolygon edited="0">
                    <wp:start x="0" y="0"/>
                    <wp:lineTo x="0" y="22033"/>
                    <wp:lineTo x="21540" y="22033"/>
                    <wp:lineTo x="21540" y="0"/>
                    <wp:lineTo x="0" y="0"/>
                  </wp:wrapPolygon>
                </wp:wrapTight>
                <wp:docPr id="95" name="Rectangle 95"/>
                <wp:cNvGraphicFramePr/>
                <a:graphic xmlns:a="http://schemas.openxmlformats.org/drawingml/2006/main">
                  <a:graphicData uri="http://schemas.microsoft.com/office/word/2010/wordprocessingShape">
                    <wps:wsp>
                      <wps:cNvSpPr/>
                      <wps:spPr>
                        <a:xfrm>
                          <a:off x="0" y="0"/>
                          <a:ext cx="916940" cy="348615"/>
                        </a:xfrm>
                        <a:prstGeom prst="rect">
                          <a:avLst/>
                        </a:prstGeom>
                        <a:solidFill>
                          <a:srgbClr val="FFFF00"/>
                        </a:solidFill>
                        <a:ln w="9525">
                          <a:solidFill>
                            <a:srgbClr val="000000"/>
                          </a:solidFill>
                          <a:prstDash val="solid"/>
                          <a:round/>
                          <a:headEnd w="sm" len="sm"/>
                          <a:tailEnd w="sm" len="sm"/>
                        </a:ln>
                      </wps:spPr>
                      <wps:txbx>
                        <w:txbxContent>
                          <w:p w14:paraId="4049C16D" w14:textId="77777777" w:rsidR="00A0421E" w:rsidRDefault="00A0421E">
                            <w:r>
                              <w:rPr>
                                <w:b/>
                                <w:color w:val="000000"/>
                                <w:sz w:val="16"/>
                                <w:lang w:val="es"/>
                              </w:rPr>
                              <w:t>Suelo metálico pintado</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5722C09F" id="Rectangle 95" o:spid="_x0000_s1083" style="position:absolute;margin-left:62.8pt;margin-top:179.05pt;width:72.2pt;height:27.4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" fillcolor="yellow">
                <v:stroke startarrowwidth="narrow" startarrowlength="short" endarrowwidth="narrow" endarrowlength="short" joinstyle="round"/>
                <v:textbox inset="2.53958mm,1.2694mm,2.53958mm,1.2694mm">
                  <w:txbxContent>
                    <w:p w14:paraId="4049C16D" w14:textId="77777777" w:rsidR="00A0421E" w:rsidRDefault="00A0421E">
                      <w:r>
                        <w:rPr>
                          <w:b/>
                          <w:color w:val="000000"/>
                          <w:sz w:val="16"/>
                          <w:lang w:val="es"/>
                        </w:rPr>
                        <w:t>Suelo metálico pintado</w:t>
                      </w:r>
                    </w:p>
                  </w:txbxContent>
                </v:textbox>
                <w10:wrap type="tight"/>
              </v:rect>
            </w:pict>
          </mc:Fallback>
        </mc:AlternateContent>
      </w:r>
      <w:r w:rsidRPr="00FF0CCE">
        <w:rPr>
          <w:noProof/>
          <w:lang w:val="es-ES_tradnl" w:eastAsia="es-ES_tradnl"/>
        </w:rPr>
        <mc:AlternateContent>
          <mc:Choice Requires="wps">
            <w:drawing>
              <wp:anchor distT="0" distB="0" distL="114300" distR="114300" simplePos="0" relativeHeight="251961344" behindDoc="1" locked="0" layoutInCell="1" allowOverlap="1" wp14:anchorId="3BCE7760" wp14:editId="7AC676D0">
                <wp:simplePos x="0" y="0"/>
                <wp:positionH relativeFrom="column">
                  <wp:posOffset>445135</wp:posOffset>
                </wp:positionH>
                <wp:positionV relativeFrom="paragraph">
                  <wp:posOffset>2843530</wp:posOffset>
                </wp:positionV>
                <wp:extent cx="1040765" cy="397510"/>
                <wp:effectExtent l="0" t="0" r="26035" b="34290"/>
                <wp:wrapTight wrapText="bothSides">
                  <wp:wrapPolygon edited="0">
                    <wp:start x="0" y="0"/>
                    <wp:lineTo x="0" y="22083"/>
                    <wp:lineTo x="21613" y="22083"/>
                    <wp:lineTo x="21613" y="0"/>
                    <wp:lineTo x="0" y="0"/>
                  </wp:wrapPolygon>
                </wp:wrapTight>
                <wp:docPr id="6" name="Rectangle 6"/>
                <wp:cNvGraphicFramePr/>
                <a:graphic xmlns:a="http://schemas.openxmlformats.org/drawingml/2006/main">
                  <a:graphicData uri="http://schemas.microsoft.com/office/word/2010/wordprocessingShape">
                    <wps:wsp>
                      <wps:cNvSpPr/>
                      <wps:spPr>
                        <a:xfrm>
                          <a:off x="0" y="0"/>
                          <a:ext cx="1040765" cy="397510"/>
                        </a:xfrm>
                        <a:prstGeom prst="rect">
                          <a:avLst/>
                        </a:prstGeom>
                        <a:solidFill>
                          <a:srgbClr val="FFFF00"/>
                        </a:solidFill>
                        <a:ln w="9525">
                          <a:solidFill>
                            <a:srgbClr val="000000"/>
                          </a:solidFill>
                          <a:prstDash val="solid"/>
                          <a:round/>
                          <a:headEnd w="sm" len="sm"/>
                          <a:tailEnd w="sm" len="sm"/>
                        </a:ln>
                      </wps:spPr>
                      <wps:txbx>
                        <w:txbxContent>
                          <w:p w14:paraId="35F797C8" w14:textId="77777777" w:rsidR="00A0421E" w:rsidRDefault="00A0421E" w:rsidP="00075DFF">
                            <w:r>
                              <w:rPr>
                                <w:b/>
                                <w:color w:val="000000"/>
                                <w:sz w:val="16"/>
                                <w:lang w:val="es"/>
                              </w:rPr>
                              <w:t>Situado sobre asfalto</w:t>
                            </w:r>
                          </w:p>
                        </w:txbxContent>
                      </wps:txbx>
                      <wps:bodyPr spcFirstLastPara="1" wrap="square" lIns="91425" tIns="45700" rIns="91425" bIns="45700" anchor="t" anchorCtr="0"/>
                    </wps:wsp>
                  </a:graphicData>
                </a:graphic>
                <wp14:sizeRelH relativeFrom="margin">
                  <wp14:pctWidth>0</wp14:pctWidth>
                </wp14:sizeRelH>
                <wp14:sizeRelV relativeFrom="margin">
                  <wp14:pctHeight>0</wp14:pctHeight>
                </wp14:sizeRelV>
              </wp:anchor>
            </w:drawing>
          </mc:Choice>
          <mc:Fallback>
            <w:pict>
              <v:rect w14:anchorId="3BCE7760" id="Rectangle 6" o:spid="_x0000_s1084" style="position:absolute;margin-left:35.05pt;margin-top:223.9pt;width:81.95pt;height:31.3pt;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" fillcolor="yellow">
                <v:stroke startarrowwidth="narrow" startarrowlength="short" endarrowwidth="narrow" endarrowlength="short" joinstyle="round"/>
                <v:textbox inset="2.53958mm,1.2694mm,2.53958mm,1.2694mm">
                  <w:txbxContent>
                    <w:p w14:paraId="35F797C8" w14:textId="77777777" w:rsidR="00A0421E" w:rsidRDefault="00A0421E" w:rsidP="00075DFF">
                      <w:r>
                        <w:rPr>
                          <w:b/>
                          <w:color w:val="000000"/>
                          <w:sz w:val="16"/>
                          <w:lang w:val="es"/>
                        </w:rPr>
                        <w:t>Situado sobre asfalto</w:t>
                      </w:r>
                    </w:p>
                  </w:txbxContent>
                </v:textbox>
                <w10:wrap type="tight"/>
              </v:rect>
            </w:pict>
          </mc:Fallback>
        </mc:AlternateContent>
      </w:r>
      <w:r w:rsidRPr="00FF0CCE">
        <w:rPr>
          <w:noProof/>
          <w:lang w:val="es-ES_tradnl" w:eastAsia="es-ES_tradnl"/>
        </w:rPr>
        <mc:AlternateContent>
          <mc:Choice Requires="wps">
            <w:drawing>
              <wp:anchor distT="0" distB="0" distL="114300" distR="114300" simplePos="0" relativeHeight="251959296" behindDoc="1" locked="0" layoutInCell="1" allowOverlap="1" wp14:anchorId="2AC8FAB5" wp14:editId="7B46B004">
                <wp:simplePos x="0" y="0"/>
                <wp:positionH relativeFrom="column">
                  <wp:posOffset>1829435</wp:posOffset>
                </wp:positionH>
                <wp:positionV relativeFrom="paragraph">
                  <wp:posOffset>2363470</wp:posOffset>
                </wp:positionV>
                <wp:extent cx="1294130" cy="487680"/>
                <wp:effectExtent l="0" t="0" r="26670" b="20320"/>
                <wp:wrapTight wrapText="bothSides">
                  <wp:wrapPolygon edited="0">
                    <wp:start x="0" y="0"/>
                    <wp:lineTo x="0" y="21375"/>
                    <wp:lineTo x="21621" y="21375"/>
                    <wp:lineTo x="21621" y="0"/>
                    <wp:lineTo x="0" y="0"/>
                  </wp:wrapPolygon>
                </wp:wrapTight>
                <wp:docPr id="80" name="Rectangle 80"/>
                <wp:cNvGraphicFramePr/>
                <a:graphic xmlns:a="http://schemas.openxmlformats.org/drawingml/2006/main">
                  <a:graphicData uri="http://schemas.microsoft.com/office/word/2010/wordprocessingShape">
                    <wps:wsp>
                      <wps:cNvSpPr/>
                      <wps:spPr>
                        <a:xfrm>
                          <a:off x="0" y="0"/>
                          <a:ext cx="1294130" cy="487680"/>
                        </a:xfrm>
                        <a:prstGeom prst="rect">
                          <a:avLst/>
                        </a:prstGeom>
                        <a:solidFill>
                          <a:srgbClr val="FFFF00"/>
                        </a:solidFill>
                        <a:ln w="9525">
                          <a:solidFill>
                            <a:srgbClr val="000000"/>
                          </a:solidFill>
                          <a:prstDash val="solid"/>
                          <a:round/>
                          <a:headEnd w="sm" len="sm"/>
                          <a:tailEnd w="sm" len="sm"/>
                        </a:ln>
                      </wps:spPr>
                      <wps:txbx>
                        <w:txbxContent>
                          <w:p w14:paraId="07296528" w14:textId="77777777" w:rsidR="00A0421E" w:rsidRDefault="00A0421E" w:rsidP="00EB2711">
                            <w:r>
                              <w:rPr>
                                <w:b/>
                                <w:color w:val="000000"/>
                                <w:sz w:val="16"/>
                                <w:lang w:val="es"/>
                              </w:rPr>
                              <w:t>Exterior de acero inoxidable resistente a la intemperie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AC8FAB5" id="Rectangle 80" o:spid="_x0000_s1085" style="position:absolute;margin-left:144.05pt;margin-top:186.1pt;width:101.9pt;height:38.4pt;z-index:-2513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" fillcolor="yellow">
                <v:stroke startarrowwidth="narrow" startarrowlength="short" endarrowwidth="narrow" endarrowlength="short" joinstyle="round"/>
                <v:textbox inset="2.53958mm,1.2694mm,2.53958mm,1.2694mm">
                  <w:txbxContent>
                    <w:p w14:paraId="07296528" w14:textId="77777777" w:rsidR="00A0421E" w:rsidRDefault="00A0421E" w:rsidP="00EB2711">
                      <w:r>
                        <w:rPr>
                          <w:b/>
                          <w:color w:val="000000"/>
                          <w:sz w:val="16"/>
                          <w:lang w:val="es"/>
                        </w:rPr>
                        <w:t>Exterior de acero inoxidable resistente a la intemperie</w:t>
                      </w:r>
                    </w:p>
                  </w:txbxContent>
                </v:textbox>
                <w10:wrap type="tight"/>
              </v:rect>
            </w:pict>
          </mc:Fallback>
        </mc:AlternateContent>
      </w:r>
      <w:r w:rsidRPr="00FF0CCE">
        <w:rPr>
          <w:noProof/>
          <w:lang w:val="es-ES_tradnl" w:eastAsia="es-ES_tradnl"/>
        </w:rPr>
        <mc:AlternateContent>
          <mc:Choice Requires="wps">
            <w:drawing>
              <wp:anchor distT="0" distB="0" distL="114300" distR="114300" simplePos="0" relativeHeight="251971584" behindDoc="1" locked="0" layoutInCell="1" allowOverlap="1" wp14:anchorId="61DB877B" wp14:editId="3DE9679B">
                <wp:simplePos x="0" y="0"/>
                <wp:positionH relativeFrom="column">
                  <wp:posOffset>-574040</wp:posOffset>
                </wp:positionH>
                <wp:positionV relativeFrom="paragraph">
                  <wp:posOffset>1936115</wp:posOffset>
                </wp:positionV>
                <wp:extent cx="1145540" cy="482600"/>
                <wp:effectExtent l="0" t="0" r="22860" b="25400"/>
                <wp:wrapTight wrapText="bothSides">
                  <wp:wrapPolygon edited="0">
                    <wp:start x="0" y="0"/>
                    <wp:lineTo x="0" y="21600"/>
                    <wp:lineTo x="21552" y="21600"/>
                    <wp:lineTo x="21552" y="0"/>
                    <wp:lineTo x="0" y="0"/>
                  </wp:wrapPolygon>
                </wp:wrapTight>
                <wp:docPr id="116" name="Rectangle 116"/>
                <wp:cNvGraphicFramePr/>
                <a:graphic xmlns:a="http://schemas.openxmlformats.org/drawingml/2006/main">
                  <a:graphicData uri="http://schemas.microsoft.com/office/word/2010/wordprocessingShape">
                    <wps:wsp>
                      <wps:cNvSpPr/>
                      <wps:spPr>
                        <a:xfrm>
                          <a:off x="0" y="0"/>
                          <a:ext cx="1145540" cy="482600"/>
                        </a:xfrm>
                        <a:prstGeom prst="rect">
                          <a:avLst/>
                        </a:prstGeom>
                        <a:solidFill>
                          <a:srgbClr val="FFFF00"/>
                        </a:solidFill>
                        <a:ln w="9525">
                          <a:solidFill>
                            <a:srgbClr val="000000"/>
                          </a:solidFill>
                          <a:prstDash val="solid"/>
                          <a:round/>
                          <a:headEnd w="sm" len="sm"/>
                          <a:tailEnd w="sm" len="sm"/>
                        </a:ln>
                      </wps:spPr>
                      <wps:txbx>
                        <w:txbxContent>
                          <w:p w14:paraId="28B4C78F" w14:textId="77777777" w:rsidR="00A0421E" w:rsidRDefault="00A0421E" w:rsidP="0025755D">
                            <w:r>
                              <w:rPr>
                                <w:b/>
                                <w:color w:val="000000"/>
                                <w:sz w:val="16"/>
                                <w:lang w:val="es"/>
                              </w:rPr>
                              <w:t>Ventanas de paso macizas/enrejadas</w:t>
                            </w:r>
                          </w:p>
                        </w:txbxContent>
                      </wps:txbx>
                      <wps:bodyPr spcFirstLastPara="1" wrap="square" lIns="91425" tIns="45700" rIns="91425" bIns="45700" anchor="t" anchorCtr="0"/>
                    </wps:wsp>
                  </a:graphicData>
                </a:graphic>
                <wp14:sizeRelH relativeFrom="margin">
                  <wp14:pctWidth>0</wp14:pctWidth>
                </wp14:sizeRelH>
                <wp14:sizeRelV relativeFrom="margin">
                  <wp14:pctHeight>0</wp14:pctHeight>
                </wp14:sizeRelV>
              </wp:anchor>
            </w:drawing>
          </mc:Choice>
          <mc:Fallback>
            <w:pict>
              <v:rect w14:anchorId="61DB877B" id="Rectangle 116" o:spid="_x0000_s1086" style="position:absolute;margin-left:-45.2pt;margin-top:152.45pt;width:90.2pt;height:38pt;z-index:-2513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" fillcolor="yellow">
                <v:stroke startarrowwidth="narrow" startarrowlength="short" endarrowwidth="narrow" endarrowlength="short" joinstyle="round"/>
                <v:textbox inset="2.53958mm,1.2694mm,2.53958mm,1.2694mm">
                  <w:txbxContent>
                    <w:p w14:paraId="28B4C78F" w14:textId="77777777" w:rsidR="00A0421E" w:rsidRDefault="00A0421E" w:rsidP="0025755D">
                      <w:r>
                        <w:rPr>
                          <w:b/>
                          <w:color w:val="000000"/>
                          <w:sz w:val="16"/>
                          <w:lang w:val="es"/>
                        </w:rPr>
                        <w:t>Ventanas de paso macizas/enrejadas</w:t>
                      </w:r>
                    </w:p>
                  </w:txbxContent>
                </v:textbox>
                <w10:wrap type="tight"/>
              </v:rect>
            </w:pict>
          </mc:Fallback>
        </mc:AlternateContent>
      </w:r>
      <w:r w:rsidRPr="00FF0CCE">
        <w:rPr>
          <w:noProof/>
          <w:lang w:val="es-ES_tradnl" w:eastAsia="es-ES_tradnl"/>
        </w:rPr>
        <mc:AlternateContent>
          <mc:Choice Requires="wps">
            <w:drawing>
              <wp:anchor distT="0" distB="0" distL="114300" distR="114300" simplePos="0" relativeHeight="251898880" behindDoc="1" locked="0" layoutInCell="1" allowOverlap="1" wp14:anchorId="3E386AB1" wp14:editId="1561E9C9">
                <wp:simplePos x="0" y="0"/>
                <wp:positionH relativeFrom="column">
                  <wp:posOffset>-574040</wp:posOffset>
                </wp:positionH>
                <wp:positionV relativeFrom="paragraph">
                  <wp:posOffset>1254125</wp:posOffset>
                </wp:positionV>
                <wp:extent cx="1031240" cy="473075"/>
                <wp:effectExtent l="0" t="0" r="35560" b="34925"/>
                <wp:wrapTight wrapText="bothSides">
                  <wp:wrapPolygon edited="0">
                    <wp:start x="0" y="0"/>
                    <wp:lineTo x="0" y="22035"/>
                    <wp:lineTo x="21813" y="22035"/>
                    <wp:lineTo x="21813" y="0"/>
                    <wp:lineTo x="0" y="0"/>
                  </wp:wrapPolygon>
                </wp:wrapTight>
                <wp:docPr id="77" name="Rectangle 77"/>
                <wp:cNvGraphicFramePr/>
                <a:graphic xmlns:a="http://schemas.openxmlformats.org/drawingml/2006/main">
                  <a:graphicData uri="http://schemas.microsoft.com/office/word/2010/wordprocessingShape">
                    <wps:wsp>
                      <wps:cNvSpPr/>
                      <wps:spPr>
                        <a:xfrm>
                          <a:off x="0" y="0"/>
                          <a:ext cx="1031240" cy="473075"/>
                        </a:xfrm>
                        <a:prstGeom prst="rect">
                          <a:avLst/>
                        </a:prstGeom>
                        <a:solidFill>
                          <a:srgbClr val="FFFF00"/>
                        </a:solidFill>
                        <a:ln w="9525">
                          <a:solidFill>
                            <a:srgbClr val="000000"/>
                          </a:solidFill>
                          <a:prstDash val="solid"/>
                          <a:round/>
                          <a:headEnd w="sm" len="sm"/>
                          <a:tailEnd w="sm" len="sm"/>
                        </a:ln>
                      </wps:spPr>
                      <wps:txbx>
                        <w:txbxContent>
                          <w:p w14:paraId="70F8F897" w14:textId="77777777" w:rsidR="00A0421E" w:rsidRDefault="00A0421E">
                            <w:r>
                              <w:rPr>
                                <w:b/>
                                <w:color w:val="000000"/>
                                <w:sz w:val="16"/>
                                <w:lang w:val="es"/>
                              </w:rPr>
                              <w:t>FRP y paredes de acero inoxidable</w:t>
                            </w:r>
                          </w:p>
                        </w:txbxContent>
                      </wps:txbx>
                      <wps:bodyPr spcFirstLastPara="1" wrap="square" lIns="91425" tIns="45700" rIns="91425" bIns="45700" anchor="t" anchorCtr="0"/>
                    </wps:wsp>
                  </a:graphicData>
                </a:graphic>
                <wp14:sizeRelH relativeFrom="margin">
                  <wp14:pctWidth>0</wp14:pctWidth>
                </wp14:sizeRelH>
              </wp:anchor>
            </w:drawing>
          </mc:Choice>
          <mc:Fallback>
            <w:pict>
              <v:rect w14:anchorId="3E386AB1" id="Rectangle 77" o:spid="_x0000_s1087" style="position:absolute;margin-left:-45.2pt;margin-top:98.75pt;width:81.2pt;height:37.25pt;z-index:-25141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" fillcolor="yellow">
                <v:stroke startarrowwidth="narrow" startarrowlength="short" endarrowwidth="narrow" endarrowlength="short" joinstyle="round"/>
                <v:textbox inset="2.53958mm,1.2694mm,2.53958mm,1.2694mm">
                  <w:txbxContent>
                    <w:p w14:paraId="70F8F897" w14:textId="77777777" w:rsidR="00A0421E" w:rsidRDefault="00A0421E">
                      <w:r>
                        <w:rPr>
                          <w:b/>
                          <w:color w:val="000000"/>
                          <w:sz w:val="16"/>
                          <w:lang w:val="es"/>
                        </w:rPr>
                        <w:t>FRP y paredes de acero inoxidable</w:t>
                      </w:r>
                    </w:p>
                  </w:txbxContent>
                </v:textbox>
                <w10:wrap type="tight"/>
              </v:rect>
            </w:pict>
          </mc:Fallback>
        </mc:AlternateContent>
      </w:r>
      <w:r w:rsidRPr="00FF0CCE">
        <w:rPr>
          <w:noProof/>
          <w:lang w:val="es-ES_tradnl" w:eastAsia="es-ES_tradnl"/>
        </w:rPr>
        <mc:AlternateContent>
          <mc:Choice Requires="wps">
            <w:drawing>
              <wp:anchor distT="0" distB="0" distL="114300" distR="114300" simplePos="0" relativeHeight="251896832" behindDoc="1" locked="0" layoutInCell="1" allowOverlap="1" wp14:anchorId="6852838E" wp14:editId="408DDFFD">
                <wp:simplePos x="0" y="0"/>
                <wp:positionH relativeFrom="column">
                  <wp:posOffset>-686435</wp:posOffset>
                </wp:positionH>
                <wp:positionV relativeFrom="paragraph">
                  <wp:posOffset>677545</wp:posOffset>
                </wp:positionV>
                <wp:extent cx="915035" cy="490855"/>
                <wp:effectExtent l="0" t="0" r="24765" b="17145"/>
                <wp:wrapTight wrapText="bothSides">
                  <wp:wrapPolygon edited="0">
                    <wp:start x="0" y="0"/>
                    <wp:lineTo x="0" y="21237"/>
                    <wp:lineTo x="21585" y="21237"/>
                    <wp:lineTo x="21585" y="0"/>
                    <wp:lineTo x="0" y="0"/>
                  </wp:wrapPolygon>
                </wp:wrapTight>
                <wp:docPr id="121" name="Rectangle 121"/>
                <wp:cNvGraphicFramePr/>
                <a:graphic xmlns:a="http://schemas.openxmlformats.org/drawingml/2006/main">
                  <a:graphicData uri="http://schemas.microsoft.com/office/word/2010/wordprocessingShape">
                    <wps:wsp>
                      <wps:cNvSpPr/>
                      <wps:spPr>
                        <a:xfrm>
                          <a:off x="0" y="0"/>
                          <a:ext cx="915035" cy="490855"/>
                        </a:xfrm>
                        <a:prstGeom prst="rect">
                          <a:avLst/>
                        </a:prstGeom>
                        <a:solidFill>
                          <a:srgbClr val="FFFF00"/>
                        </a:solidFill>
                        <a:ln w="9525">
                          <a:solidFill>
                            <a:srgbClr val="000000"/>
                          </a:solidFill>
                          <a:prstDash val="solid"/>
                          <a:round/>
                          <a:headEnd w="sm" len="sm"/>
                          <a:tailEnd w="sm" len="sm"/>
                        </a:ln>
                      </wps:spPr>
                      <wps:txbx>
                        <w:txbxContent>
                          <w:p w14:paraId="48D2E4B7" w14:textId="77777777" w:rsidR="00A0421E" w:rsidRDefault="00A0421E">
                            <w:r>
                              <w:rPr>
                                <w:b/>
                                <w:color w:val="000000"/>
                                <w:sz w:val="16"/>
                                <w:lang w:val="es"/>
                              </w:rPr>
                              <w:t>Techo de acero inoxidable</w:t>
                            </w:r>
                          </w:p>
                        </w:txbxContent>
                      </wps:txbx>
                      <wps:bodyPr spcFirstLastPara="1" wrap="square" lIns="91425" tIns="45700" rIns="91425" bIns="45700" anchor="t" anchorCtr="0"/>
                    </wps:wsp>
                  </a:graphicData>
                </a:graphic>
                <wp14:sizeRelH relativeFrom="margin">
                  <wp14:pctWidth>0</wp14:pctWidth>
                </wp14:sizeRelH>
                <wp14:sizeRelV relativeFrom="margin">
                  <wp14:pctHeight>0</wp14:pctHeight>
                </wp14:sizeRelV>
              </wp:anchor>
            </w:drawing>
          </mc:Choice>
          <mc:Fallback>
            <w:pict>
              <v:rect w14:anchorId="6852838E" id="Rectangle 121" o:spid="_x0000_s1088" style="position:absolute;margin-left:-54.05pt;margin-top:53.35pt;width:72.05pt;height:38.65pt;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" fillcolor="yellow">
                <v:stroke startarrowwidth="narrow" startarrowlength="short" endarrowwidth="narrow" endarrowlength="short" joinstyle="round"/>
                <v:textbox inset="2.53958mm,1.2694mm,2.53958mm,1.2694mm">
                  <w:txbxContent>
                    <w:p w14:paraId="48D2E4B7" w14:textId="77777777" w:rsidR="00A0421E" w:rsidRDefault="00A0421E">
                      <w:r>
                        <w:rPr>
                          <w:b/>
                          <w:color w:val="000000"/>
                          <w:sz w:val="16"/>
                          <w:lang w:val="es"/>
                        </w:rPr>
                        <w:t>Techo de acero inoxidable</w:t>
                      </w:r>
                    </w:p>
                  </w:txbxContent>
                </v:textbox>
                <w10:wrap type="tight"/>
              </v:rect>
            </w:pict>
          </mc:Fallback>
        </mc:AlternateContent>
      </w:r>
      <w:r w:rsidRPr="00FF0CCE">
        <w:rPr>
          <w:noProof/>
          <w:lang w:val="es-ES_tradnl" w:eastAsia="es-ES_tradnl"/>
        </w:rPr>
        <mc:AlternateContent>
          <mc:Choice Requires="wps">
            <w:drawing>
              <wp:anchor distT="0" distB="0" distL="114300" distR="114300" simplePos="0" relativeHeight="251955200" behindDoc="1" locked="0" layoutInCell="1" allowOverlap="1" wp14:anchorId="1DD6BAFD" wp14:editId="51D039BA">
                <wp:simplePos x="0" y="0"/>
                <wp:positionH relativeFrom="column">
                  <wp:posOffset>5144135</wp:posOffset>
                </wp:positionH>
                <wp:positionV relativeFrom="paragraph">
                  <wp:posOffset>227330</wp:posOffset>
                </wp:positionV>
                <wp:extent cx="1504315" cy="680720"/>
                <wp:effectExtent l="0" t="0" r="19685" b="30480"/>
                <wp:wrapTight wrapText="bothSides">
                  <wp:wrapPolygon edited="0">
                    <wp:start x="0" y="0"/>
                    <wp:lineTo x="0" y="21761"/>
                    <wp:lineTo x="21518" y="21761"/>
                    <wp:lineTo x="21518" y="0"/>
                    <wp:lineTo x="0" y="0"/>
                  </wp:wrapPolygon>
                </wp:wrapTight>
                <wp:docPr id="23" name="Rectangle 23"/>
                <wp:cNvGraphicFramePr/>
                <a:graphic xmlns:a="http://schemas.openxmlformats.org/drawingml/2006/main">
                  <a:graphicData uri="http://schemas.microsoft.com/office/word/2010/wordprocessingShape">
                    <wps:wsp>
                      <wps:cNvSpPr/>
                      <wps:spPr>
                        <a:xfrm>
                          <a:off x="0" y="0"/>
                          <a:ext cx="1504315" cy="680720"/>
                        </a:xfrm>
                        <a:prstGeom prst="rect">
                          <a:avLst/>
                        </a:prstGeom>
                        <a:solidFill>
                          <a:srgbClr val="FFFF00"/>
                        </a:solidFill>
                        <a:ln w="9525">
                          <a:solidFill>
                            <a:srgbClr val="000000"/>
                          </a:solidFill>
                          <a:prstDash val="solid"/>
                          <a:round/>
                          <a:headEnd w="sm" len="sm"/>
                          <a:tailEnd w="sm" len="sm"/>
                        </a:ln>
                      </wps:spPr>
                      <wps:txbx>
                        <w:txbxContent>
                          <w:p w14:paraId="528077E8" w14:textId="77777777" w:rsidR="00A0421E" w:rsidRDefault="00A0421E" w:rsidP="00EB2711">
                            <w:r>
                              <w:rPr>
                                <w:b/>
                                <w:color w:val="000000"/>
                                <w:sz w:val="16"/>
                                <w:lang w:val="es"/>
                              </w:rPr>
                              <w:t>Recipientes con tapa de acero inoxidable para proteger los alimentos y las superficies en contacto con ellos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1DD6BAFD" id="Rectangle 23" o:spid="_x0000_s1089" style="position:absolute;margin-left:405.05pt;margin-top:17.9pt;width:118.45pt;height:53.6pt;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" fillcolor="yellow">
                <v:stroke startarrowwidth="narrow" startarrowlength="short" endarrowwidth="narrow" endarrowlength="short" joinstyle="round"/>
                <v:textbox inset="2.53958mm,1.2694mm,2.53958mm,1.2694mm">
                  <w:txbxContent>
                    <w:p w14:paraId="528077E8" w14:textId="77777777" w:rsidR="00A0421E" w:rsidRDefault="00A0421E" w:rsidP="00EB2711">
                      <w:r>
                        <w:rPr>
                          <w:b/>
                          <w:color w:val="000000"/>
                          <w:sz w:val="16"/>
                          <w:lang w:val="es"/>
                        </w:rPr>
                        <w:t>Recipientes con tapa de acero inoxidable para proteger los alimentos y las superficies en contacto con ellos</w:t>
                      </w:r>
                    </w:p>
                  </w:txbxContent>
                </v:textbox>
                <w10:wrap type="tight"/>
              </v:rect>
            </w:pict>
          </mc:Fallback>
        </mc:AlternateContent>
      </w:r>
      <w:r w:rsidR="00A0421E" w:rsidRPr="00FF0CCE">
        <w:rPr>
          <w:noProof/>
          <w:lang w:val="es-ES_tradnl" w:eastAsia="es-ES_tradnl"/>
        </w:rPr>
        <mc:AlternateContent>
          <mc:Choice Requires="wps">
            <w:drawing>
              <wp:anchor distT="0" distB="0" distL="114300" distR="114300" simplePos="0" relativeHeight="251968512" behindDoc="0" locked="0" layoutInCell="1" allowOverlap="1" wp14:anchorId="3C4368CA" wp14:editId="0117ED85">
                <wp:simplePos x="0" y="0"/>
                <wp:positionH relativeFrom="column">
                  <wp:posOffset>2004695</wp:posOffset>
                </wp:positionH>
                <wp:positionV relativeFrom="paragraph">
                  <wp:posOffset>747183</wp:posOffset>
                </wp:positionV>
                <wp:extent cx="152400" cy="220134"/>
                <wp:effectExtent l="57150" t="19050" r="76200" b="85090"/>
                <wp:wrapNone/>
                <wp:docPr id="253" name="Straight Arrow Connector 253"/>
                <wp:cNvGraphicFramePr/>
                <a:graphic xmlns:a="http://schemas.openxmlformats.org/drawingml/2006/main">
                  <a:graphicData uri="http://schemas.microsoft.com/office/word/2010/wordprocessingShape">
                    <wps:wsp>
                      <wps:cNvCnPr/>
                      <wps:spPr>
                        <a:xfrm rot="10800000" flipV="1">
                          <a:off x="0" y="0"/>
                          <a:ext cx="152400" cy="220134"/>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253" o:spid="_x0000_s1117" type="#_x0000_t32" style="width:12pt;height:17.35pt;margin-top:58.85pt;margin-left:157.85pt;flip:y;mso-height-percent:0;mso-height-relative:margin;mso-width-percent:0;mso-width-relative:margin;mso-wrap-distance-bottom:0;mso-wrap-distance-left:9pt;mso-wrap-distance-right:9pt;mso-wrap-distance-top:0;mso-wrap-style:square;position:absolute;rotation:180;visibility:visible;z-index:251969536" strokecolor="red" strokeweight="2pt">
                <v:stroke startarrowwidth="narrow" startarrowlength="short" endarrow="block"/>
                <v:shadow on="t" color="black" opacity="24672f" origin=",0.5" offset="0,1.57pt"/>
              </v:shape>
            </w:pict>
          </mc:Fallback>
        </mc:AlternateContent>
      </w:r>
      <w:r w:rsidR="00A0421E" w:rsidRPr="00FF0CCE">
        <w:rPr>
          <w:noProof/>
          <w:lang w:val="es-ES_tradnl" w:eastAsia="es-ES_tradnl"/>
        </w:rPr>
        <mc:AlternateContent>
          <mc:Choice Requires="wps">
            <w:drawing>
              <wp:anchor distT="0" distB="0" distL="114300" distR="114300" simplePos="0" relativeHeight="251982848" behindDoc="0" locked="0" layoutInCell="1" allowOverlap="1" wp14:anchorId="0DFFBC85" wp14:editId="26EFEC72">
                <wp:simplePos x="0" y="0"/>
                <wp:positionH relativeFrom="column">
                  <wp:posOffset>1776095</wp:posOffset>
                </wp:positionH>
                <wp:positionV relativeFrom="paragraph">
                  <wp:posOffset>1729317</wp:posOffset>
                </wp:positionV>
                <wp:extent cx="558800" cy="634788"/>
                <wp:effectExtent l="57150" t="38100" r="69850" b="89535"/>
                <wp:wrapNone/>
                <wp:docPr id="42" name="Straight Arrow Connector 42"/>
                <wp:cNvGraphicFramePr/>
                <a:graphic xmlns:a="http://schemas.openxmlformats.org/drawingml/2006/main">
                  <a:graphicData uri="http://schemas.microsoft.com/office/word/2010/wordprocessingShape">
                    <wps:wsp>
                      <wps:cNvCnPr/>
                      <wps:spPr>
                        <a:xfrm rot="10800000">
                          <a:off x="0" y="0"/>
                          <a:ext cx="558800" cy="634788"/>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2393303B" id="Straight Arrow Connector 42" o:spid="_x0000_s1026" type="#_x0000_t32" style="position:absolute;margin-left:139.85pt;margin-top:136.15pt;width:44pt;height:50pt;rotation:180;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" strokecolor="red" strokeweight="2pt">
                <v:stroke startarrowwidth="narrow" startarrowlength="short" endarrow="block"/>
                <v:shadow on="t" opacity="24672f" mv:blur="40000f" origin=",.5" offset="0,20000emu"/>
              </v:shape>
            </w:pict>
          </mc:Fallback>
        </mc:AlternateContent>
      </w:r>
      <w:r w:rsidR="00A0421E" w:rsidRPr="00FF0CCE">
        <w:rPr>
          <w:noProof/>
          <w:lang w:val="es-ES_tradnl" w:eastAsia="es-ES_tradnl"/>
        </w:rPr>
        <mc:AlternateContent>
          <mc:Choice Requires="wps">
            <w:drawing>
              <wp:anchor distT="0" distB="0" distL="114300" distR="114300" simplePos="0" relativeHeight="251906048" behindDoc="0" locked="0" layoutInCell="1" allowOverlap="1" wp14:anchorId="5D4EA43F" wp14:editId="2CFFEA61">
                <wp:simplePos x="0" y="0"/>
                <wp:positionH relativeFrom="column">
                  <wp:posOffset>739352</wp:posOffset>
                </wp:positionH>
                <wp:positionV relativeFrom="paragraph">
                  <wp:posOffset>2245783</wp:posOffset>
                </wp:positionV>
                <wp:extent cx="45719" cy="592667"/>
                <wp:effectExtent l="57150" t="38100" r="69215" b="74295"/>
                <wp:wrapNone/>
                <wp:docPr id="20" name="Straight Arrow Connector 20"/>
                <wp:cNvGraphicFramePr/>
                <a:graphic xmlns:a="http://schemas.openxmlformats.org/drawingml/2006/main">
                  <a:graphicData uri="http://schemas.microsoft.com/office/word/2010/wordprocessingShape">
                    <wps:wsp>
                      <wps:cNvCnPr/>
                      <wps:spPr>
                        <a:xfrm rot="10800000" flipH="1">
                          <a:off x="0" y="0"/>
                          <a:ext cx="45719" cy="592667"/>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4EF8AD1A" id="Straight Arrow Connector 20" o:spid="_x0000_s1026" type="#_x0000_t32" style="position:absolute;margin-left:58.2pt;margin-top:176.85pt;width:3.6pt;height:46.65pt;rotation:180;flip:x;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" strokecolor="red" strokeweight="2pt">
                <v:stroke startarrowwidth="narrow" startarrowlength="short" endarrow="block"/>
                <v:shadow on="t" opacity="24672f" mv:blur="40000f" origin=",.5" offset="0,20000emu"/>
              </v:shape>
            </w:pict>
          </mc:Fallback>
        </mc:AlternateContent>
      </w:r>
      <w:r w:rsidR="00A0421E" w:rsidRPr="00FF0CCE">
        <w:rPr>
          <w:noProof/>
          <w:lang w:val="es-ES_tradnl" w:eastAsia="es-ES_tradnl"/>
        </w:rPr>
        <mc:AlternateContent>
          <mc:Choice Requires="wps">
            <w:drawing>
              <wp:anchor distT="0" distB="0" distL="114300" distR="114300" simplePos="0" relativeHeight="251980800" behindDoc="0" locked="0" layoutInCell="1" allowOverlap="1" wp14:anchorId="70CF532B" wp14:editId="5CB680D8">
                <wp:simplePos x="0" y="0"/>
                <wp:positionH relativeFrom="column">
                  <wp:posOffset>-2472902</wp:posOffset>
                </wp:positionH>
                <wp:positionV relativeFrom="paragraph">
                  <wp:posOffset>2564977</wp:posOffset>
                </wp:positionV>
                <wp:extent cx="499533" cy="677333"/>
                <wp:effectExtent l="38100" t="38100" r="53340" b="85090"/>
                <wp:wrapNone/>
                <wp:docPr id="39" name="Straight Arrow Connector 39"/>
                <wp:cNvGraphicFramePr/>
                <a:graphic xmlns:a="http://schemas.openxmlformats.org/drawingml/2006/main">
                  <a:graphicData uri="http://schemas.microsoft.com/office/word/2010/wordprocessingShape">
                    <wps:wsp>
                      <wps:cNvCnPr/>
                      <wps:spPr>
                        <a:xfrm rot="10800000" flipH="1">
                          <a:off x="0" y="0"/>
                          <a:ext cx="499533" cy="677333"/>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4C74C776" id="Straight Arrow Connector 39" o:spid="_x0000_s1026" type="#_x0000_t32" style="position:absolute;margin-left:-194.7pt;margin-top:201.95pt;width:39.35pt;height:53.35pt;rotation:180;flip:x;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" strokecolor="red" strokeweight="2pt">
                <v:stroke startarrowwidth="narrow" startarrowlength="short" endarrow="block"/>
                <v:shadow on="t" opacity="24672f" mv:blur="40000f" origin=",.5" offset="0,20000emu"/>
              </v:shape>
            </w:pict>
          </mc:Fallback>
        </mc:AlternateContent>
      </w:r>
      <w:r w:rsidR="00A0421E" w:rsidRPr="00FF0CCE">
        <w:rPr>
          <w:noProof/>
          <w:lang w:val="es-ES_tradnl" w:eastAsia="es-ES_tradnl"/>
        </w:rPr>
        <mc:AlternateContent>
          <mc:Choice Requires="wps">
            <w:drawing>
              <wp:anchor distT="0" distB="0" distL="114300" distR="114300" simplePos="0" relativeHeight="251978752" behindDoc="0" locked="0" layoutInCell="1" allowOverlap="1" wp14:anchorId="6079D1C8" wp14:editId="3C71D467">
                <wp:simplePos x="0" y="0"/>
                <wp:positionH relativeFrom="column">
                  <wp:posOffset>-1070821</wp:posOffset>
                </wp:positionH>
                <wp:positionV relativeFrom="paragraph">
                  <wp:posOffset>1670049</wp:posOffset>
                </wp:positionV>
                <wp:extent cx="372534" cy="372533"/>
                <wp:effectExtent l="38100" t="38100" r="46990" b="85090"/>
                <wp:wrapNone/>
                <wp:docPr id="35" name="Straight Arrow Connector 35"/>
                <wp:cNvGraphicFramePr/>
                <a:graphic xmlns:a="http://schemas.openxmlformats.org/drawingml/2006/main">
                  <a:graphicData uri="http://schemas.microsoft.com/office/word/2010/wordprocessingShape">
                    <wps:wsp>
                      <wps:cNvCnPr/>
                      <wps:spPr>
                        <a:xfrm rot="10800000" flipH="1">
                          <a:off x="0" y="0"/>
                          <a:ext cx="372534" cy="372533"/>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4816468C" id="Straight Arrow Connector 35" o:spid="_x0000_s1026" type="#_x0000_t32" style="position:absolute;margin-left:-84.3pt;margin-top:131.5pt;width:29.35pt;height:29.35pt;rotation:180;flip:x;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" strokecolor="red" strokeweight="2pt">
                <v:stroke startarrowwidth="narrow" startarrowlength="short" endarrow="block"/>
                <v:shadow on="t" opacity="24672f" mv:blur="40000f" origin=",.5" offset="0,20000emu"/>
              </v:shape>
            </w:pict>
          </mc:Fallback>
        </mc:AlternateContent>
      </w:r>
      <w:r w:rsidR="00A0421E" w:rsidRPr="00FF0CCE">
        <w:rPr>
          <w:noProof/>
          <w:lang w:val="es-ES_tradnl" w:eastAsia="es-ES_tradnl"/>
        </w:rPr>
        <mc:AlternateContent>
          <mc:Choice Requires="wps">
            <w:drawing>
              <wp:anchor distT="0" distB="0" distL="114300" distR="114300" simplePos="0" relativeHeight="251974656" behindDoc="0" locked="0" layoutInCell="1" allowOverlap="1" wp14:anchorId="75EE38B9" wp14:editId="4F031215">
                <wp:simplePos x="0" y="0"/>
                <wp:positionH relativeFrom="column">
                  <wp:posOffset>-3289087</wp:posOffset>
                </wp:positionH>
                <wp:positionV relativeFrom="paragraph">
                  <wp:posOffset>1280583</wp:posOffset>
                </wp:positionV>
                <wp:extent cx="2006600" cy="365760"/>
                <wp:effectExtent l="38100" t="57150" r="12700" b="91440"/>
                <wp:wrapNone/>
                <wp:docPr id="255" name="Straight Arrow Connector 255"/>
                <wp:cNvGraphicFramePr/>
                <a:graphic xmlns:a="http://schemas.openxmlformats.org/drawingml/2006/main">
                  <a:graphicData uri="http://schemas.microsoft.com/office/word/2010/wordprocessingShape">
                    <wps:wsp>
                      <wps:cNvCnPr/>
                      <wps:spPr>
                        <a:xfrm rot="10800000" flipH="1">
                          <a:off x="0" y="0"/>
                          <a:ext cx="2006600" cy="365760"/>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255" o:spid="_x0000_s1126" type="#_x0000_t32" style="width:158pt;height:28.8pt;margin-top:100.85pt;margin-left:-259pt;flip:x;mso-height-percent:0;mso-height-relative:margin;mso-width-percent:0;mso-width-relative:margin;mso-wrap-distance-bottom:0;mso-wrap-distance-left:9pt;mso-wrap-distance-right:9pt;mso-wrap-distance-top:0;mso-wrap-style:square;position:absolute;rotation:180;visibility:visible;z-index:251975680" strokecolor="red" strokeweight="2pt">
                <v:stroke startarrowwidth="narrow" startarrowlength="short" endarrow="block"/>
                <v:shadow on="t" color="black" opacity="24672f" origin=",0.5" offset="0,1.57pt"/>
              </v:shape>
            </w:pict>
          </mc:Fallback>
        </mc:AlternateContent>
      </w:r>
      <w:r w:rsidR="00A0421E" w:rsidRPr="00FF0CCE">
        <w:rPr>
          <w:noProof/>
          <w:lang w:val="es-ES_tradnl" w:eastAsia="es-ES_tradnl"/>
        </w:rPr>
        <mc:AlternateContent>
          <mc:Choice Requires="wps">
            <w:drawing>
              <wp:anchor distT="0" distB="0" distL="114300" distR="114300" simplePos="0" relativeHeight="251976704" behindDoc="0" locked="0" layoutInCell="1" allowOverlap="1" wp14:anchorId="43D999A7" wp14:editId="0DE87656">
                <wp:simplePos x="0" y="0"/>
                <wp:positionH relativeFrom="column">
                  <wp:posOffset>-3272155</wp:posOffset>
                </wp:positionH>
                <wp:positionV relativeFrom="paragraph">
                  <wp:posOffset>1356783</wp:posOffset>
                </wp:positionV>
                <wp:extent cx="270933" cy="179494"/>
                <wp:effectExtent l="38100" t="38100" r="53340" b="87630"/>
                <wp:wrapNone/>
                <wp:docPr id="33" name="Straight Arrow Connector 33"/>
                <wp:cNvGraphicFramePr/>
                <a:graphic xmlns:a="http://schemas.openxmlformats.org/drawingml/2006/main">
                  <a:graphicData uri="http://schemas.microsoft.com/office/word/2010/wordprocessingShape">
                    <wps:wsp>
                      <wps:cNvCnPr/>
                      <wps:spPr>
                        <a:xfrm rot="10800000" flipH="1">
                          <a:off x="0" y="0"/>
                          <a:ext cx="270933" cy="179494"/>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7AAD3F96" id="Straight Arrow Connector 33" o:spid="_x0000_s1026" type="#_x0000_t32" style="position:absolute;margin-left:-257.65pt;margin-top:106.85pt;width:21.35pt;height:14.15pt;rotation:180;flip:x;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" strokecolor="red" strokeweight="2pt">
                <v:stroke startarrowwidth="narrow" startarrowlength="short" endarrow="block"/>
                <v:shadow on="t" opacity="24672f" mv:blur="40000f" origin=",.5" offset="0,20000emu"/>
              </v:shape>
            </w:pict>
          </mc:Fallback>
        </mc:AlternateContent>
      </w:r>
      <w:r w:rsidR="00A0421E" w:rsidRPr="00FF0CCE">
        <w:rPr>
          <w:noProof/>
          <w:lang w:val="es-ES_tradnl" w:eastAsia="es-ES_tradnl"/>
        </w:rPr>
        <mc:AlternateContent>
          <mc:Choice Requires="wps">
            <w:drawing>
              <wp:anchor distT="0" distB="0" distL="114300" distR="114300" simplePos="0" relativeHeight="251972608" behindDoc="0" locked="0" layoutInCell="1" allowOverlap="1" wp14:anchorId="2A106C7A" wp14:editId="531E56BE">
                <wp:simplePos x="0" y="0"/>
                <wp:positionH relativeFrom="column">
                  <wp:posOffset>-3560023</wp:posOffset>
                </wp:positionH>
                <wp:positionV relativeFrom="paragraph">
                  <wp:posOffset>721784</wp:posOffset>
                </wp:positionV>
                <wp:extent cx="1507067" cy="228600"/>
                <wp:effectExtent l="38100" t="57150" r="17145" b="95250"/>
                <wp:wrapNone/>
                <wp:docPr id="254" name="Straight Arrow Connector 254"/>
                <wp:cNvGraphicFramePr/>
                <a:graphic xmlns:a="http://schemas.openxmlformats.org/drawingml/2006/main">
                  <a:graphicData uri="http://schemas.microsoft.com/office/word/2010/wordprocessingShape">
                    <wps:wsp>
                      <wps:cNvCnPr/>
                      <wps:spPr>
                        <a:xfrm rot="10800000" flipH="1">
                          <a:off x="0" y="0"/>
                          <a:ext cx="1507067" cy="228600"/>
                        </a:xfrm>
                        <a:prstGeom prst="straightConnector1">
                          <a:avLst/>
                        </a:prstGeom>
                        <a:noFill/>
                        <a:ln w="25400">
                          <a:solidFill>
                            <a:srgbClr val="FF0000"/>
                          </a:solidFill>
                          <a:prstDash val="solid"/>
                          <a:round/>
                          <a:headEnd w="sm" len="sm"/>
                          <a:tailEnd type="triangle"/>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51FC91F7" id="Straight Arrow Connector 254" o:spid="_x0000_s1026" type="#_x0000_t32" style="position:absolute;margin-left:-280.3pt;margin-top:56.85pt;width:118.65pt;height:18pt;rotation:180;flip:x;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" strokecolor="red" strokeweight="2pt">
                <v:stroke startarrowwidth="narrow" startarrowlength="short" endarrow="block"/>
                <v:shadow on="t" opacity="24672f" mv:blur="40000f" origin=",.5" offset="0,20000emu"/>
              </v:shape>
            </w:pict>
          </mc:Fallback>
        </mc:AlternateContent>
      </w:r>
    </w:p>
    <w:tbl>
      <w:tblPr>
        <w:tblStyle w:val="aa"/>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
        <w:gridCol w:w="2145"/>
        <w:gridCol w:w="1980"/>
        <w:gridCol w:w="4835"/>
      </w:tblGrid>
      <w:tr w:rsidR="00146A5B" w:rsidRPr="00FF0CCE" w14:paraId="66579D06" w14:textId="77777777">
        <w:tc>
          <w:tcPr>
            <w:tcW w:w="9510" w:type="dxa"/>
            <w:gridSpan w:val="4"/>
          </w:tcPr>
          <w:p w14:paraId="41D01237" w14:textId="77777777" w:rsidR="001D2C17" w:rsidRPr="00FF0CCE" w:rsidRDefault="00A0421E">
            <w:pPr>
              <w:spacing w:before="8"/>
              <w:rPr>
                <w:b/>
                <w:color w:val="000000"/>
                <w:sz w:val="20"/>
                <w:szCs w:val="20"/>
                <w:lang w:val="es-ES_tradnl"/>
              </w:rPr>
            </w:pPr>
            <w:r w:rsidRPr="00FF0CCE">
              <w:rPr>
                <w:b/>
                <w:color w:val="000000"/>
                <w:sz w:val="20"/>
                <w:szCs w:val="20"/>
                <w:lang w:val="es-ES_tradnl"/>
              </w:rPr>
              <w:t>Ayuda para la hoja de trabajo de la STFU y los establecimientos alimentarios móviles</w:t>
            </w:r>
          </w:p>
        </w:tc>
      </w:tr>
      <w:tr w:rsidR="00146A5B" w:rsidRPr="00FF0CCE" w14:paraId="02C66BDF" w14:textId="77777777">
        <w:tc>
          <w:tcPr>
            <w:tcW w:w="2695" w:type="dxa"/>
            <w:gridSpan w:val="2"/>
          </w:tcPr>
          <w:p w14:paraId="4A2FCF3D" w14:textId="77777777" w:rsidR="001D2C17" w:rsidRDefault="00A0421E">
            <w:pPr>
              <w:tabs>
                <w:tab w:val="left" w:pos="1030"/>
              </w:tabs>
              <w:spacing w:before="8"/>
              <w:jc w:val="center"/>
              <w:rPr>
                <w:b/>
                <w:color w:val="000000"/>
                <w:sz w:val="20"/>
                <w:szCs w:val="20"/>
                <w:lang w:val="es-ES_tradnl"/>
              </w:rPr>
            </w:pPr>
            <w:r w:rsidRPr="00FF0CCE">
              <w:rPr>
                <w:b/>
                <w:color w:val="000000"/>
                <w:sz w:val="20"/>
                <w:szCs w:val="20"/>
                <w:lang w:val="es-ES_tradnl"/>
              </w:rPr>
              <w:lastRenderedPageBreak/>
              <w:t>Pregunta nº 7</w:t>
            </w:r>
            <w:r w:rsidR="00574E7F">
              <w:rPr>
                <w:b/>
                <w:color w:val="000000"/>
                <w:sz w:val="20"/>
                <w:szCs w:val="20"/>
                <w:lang w:val="es-ES_tradnl"/>
              </w:rPr>
              <w:t xml:space="preserve"> de la</w:t>
            </w:r>
          </w:p>
          <w:p w14:paraId="272E2BC2" w14:textId="77777777" w:rsidR="00574E7F" w:rsidRPr="00FF0CCE" w:rsidRDefault="00574E7F">
            <w:pPr>
              <w:tabs>
                <w:tab w:val="left" w:pos="1030"/>
              </w:tabs>
              <w:spacing w:before="8"/>
              <w:jc w:val="center"/>
              <w:rPr>
                <w:b/>
                <w:color w:val="000000"/>
                <w:sz w:val="20"/>
                <w:szCs w:val="20"/>
                <w:lang w:val="es-ES_tradnl"/>
              </w:rPr>
            </w:pPr>
            <w:r w:rsidRPr="00FF0CCE">
              <w:rPr>
                <w:b/>
                <w:color w:val="000000"/>
                <w:sz w:val="20"/>
                <w:szCs w:val="20"/>
                <w:lang w:val="es-ES_tradnl"/>
              </w:rPr>
              <w:t xml:space="preserve">Hoja de trabajo </w:t>
            </w:r>
          </w:p>
        </w:tc>
        <w:tc>
          <w:tcPr>
            <w:tcW w:w="1980" w:type="dxa"/>
          </w:tcPr>
          <w:p w14:paraId="315167BA" w14:textId="77777777" w:rsidR="001D2C17" w:rsidRPr="00FF0CCE" w:rsidRDefault="00A0421E">
            <w:pPr>
              <w:spacing w:before="8"/>
              <w:jc w:val="center"/>
              <w:rPr>
                <w:b/>
                <w:color w:val="000000"/>
                <w:sz w:val="20"/>
                <w:szCs w:val="20"/>
                <w:lang w:val="es-ES_tradnl"/>
              </w:rPr>
            </w:pPr>
            <w:r w:rsidRPr="00FF0CCE">
              <w:rPr>
                <w:b/>
                <w:color w:val="000000"/>
                <w:sz w:val="20"/>
                <w:szCs w:val="20"/>
                <w:lang w:val="es-ES_tradnl"/>
              </w:rPr>
              <w:t>Código Alimentario</w:t>
            </w:r>
          </w:p>
          <w:p w14:paraId="1B051188" w14:textId="77777777" w:rsidR="001D2C17" w:rsidRPr="00FF0CCE" w:rsidRDefault="00A0421E">
            <w:pPr>
              <w:spacing w:before="8"/>
              <w:jc w:val="center"/>
              <w:rPr>
                <w:color w:val="000000"/>
                <w:sz w:val="20"/>
                <w:szCs w:val="20"/>
                <w:lang w:val="es-ES_tradnl"/>
              </w:rPr>
            </w:pPr>
            <w:r w:rsidRPr="00FF0CCE">
              <w:rPr>
                <w:b/>
                <w:color w:val="000000"/>
                <w:sz w:val="20"/>
                <w:szCs w:val="20"/>
                <w:lang w:val="es-ES_tradnl"/>
              </w:rPr>
              <w:t>&amp; Ley Alimentaria</w:t>
            </w:r>
          </w:p>
        </w:tc>
        <w:tc>
          <w:tcPr>
            <w:tcW w:w="4835" w:type="dxa"/>
          </w:tcPr>
          <w:p w14:paraId="2C7E4268" w14:textId="77777777" w:rsidR="001D2C17" w:rsidRPr="00FF0CCE" w:rsidRDefault="00A0421E">
            <w:pPr>
              <w:spacing w:before="8"/>
              <w:jc w:val="center"/>
              <w:rPr>
                <w:b/>
                <w:color w:val="000000"/>
                <w:sz w:val="20"/>
                <w:szCs w:val="20"/>
                <w:lang w:val="es-ES_tradnl"/>
              </w:rPr>
            </w:pPr>
            <w:r w:rsidRPr="00FF0CCE">
              <w:rPr>
                <w:b/>
                <w:color w:val="000000"/>
                <w:sz w:val="20"/>
                <w:szCs w:val="20"/>
                <w:lang w:val="es-ES_tradnl"/>
              </w:rPr>
              <w:t>Guía</w:t>
            </w:r>
          </w:p>
        </w:tc>
      </w:tr>
      <w:tr w:rsidR="00146A5B" w:rsidRPr="00FF0CCE" w14:paraId="540A524B" w14:textId="77777777" w:rsidTr="00075DFF">
        <w:tc>
          <w:tcPr>
            <w:tcW w:w="550" w:type="dxa"/>
          </w:tcPr>
          <w:p w14:paraId="1125068F" w14:textId="77777777" w:rsidR="001D2C17" w:rsidRPr="00FF0CCE" w:rsidRDefault="00A0421E">
            <w:pPr>
              <w:spacing w:before="8"/>
              <w:jc w:val="center"/>
              <w:rPr>
                <w:color w:val="000000"/>
                <w:sz w:val="20"/>
                <w:szCs w:val="20"/>
                <w:lang w:val="es-ES_tradnl"/>
              </w:rPr>
            </w:pPr>
            <w:r w:rsidRPr="00FF0CCE">
              <w:rPr>
                <w:color w:val="000000"/>
                <w:sz w:val="20"/>
                <w:szCs w:val="20"/>
                <w:lang w:val="es-ES_tradnl"/>
              </w:rPr>
              <w:t>Punto A</w:t>
            </w:r>
          </w:p>
        </w:tc>
        <w:tc>
          <w:tcPr>
            <w:tcW w:w="2145" w:type="dxa"/>
          </w:tcPr>
          <w:p w14:paraId="5479466F" w14:textId="77777777" w:rsidR="001D2C17" w:rsidRPr="00FF0CCE" w:rsidRDefault="00A0421E">
            <w:pPr>
              <w:spacing w:before="8"/>
              <w:rPr>
                <w:color w:val="000000"/>
                <w:sz w:val="20"/>
                <w:szCs w:val="20"/>
                <w:lang w:val="es-ES_tradnl"/>
              </w:rPr>
            </w:pPr>
            <w:r w:rsidRPr="00FF0CCE">
              <w:rPr>
                <w:color w:val="000000"/>
                <w:sz w:val="20"/>
                <w:szCs w:val="20"/>
                <w:lang w:val="es-ES_tradnl"/>
              </w:rPr>
              <w:t>Suelo</w:t>
            </w:r>
          </w:p>
        </w:tc>
        <w:tc>
          <w:tcPr>
            <w:tcW w:w="1980" w:type="dxa"/>
          </w:tcPr>
          <w:p w14:paraId="4B9000CB" w14:textId="77777777" w:rsidR="001D2C17" w:rsidRPr="00FF0CCE" w:rsidRDefault="00A0421E">
            <w:pPr>
              <w:spacing w:before="8"/>
              <w:rPr>
                <w:color w:val="000000"/>
                <w:sz w:val="20"/>
                <w:szCs w:val="20"/>
                <w:lang w:val="es-ES_tradnl"/>
              </w:rPr>
            </w:pPr>
            <w:r w:rsidRPr="00FF0CCE">
              <w:rPr>
                <w:color w:val="000000"/>
                <w:sz w:val="20"/>
                <w:szCs w:val="20"/>
                <w:lang w:val="es-ES_tradnl"/>
              </w:rPr>
              <w:t>FC 6-101.11, 6-201.11, 6-201.13, 6-201.15</w:t>
            </w:r>
          </w:p>
        </w:tc>
        <w:tc>
          <w:tcPr>
            <w:tcW w:w="4835" w:type="dxa"/>
          </w:tcPr>
          <w:p w14:paraId="6E7B37DF" w14:textId="77777777" w:rsidR="001D2C17" w:rsidRPr="00FF0CCE" w:rsidRDefault="00A0421E">
            <w:pPr>
              <w:numPr>
                <w:ilvl w:val="0"/>
                <w:numId w:val="72"/>
              </w:numPr>
              <w:pBdr>
                <w:top w:val="nil"/>
                <w:left w:val="nil"/>
                <w:bottom w:val="nil"/>
                <w:right w:val="nil"/>
                <w:between w:val="nil"/>
              </w:pBdr>
              <w:spacing w:before="8"/>
              <w:contextualSpacing/>
              <w:rPr>
                <w:color w:val="000000"/>
                <w:sz w:val="20"/>
                <w:szCs w:val="20"/>
                <w:lang w:val="es-ES_tradnl"/>
              </w:rPr>
            </w:pPr>
            <w:r w:rsidRPr="00FF0CCE">
              <w:rPr>
                <w:color w:val="000000"/>
                <w:sz w:val="20"/>
                <w:szCs w:val="20"/>
                <w:lang w:val="es-ES_tradnl"/>
              </w:rPr>
              <w:t>En la hoja de trabajo describa:</w:t>
            </w:r>
          </w:p>
          <w:p w14:paraId="081B54D6" w14:textId="77777777" w:rsidR="001D2C17" w:rsidRPr="00FF0CCE" w:rsidRDefault="00A0421E">
            <w:pPr>
              <w:numPr>
                <w:ilvl w:val="0"/>
                <w:numId w:val="74"/>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Tipo de suelo interior que se va a instalar.</w:t>
            </w:r>
          </w:p>
          <w:p w14:paraId="1B923BBC" w14:textId="77777777" w:rsidR="001D2C17" w:rsidRPr="00FF0CCE" w:rsidRDefault="00A0421E">
            <w:pPr>
              <w:numPr>
                <w:ilvl w:val="0"/>
                <w:numId w:val="74"/>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Si no es aplicable el suelo instalado, indique sobre qué tipo de superficie se colocará </w:t>
            </w:r>
            <w:r w:rsidRPr="00FF0CCE">
              <w:rPr>
                <w:i/>
                <w:color w:val="000000"/>
                <w:sz w:val="20"/>
                <w:szCs w:val="20"/>
                <w:lang w:val="es-ES_tradnl"/>
              </w:rPr>
              <w:t xml:space="preserve">la STFU/establecimiento alimentario móvil </w:t>
            </w:r>
            <w:r w:rsidRPr="00FF0CCE">
              <w:rPr>
                <w:color w:val="000000"/>
                <w:sz w:val="20"/>
                <w:szCs w:val="20"/>
                <w:lang w:val="es-ES_tradnl"/>
              </w:rPr>
              <w:t>cuando esté en funcionamiento.</w:t>
            </w:r>
          </w:p>
        </w:tc>
      </w:tr>
      <w:tr w:rsidR="00146A5B" w:rsidRPr="00FF0CCE" w14:paraId="4DF87D09" w14:textId="77777777" w:rsidTr="00075DFF">
        <w:tc>
          <w:tcPr>
            <w:tcW w:w="550" w:type="dxa"/>
          </w:tcPr>
          <w:p w14:paraId="2B03ED86" w14:textId="77777777" w:rsidR="001D2C17" w:rsidRPr="00FF0CCE" w:rsidRDefault="00A0421E">
            <w:pPr>
              <w:spacing w:before="8"/>
              <w:jc w:val="center"/>
              <w:rPr>
                <w:color w:val="000000"/>
                <w:sz w:val="20"/>
                <w:szCs w:val="20"/>
                <w:lang w:val="es-ES_tradnl"/>
              </w:rPr>
            </w:pPr>
            <w:r w:rsidRPr="00FF0CCE">
              <w:rPr>
                <w:color w:val="000000"/>
                <w:sz w:val="20"/>
                <w:szCs w:val="20"/>
                <w:lang w:val="es-ES_tradnl"/>
              </w:rPr>
              <w:t>Punto B</w:t>
            </w:r>
          </w:p>
        </w:tc>
        <w:tc>
          <w:tcPr>
            <w:tcW w:w="2145" w:type="dxa"/>
          </w:tcPr>
          <w:p w14:paraId="50BC0532" w14:textId="77777777" w:rsidR="001D2C17" w:rsidRPr="00FF0CCE" w:rsidRDefault="00A0421E">
            <w:pPr>
              <w:spacing w:before="8"/>
              <w:rPr>
                <w:color w:val="000000"/>
                <w:sz w:val="20"/>
                <w:szCs w:val="20"/>
                <w:lang w:val="es-ES_tradnl"/>
              </w:rPr>
            </w:pPr>
            <w:r w:rsidRPr="00FF0CCE">
              <w:rPr>
                <w:color w:val="000000"/>
                <w:sz w:val="20"/>
                <w:szCs w:val="20"/>
                <w:lang w:val="es-ES_tradnl"/>
              </w:rPr>
              <w:t>Paredes</w:t>
            </w:r>
          </w:p>
        </w:tc>
        <w:tc>
          <w:tcPr>
            <w:tcW w:w="1980" w:type="dxa"/>
          </w:tcPr>
          <w:p w14:paraId="58202EFF" w14:textId="77777777" w:rsidR="001D2C17" w:rsidRPr="00FF0CCE" w:rsidRDefault="00A0421E">
            <w:pPr>
              <w:spacing w:before="8"/>
              <w:rPr>
                <w:color w:val="000000"/>
                <w:sz w:val="20"/>
                <w:szCs w:val="20"/>
                <w:lang w:val="es-ES_tradnl"/>
              </w:rPr>
            </w:pPr>
            <w:r w:rsidRPr="00FF0CCE">
              <w:rPr>
                <w:color w:val="000000"/>
                <w:sz w:val="20"/>
                <w:szCs w:val="20"/>
                <w:lang w:val="es-ES_tradnl"/>
              </w:rPr>
              <w:t>FC 6-101.11, 6-201.11, 6-201.16, 6-201.17</w:t>
            </w:r>
          </w:p>
        </w:tc>
        <w:tc>
          <w:tcPr>
            <w:tcW w:w="4835" w:type="dxa"/>
          </w:tcPr>
          <w:p w14:paraId="65B7D2B0" w14:textId="77777777" w:rsidR="001D2C17" w:rsidRPr="00FF0CCE" w:rsidRDefault="00A0421E">
            <w:pPr>
              <w:numPr>
                <w:ilvl w:val="0"/>
                <w:numId w:val="24"/>
              </w:numPr>
              <w:pBdr>
                <w:top w:val="nil"/>
                <w:left w:val="nil"/>
                <w:bottom w:val="nil"/>
                <w:right w:val="nil"/>
                <w:between w:val="nil"/>
              </w:pBdr>
              <w:spacing w:before="8"/>
              <w:contextualSpacing/>
              <w:rPr>
                <w:color w:val="000000"/>
                <w:sz w:val="20"/>
                <w:szCs w:val="20"/>
                <w:lang w:val="es-ES_tradnl"/>
              </w:rPr>
            </w:pPr>
            <w:r w:rsidRPr="00FF0CCE">
              <w:rPr>
                <w:color w:val="000000"/>
                <w:sz w:val="20"/>
                <w:szCs w:val="20"/>
                <w:lang w:val="es-ES_tradnl"/>
              </w:rPr>
              <w:t>En la hoja de trabajo describa:</w:t>
            </w:r>
          </w:p>
          <w:p w14:paraId="581A92E9" w14:textId="77777777" w:rsidR="001D2C17" w:rsidRPr="00FF0CCE" w:rsidRDefault="00A0421E">
            <w:pPr>
              <w:numPr>
                <w:ilvl w:val="0"/>
                <w:numId w:val="21"/>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Tipo de paredes interiores que se van a instalar. </w:t>
            </w:r>
          </w:p>
          <w:p w14:paraId="0E82E0D8" w14:textId="77777777" w:rsidR="001D2C17" w:rsidRPr="00FF0CCE" w:rsidRDefault="00A0421E">
            <w:pPr>
              <w:numPr>
                <w:ilvl w:val="0"/>
                <w:numId w:val="60"/>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Si no se instalan paredes, describa cómo se protegerá el equipo alimentario y los alimentos del entorno circundante.</w:t>
            </w:r>
          </w:p>
        </w:tc>
      </w:tr>
      <w:tr w:rsidR="00146A5B" w:rsidRPr="00FF0CCE" w14:paraId="0A90EC9F" w14:textId="77777777" w:rsidTr="00075DFF">
        <w:tc>
          <w:tcPr>
            <w:tcW w:w="550" w:type="dxa"/>
          </w:tcPr>
          <w:p w14:paraId="50E18F72" w14:textId="77777777" w:rsidR="001D2C17" w:rsidRPr="00FF0CCE" w:rsidRDefault="00A0421E">
            <w:pPr>
              <w:spacing w:before="8"/>
              <w:jc w:val="center"/>
              <w:rPr>
                <w:color w:val="000000"/>
                <w:sz w:val="20"/>
                <w:szCs w:val="20"/>
                <w:lang w:val="es-ES_tradnl"/>
              </w:rPr>
            </w:pPr>
            <w:r w:rsidRPr="00FF0CCE">
              <w:rPr>
                <w:color w:val="000000"/>
                <w:sz w:val="20"/>
                <w:szCs w:val="20"/>
                <w:lang w:val="es-ES_tradnl"/>
              </w:rPr>
              <w:t>Punto C</w:t>
            </w:r>
          </w:p>
        </w:tc>
        <w:tc>
          <w:tcPr>
            <w:tcW w:w="2145" w:type="dxa"/>
          </w:tcPr>
          <w:p w14:paraId="7848E5B2" w14:textId="77777777" w:rsidR="001D2C17" w:rsidRPr="00FF0CCE" w:rsidRDefault="00A0421E">
            <w:pPr>
              <w:spacing w:before="8"/>
              <w:rPr>
                <w:color w:val="000000"/>
                <w:sz w:val="20"/>
                <w:szCs w:val="20"/>
                <w:lang w:val="es-ES_tradnl"/>
              </w:rPr>
            </w:pPr>
            <w:r w:rsidRPr="00FF0CCE">
              <w:rPr>
                <w:color w:val="000000"/>
                <w:sz w:val="20"/>
                <w:szCs w:val="20"/>
                <w:lang w:val="es-ES_tradnl"/>
              </w:rPr>
              <w:t>Techo</w:t>
            </w:r>
          </w:p>
        </w:tc>
        <w:tc>
          <w:tcPr>
            <w:tcW w:w="1980" w:type="dxa"/>
          </w:tcPr>
          <w:p w14:paraId="1FA0E357" w14:textId="77777777" w:rsidR="001D2C17" w:rsidRPr="00FF0CCE" w:rsidRDefault="00A0421E">
            <w:pPr>
              <w:spacing w:before="8"/>
              <w:rPr>
                <w:color w:val="000000"/>
                <w:sz w:val="20"/>
                <w:szCs w:val="20"/>
                <w:lang w:val="es-ES_tradnl"/>
              </w:rPr>
            </w:pPr>
            <w:r w:rsidRPr="00FF0CCE">
              <w:rPr>
                <w:color w:val="000000"/>
                <w:sz w:val="20"/>
                <w:szCs w:val="20"/>
                <w:lang w:val="es-ES_tradnl"/>
              </w:rPr>
              <w:t>FC 6-101.11, 6-201.11, 6-201.16, 6-201.17</w:t>
            </w:r>
          </w:p>
        </w:tc>
        <w:tc>
          <w:tcPr>
            <w:tcW w:w="4835" w:type="dxa"/>
          </w:tcPr>
          <w:p w14:paraId="7A3E35E0" w14:textId="77777777" w:rsidR="001D2C17" w:rsidRPr="00FF0CCE" w:rsidRDefault="00A0421E">
            <w:pPr>
              <w:numPr>
                <w:ilvl w:val="0"/>
                <w:numId w:val="2"/>
              </w:numPr>
              <w:pBdr>
                <w:top w:val="nil"/>
                <w:left w:val="nil"/>
                <w:bottom w:val="nil"/>
                <w:right w:val="nil"/>
                <w:between w:val="nil"/>
              </w:pBdr>
              <w:spacing w:before="8"/>
              <w:contextualSpacing/>
              <w:rPr>
                <w:color w:val="000000"/>
                <w:sz w:val="20"/>
                <w:szCs w:val="20"/>
                <w:lang w:val="es-ES_tradnl"/>
              </w:rPr>
            </w:pPr>
            <w:r w:rsidRPr="00FF0CCE">
              <w:rPr>
                <w:color w:val="000000"/>
                <w:sz w:val="20"/>
                <w:szCs w:val="20"/>
                <w:lang w:val="es-ES_tradnl"/>
              </w:rPr>
              <w:t>En la hoja de trabajo describa:</w:t>
            </w:r>
          </w:p>
          <w:p w14:paraId="3FA5D833" w14:textId="77777777" w:rsidR="001D2C17" w:rsidRPr="00FF0CCE" w:rsidRDefault="00A0421E">
            <w:pPr>
              <w:numPr>
                <w:ilvl w:val="0"/>
                <w:numId w:val="76"/>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Tipo de techo interior que se va a instalar.</w:t>
            </w:r>
          </w:p>
          <w:p w14:paraId="5863DFE3" w14:textId="77777777" w:rsidR="001D2C17" w:rsidRPr="00FF0CCE" w:rsidRDefault="00A0421E">
            <w:pPr>
              <w:numPr>
                <w:ilvl w:val="0"/>
                <w:numId w:val="76"/>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Si no se instala techo, describa cómo se proporcionará protección aérea.  </w:t>
            </w:r>
          </w:p>
        </w:tc>
      </w:tr>
      <w:tr w:rsidR="00146A5B" w:rsidRPr="00FF0CCE" w14:paraId="39CBC030" w14:textId="77777777" w:rsidTr="00075DFF">
        <w:tc>
          <w:tcPr>
            <w:tcW w:w="550" w:type="dxa"/>
          </w:tcPr>
          <w:p w14:paraId="74D24B7A" w14:textId="77777777" w:rsidR="001D2C17" w:rsidRPr="00FF0CCE" w:rsidRDefault="00A0421E">
            <w:pPr>
              <w:spacing w:before="8"/>
              <w:jc w:val="center"/>
              <w:rPr>
                <w:color w:val="000000"/>
                <w:sz w:val="20"/>
                <w:szCs w:val="20"/>
                <w:lang w:val="es-ES_tradnl"/>
              </w:rPr>
            </w:pPr>
            <w:r w:rsidRPr="00FF0CCE">
              <w:rPr>
                <w:color w:val="000000"/>
                <w:sz w:val="20"/>
                <w:szCs w:val="20"/>
                <w:lang w:val="es-ES_tradnl"/>
              </w:rPr>
              <w:t xml:space="preserve">Punto </w:t>
            </w:r>
          </w:p>
          <w:p w14:paraId="42A67E9B" w14:textId="77777777" w:rsidR="001D2C17" w:rsidRPr="00FF0CCE" w:rsidRDefault="00A0421E">
            <w:pPr>
              <w:spacing w:before="8"/>
              <w:jc w:val="center"/>
              <w:rPr>
                <w:color w:val="000000"/>
                <w:sz w:val="20"/>
                <w:szCs w:val="20"/>
                <w:lang w:val="es-ES_tradnl"/>
              </w:rPr>
            </w:pPr>
            <w:r w:rsidRPr="00FF0CCE">
              <w:rPr>
                <w:color w:val="000000"/>
                <w:sz w:val="20"/>
                <w:szCs w:val="20"/>
                <w:lang w:val="es-ES_tradnl"/>
              </w:rPr>
              <w:t>D</w:t>
            </w:r>
          </w:p>
        </w:tc>
        <w:tc>
          <w:tcPr>
            <w:tcW w:w="2145" w:type="dxa"/>
          </w:tcPr>
          <w:p w14:paraId="0853E0BF" w14:textId="77777777" w:rsidR="001D2C17" w:rsidRPr="00FF0CCE" w:rsidRDefault="00A0421E">
            <w:pPr>
              <w:spacing w:before="8"/>
              <w:rPr>
                <w:color w:val="000000"/>
                <w:sz w:val="20"/>
                <w:szCs w:val="20"/>
                <w:lang w:val="es-ES_tradnl"/>
              </w:rPr>
            </w:pPr>
            <w:r w:rsidRPr="00FF0CCE">
              <w:rPr>
                <w:color w:val="000000"/>
                <w:sz w:val="20"/>
                <w:szCs w:val="20"/>
                <w:lang w:val="es-ES_tradnl"/>
              </w:rPr>
              <w:t>Exterior</w:t>
            </w:r>
          </w:p>
        </w:tc>
        <w:tc>
          <w:tcPr>
            <w:tcW w:w="1980" w:type="dxa"/>
          </w:tcPr>
          <w:p w14:paraId="14E1AA19" w14:textId="77777777" w:rsidR="001D2C17" w:rsidRPr="00FF0CCE" w:rsidRDefault="00A0421E">
            <w:pPr>
              <w:spacing w:before="8"/>
              <w:rPr>
                <w:color w:val="000000"/>
                <w:sz w:val="20"/>
                <w:szCs w:val="20"/>
                <w:lang w:val="es-ES_tradnl"/>
              </w:rPr>
            </w:pPr>
            <w:r w:rsidRPr="00FF0CCE">
              <w:rPr>
                <w:color w:val="000000"/>
                <w:sz w:val="20"/>
                <w:szCs w:val="20"/>
                <w:lang w:val="es-ES_tradnl"/>
              </w:rPr>
              <w:t>FC 6-102.11</w:t>
            </w:r>
          </w:p>
        </w:tc>
        <w:tc>
          <w:tcPr>
            <w:tcW w:w="4835" w:type="dxa"/>
          </w:tcPr>
          <w:p w14:paraId="30474917" w14:textId="77777777" w:rsidR="001D2C17" w:rsidRPr="00FF0CCE" w:rsidRDefault="00A0421E">
            <w:pPr>
              <w:numPr>
                <w:ilvl w:val="0"/>
                <w:numId w:val="5"/>
              </w:numPr>
              <w:pBdr>
                <w:top w:val="nil"/>
                <w:left w:val="nil"/>
                <w:bottom w:val="nil"/>
                <w:right w:val="nil"/>
                <w:between w:val="nil"/>
              </w:pBdr>
              <w:spacing w:before="8"/>
              <w:contextualSpacing/>
              <w:rPr>
                <w:color w:val="000000"/>
                <w:sz w:val="20"/>
                <w:szCs w:val="20"/>
                <w:lang w:val="es-ES_tradnl"/>
              </w:rPr>
            </w:pPr>
            <w:r w:rsidRPr="00FF0CCE">
              <w:rPr>
                <w:color w:val="000000"/>
                <w:sz w:val="20"/>
                <w:szCs w:val="20"/>
                <w:lang w:val="es-ES_tradnl"/>
              </w:rPr>
              <w:t>Describa en la hoja de trabajo el material de construcción exterior de la unidad.</w:t>
            </w:r>
          </w:p>
        </w:tc>
      </w:tr>
      <w:tr w:rsidR="00146A5B" w:rsidRPr="00FF0CCE" w14:paraId="0A22438D" w14:textId="77777777">
        <w:tc>
          <w:tcPr>
            <w:tcW w:w="9510" w:type="dxa"/>
            <w:gridSpan w:val="4"/>
          </w:tcPr>
          <w:p w14:paraId="5898BA31"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 xml:space="preserve">*FC = Código alimentario modificado de Michigan.  *FL = Ley alimentaria </w:t>
            </w:r>
          </w:p>
          <w:p w14:paraId="762BD1F3" w14:textId="77777777" w:rsidR="001D2C17" w:rsidRPr="00FF0CCE" w:rsidRDefault="00A0421E">
            <w:pPr>
              <w:spacing w:before="8"/>
              <w:rPr>
                <w:color w:val="000000"/>
                <w:sz w:val="20"/>
                <w:szCs w:val="20"/>
                <w:lang w:val="es-ES_tradnl"/>
              </w:rPr>
            </w:pPr>
            <w:r w:rsidRPr="00FF0CCE">
              <w:rPr>
                <w:color w:val="000000"/>
                <w:sz w:val="20"/>
                <w:szCs w:val="20"/>
                <w:lang w:val="es-ES_tradnl"/>
              </w:rPr>
              <w:t xml:space="preserve">Para consultar el código alimentario, la ley alimentaria y otras hojas informativas, visite: </w:t>
            </w:r>
            <w:hyperlink r:id="rId133" w:history="1">
              <w:r w:rsidRPr="00FF0CCE">
                <w:rPr>
                  <w:color w:val="1155CC"/>
                  <w:sz w:val="20"/>
                  <w:szCs w:val="20"/>
                  <w:u w:val="single"/>
                  <w:lang w:val="es-ES_tradnl"/>
                </w:rPr>
                <w:t>http://www.michigan.gov/mdard/0,4610,7-125-50772_45851_61711---,00.html</w:t>
              </w:r>
            </w:hyperlink>
            <w:r w:rsidRPr="00FF0CCE">
              <w:rPr>
                <w:color w:val="000000"/>
                <w:sz w:val="20"/>
                <w:szCs w:val="20"/>
                <w:lang w:val="es-ES_tradnl"/>
              </w:rPr>
              <w:t xml:space="preserve"> o llame al 800-292-3939 para solicitar ejemplares sueltos gratuitos.</w:t>
            </w:r>
          </w:p>
        </w:tc>
      </w:tr>
    </w:tbl>
    <w:p w14:paraId="5F863DD4" w14:textId="77777777" w:rsidR="001D2C17" w:rsidRPr="00FF0CCE" w:rsidRDefault="001D2C17">
      <w:pPr>
        <w:pBdr>
          <w:top w:val="nil"/>
          <w:left w:val="nil"/>
          <w:bottom w:val="nil"/>
          <w:right w:val="nil"/>
          <w:between w:val="nil"/>
        </w:pBdr>
        <w:spacing w:before="7"/>
        <w:rPr>
          <w:color w:val="000000"/>
          <w:sz w:val="19"/>
          <w:szCs w:val="19"/>
          <w:lang w:val="es-ES_tradnl"/>
        </w:rPr>
      </w:pPr>
    </w:p>
    <w:p w14:paraId="3BFEE467" w14:textId="77777777" w:rsidR="001D2C17" w:rsidRPr="00FF0CCE" w:rsidRDefault="00A0421E">
      <w:pPr>
        <w:pBdr>
          <w:top w:val="nil"/>
          <w:left w:val="nil"/>
          <w:bottom w:val="nil"/>
          <w:right w:val="nil"/>
          <w:between w:val="nil"/>
        </w:pBdr>
        <w:rPr>
          <w:color w:val="000000"/>
          <w:sz w:val="24"/>
          <w:szCs w:val="24"/>
          <w:lang w:val="es-ES_tradnl"/>
        </w:rPr>
      </w:pPr>
      <w:r w:rsidRPr="00FF0CCE">
        <w:rPr>
          <w:b/>
          <w:color w:val="000000"/>
          <w:sz w:val="24"/>
          <w:szCs w:val="24"/>
          <w:lang w:val="es-ES_tradnl"/>
        </w:rPr>
        <w:t>PARTE 8</w:t>
      </w:r>
    </w:p>
    <w:p w14:paraId="3C8D1CF5" w14:textId="77777777" w:rsidR="001D2C17" w:rsidRPr="00FF0CCE" w:rsidRDefault="00A0421E">
      <w:pPr>
        <w:pBdr>
          <w:top w:val="nil"/>
          <w:left w:val="nil"/>
          <w:bottom w:val="nil"/>
          <w:right w:val="nil"/>
          <w:between w:val="nil"/>
        </w:pBdr>
        <w:rPr>
          <w:color w:val="000000"/>
          <w:sz w:val="24"/>
          <w:szCs w:val="24"/>
          <w:lang w:val="es-ES_tradnl"/>
        </w:rPr>
      </w:pPr>
      <w:r w:rsidRPr="00FF0CCE">
        <w:rPr>
          <w:b/>
          <w:color w:val="000000"/>
          <w:sz w:val="24"/>
          <w:szCs w:val="24"/>
          <w:lang w:val="es-ES_tradnl"/>
        </w:rPr>
        <w:t>Especificaciones del equipo</w:t>
      </w:r>
    </w:p>
    <w:p w14:paraId="0C9CBF2B" w14:textId="77777777" w:rsidR="001D2C17" w:rsidRPr="00FF0CCE" w:rsidRDefault="001D2C17">
      <w:pPr>
        <w:rPr>
          <w:color w:val="000000"/>
          <w:sz w:val="19"/>
          <w:szCs w:val="19"/>
          <w:lang w:val="es-ES_tradnl"/>
        </w:rPr>
      </w:pPr>
    </w:p>
    <w:p w14:paraId="745E9821" w14:textId="77777777" w:rsidR="001D2C17" w:rsidRPr="00FF0CCE" w:rsidRDefault="00A0421E">
      <w:pPr>
        <w:rPr>
          <w:b/>
          <w:sz w:val="20"/>
          <w:szCs w:val="20"/>
          <w:lang w:val="es-ES_tradnl"/>
        </w:rPr>
      </w:pPr>
      <w:r w:rsidRPr="00FF0CCE">
        <w:rPr>
          <w:b/>
          <w:sz w:val="20"/>
          <w:szCs w:val="20"/>
          <w:lang w:val="es-ES_tradnl"/>
        </w:rPr>
        <w:t>Equipamiento alimentario</w:t>
      </w:r>
    </w:p>
    <w:p w14:paraId="6BFF1D13" w14:textId="77777777" w:rsidR="001D2C17" w:rsidRPr="00FF0CCE" w:rsidRDefault="00A0421E">
      <w:pPr>
        <w:rPr>
          <w:sz w:val="20"/>
          <w:szCs w:val="20"/>
          <w:lang w:val="es-ES_tradnl"/>
        </w:rPr>
      </w:pPr>
      <w:r w:rsidRPr="00FF0CCE">
        <w:rPr>
          <w:sz w:val="20"/>
          <w:szCs w:val="20"/>
          <w:lang w:val="es-ES_tradnl"/>
        </w:rPr>
        <w:t>Los equipos alimentarios deben estar fabricados con materiales adecuados que puedan resistir lavados repetidos y estar diseñados para permitir una limpieza fácil.  Se considera que los equipos alimentarios certificados o clasificados conforme a las normas NSF/ANSI de saneamiento por un certificador acreditado por ANSI (por ejemplo, NSF, UL, ETL, CSA, etc.) cumplen los requisitos de construcción y diseño del Código Alimentario modificado de Michigan.   En el caso de artículos hechos a medida (como encimeras o parrillas), indique en los planos presentados el tipo de material con el que se construirán.  Las superficies de los equipos en contacto con los alimentos estarán fabricadas con materiales que sean:</w:t>
      </w:r>
      <w:r w:rsidRPr="00FF0CCE">
        <w:rPr>
          <w:noProof/>
          <w:lang w:val="es-ES_tradnl" w:eastAsia="es-ES_tradnl"/>
        </w:rPr>
        <w:drawing>
          <wp:anchor distT="0" distB="0" distL="114300" distR="114300" simplePos="0" relativeHeight="251834368" behindDoc="0" locked="0" layoutInCell="1" allowOverlap="1" wp14:anchorId="6194E28F" wp14:editId="27C4702D">
            <wp:simplePos x="0" y="0"/>
            <wp:positionH relativeFrom="column">
              <wp:posOffset>3187700</wp:posOffset>
            </wp:positionH>
            <wp:positionV relativeFrom="paragraph">
              <wp:posOffset>6985</wp:posOffset>
            </wp:positionV>
            <wp:extent cx="679450" cy="622300"/>
            <wp:effectExtent l="0" t="0" r="0" b="0"/>
            <wp:wrapSquare wrapText="bothSides"/>
            <wp:docPr id="164" name="image146.png"/>
            <wp:cNvGraphicFramePr/>
            <a:graphic xmlns:a="http://schemas.openxmlformats.org/drawingml/2006/main">
              <a:graphicData uri="http://schemas.openxmlformats.org/drawingml/2006/picture">
                <pic:pic xmlns:pic="http://schemas.openxmlformats.org/drawingml/2006/picture">
                  <pic:nvPicPr>
                    <pic:cNvPr id="738868070" name="image146.png"/>
                    <pic:cNvPicPr/>
                  </pic:nvPicPr>
                  <pic:blipFill>
                    <a:blip r:embed="rId134"/>
                    <a:stretch>
                      <a:fillRect/>
                    </a:stretch>
                  </pic:blipFill>
                  <pic:spPr>
                    <a:xfrm>
                      <a:off x="0" y="0"/>
                      <a:ext cx="679450" cy="622300"/>
                    </a:xfrm>
                    <a:prstGeom prst="rect">
                      <a:avLst/>
                    </a:prstGeom>
                  </pic:spPr>
                </pic:pic>
              </a:graphicData>
            </a:graphic>
          </wp:anchor>
        </w:drawing>
      </w:r>
      <w:r w:rsidRPr="00FF0CCE">
        <w:rPr>
          <w:noProof/>
          <w:lang w:val="es-ES_tradnl" w:eastAsia="es-ES_tradnl"/>
        </w:rPr>
        <w:drawing>
          <wp:anchor distT="0" distB="0" distL="114300" distR="114300" simplePos="0" relativeHeight="251835392" behindDoc="0" locked="0" layoutInCell="1" allowOverlap="1" wp14:anchorId="36103B3A" wp14:editId="27BCE17C">
            <wp:simplePos x="0" y="0"/>
            <wp:positionH relativeFrom="column">
              <wp:posOffset>3962400</wp:posOffset>
            </wp:positionH>
            <wp:positionV relativeFrom="paragraph">
              <wp:posOffset>6985</wp:posOffset>
            </wp:positionV>
            <wp:extent cx="571500" cy="635000"/>
            <wp:effectExtent l="0" t="0" r="0" b="0"/>
            <wp:wrapSquare wrapText="bothSides"/>
            <wp:docPr id="153" name="image92.png"/>
            <wp:cNvGraphicFramePr/>
            <a:graphic xmlns:a="http://schemas.openxmlformats.org/drawingml/2006/main">
              <a:graphicData uri="http://schemas.openxmlformats.org/drawingml/2006/picture">
                <pic:pic xmlns:pic="http://schemas.openxmlformats.org/drawingml/2006/picture">
                  <pic:nvPicPr>
                    <pic:cNvPr id="899269785" name="image92.png"/>
                    <pic:cNvPicPr/>
                  </pic:nvPicPr>
                  <pic:blipFill>
                    <a:blip r:embed="rId135"/>
                    <a:stretch>
                      <a:fillRect/>
                    </a:stretch>
                  </pic:blipFill>
                  <pic:spPr>
                    <a:xfrm>
                      <a:off x="0" y="0"/>
                      <a:ext cx="571500" cy="635000"/>
                    </a:xfrm>
                    <a:prstGeom prst="rect">
                      <a:avLst/>
                    </a:prstGeom>
                  </pic:spPr>
                </pic:pic>
              </a:graphicData>
            </a:graphic>
          </wp:anchor>
        </w:drawing>
      </w:r>
      <w:r w:rsidRPr="00FF0CCE">
        <w:rPr>
          <w:noProof/>
          <w:lang w:val="es-ES_tradnl" w:eastAsia="es-ES_tradnl"/>
        </w:rPr>
        <w:drawing>
          <wp:anchor distT="0" distB="0" distL="114300" distR="114300" simplePos="0" relativeHeight="251836416" behindDoc="0" locked="0" layoutInCell="1" allowOverlap="1" wp14:anchorId="14231B7B" wp14:editId="21E1F176">
            <wp:simplePos x="0" y="0"/>
            <wp:positionH relativeFrom="column">
              <wp:posOffset>5359400</wp:posOffset>
            </wp:positionH>
            <wp:positionV relativeFrom="paragraph">
              <wp:posOffset>32385</wp:posOffset>
            </wp:positionV>
            <wp:extent cx="844550" cy="615950"/>
            <wp:effectExtent l="0" t="0" r="0" b="0"/>
            <wp:wrapSquare wrapText="bothSides"/>
            <wp:docPr id="185" name="image165.png"/>
            <wp:cNvGraphicFramePr/>
            <a:graphic xmlns:a="http://schemas.openxmlformats.org/drawingml/2006/main">
              <a:graphicData uri="http://schemas.openxmlformats.org/drawingml/2006/picture">
                <pic:pic xmlns:pic="http://schemas.openxmlformats.org/drawingml/2006/picture">
                  <pic:nvPicPr>
                    <pic:cNvPr id="680787526" name="image165.png"/>
                    <pic:cNvPicPr/>
                  </pic:nvPicPr>
                  <pic:blipFill>
                    <a:blip r:embed="rId136"/>
                    <a:srcRect l="9091" t="9249" r="4167" b="8669"/>
                    <a:stretch>
                      <a:fillRect/>
                    </a:stretch>
                  </pic:blipFill>
                  <pic:spPr>
                    <a:xfrm>
                      <a:off x="0" y="0"/>
                      <a:ext cx="844550" cy="615950"/>
                    </a:xfrm>
                    <a:prstGeom prst="rect">
                      <a:avLst/>
                    </a:prstGeom>
                  </pic:spPr>
                </pic:pic>
              </a:graphicData>
            </a:graphic>
          </wp:anchor>
        </w:drawing>
      </w:r>
      <w:r w:rsidRPr="00FF0CCE">
        <w:rPr>
          <w:noProof/>
          <w:lang w:val="es-ES_tradnl" w:eastAsia="es-ES_tradnl"/>
        </w:rPr>
        <w:drawing>
          <wp:anchor distT="0" distB="0" distL="114300" distR="114300" simplePos="0" relativeHeight="251839488" behindDoc="0" locked="0" layoutInCell="1" allowOverlap="1" wp14:anchorId="73F9030C" wp14:editId="32F6D2A1">
            <wp:simplePos x="0" y="0"/>
            <wp:positionH relativeFrom="column">
              <wp:posOffset>4578350</wp:posOffset>
            </wp:positionH>
            <wp:positionV relativeFrom="paragraph">
              <wp:posOffset>32385</wp:posOffset>
            </wp:positionV>
            <wp:extent cx="755650" cy="615950"/>
            <wp:effectExtent l="0" t="0" r="0" b="0"/>
            <wp:wrapSquare wrapText="bothSides"/>
            <wp:docPr id="152" name="image49.png"/>
            <wp:cNvGraphicFramePr/>
            <a:graphic xmlns:a="http://schemas.openxmlformats.org/drawingml/2006/main">
              <a:graphicData uri="http://schemas.openxmlformats.org/drawingml/2006/picture">
                <pic:pic xmlns:pic="http://schemas.openxmlformats.org/drawingml/2006/picture">
                  <pic:nvPicPr>
                    <pic:cNvPr id="1566035563" name="image49.png"/>
                    <pic:cNvPicPr/>
                  </pic:nvPicPr>
                  <pic:blipFill>
                    <a:blip r:embed="rId137"/>
                    <a:srcRect b="26890"/>
                    <a:stretch>
                      <a:fillRect/>
                    </a:stretch>
                  </pic:blipFill>
                  <pic:spPr>
                    <a:xfrm>
                      <a:off x="0" y="0"/>
                      <a:ext cx="755650" cy="615950"/>
                    </a:xfrm>
                    <a:prstGeom prst="rect">
                      <a:avLst/>
                    </a:prstGeom>
                  </pic:spPr>
                </pic:pic>
              </a:graphicData>
            </a:graphic>
          </wp:anchor>
        </w:drawing>
      </w:r>
    </w:p>
    <w:p w14:paraId="350B621B" w14:textId="77777777" w:rsidR="001D2C17" w:rsidRPr="00FF0CCE" w:rsidRDefault="00A0421E">
      <w:pPr>
        <w:numPr>
          <w:ilvl w:val="0"/>
          <w:numId w:val="42"/>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Seguros; </w:t>
      </w:r>
    </w:p>
    <w:p w14:paraId="10BF778F" w14:textId="77777777" w:rsidR="001D2C17" w:rsidRPr="00FF0CCE" w:rsidRDefault="00A0421E">
      <w:pPr>
        <w:numPr>
          <w:ilvl w:val="0"/>
          <w:numId w:val="42"/>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Duraderos, resistentes a la corrosión y no absorbentes;</w:t>
      </w:r>
    </w:p>
    <w:p w14:paraId="1C5A62F2" w14:textId="77777777" w:rsidR="001D2C17" w:rsidRPr="00FF0CCE" w:rsidRDefault="00A0421E">
      <w:pPr>
        <w:numPr>
          <w:ilvl w:val="0"/>
          <w:numId w:val="42"/>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Con suficiente peso y grosor para resistir repetidos lavados de vajilla;</w:t>
      </w:r>
    </w:p>
    <w:p w14:paraId="5292A804" w14:textId="77777777" w:rsidR="001D2C17" w:rsidRPr="00FF0CCE" w:rsidRDefault="00A0421E">
      <w:pPr>
        <w:numPr>
          <w:ilvl w:val="0"/>
          <w:numId w:val="42"/>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Acabados para tener una superficie lisa y fácil; y</w:t>
      </w:r>
    </w:p>
    <w:p w14:paraId="5F4493F1" w14:textId="77777777" w:rsidR="001D2C17" w:rsidRPr="00FF0CCE" w:rsidRDefault="00A0421E">
      <w:pPr>
        <w:numPr>
          <w:ilvl w:val="0"/>
          <w:numId w:val="42"/>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Resistentes a las picaduras, desconchados, agrietamientos, arañazos, estrías, deformaciones y descomposición.</w:t>
      </w:r>
    </w:p>
    <w:p w14:paraId="64EC735E" w14:textId="77777777" w:rsidR="001D2C17" w:rsidRPr="00FF0CCE" w:rsidRDefault="001D2C17">
      <w:pPr>
        <w:pBdr>
          <w:top w:val="nil"/>
          <w:left w:val="nil"/>
          <w:bottom w:val="nil"/>
          <w:right w:val="nil"/>
          <w:between w:val="nil"/>
        </w:pBdr>
        <w:ind w:hanging="720"/>
        <w:rPr>
          <w:color w:val="000000"/>
          <w:sz w:val="20"/>
          <w:szCs w:val="20"/>
          <w:lang w:val="es-ES_tradnl"/>
        </w:rPr>
      </w:pPr>
    </w:p>
    <w:p w14:paraId="5E12CFCA" w14:textId="77777777" w:rsidR="001D2C17" w:rsidRPr="00FF0CCE" w:rsidRDefault="00A0421E" w:rsidP="00075DFF">
      <w:pPr>
        <w:pBdr>
          <w:top w:val="nil"/>
          <w:left w:val="nil"/>
          <w:bottom w:val="nil"/>
          <w:right w:val="nil"/>
          <w:between w:val="nil"/>
        </w:pBdr>
        <w:rPr>
          <w:color w:val="000000"/>
          <w:sz w:val="20"/>
          <w:szCs w:val="20"/>
          <w:lang w:val="es-ES_tradnl"/>
        </w:rPr>
      </w:pPr>
      <w:r w:rsidRPr="00FF0CCE">
        <w:rPr>
          <w:color w:val="000000"/>
          <w:sz w:val="20"/>
          <w:szCs w:val="20"/>
          <w:lang w:val="es-ES_tradnl"/>
        </w:rPr>
        <w:t>El diseño de las superficies multiuso en contacto con alimentos deberá ser:</w:t>
      </w:r>
    </w:p>
    <w:p w14:paraId="12BA4EC7" w14:textId="77777777" w:rsidR="001D2C17" w:rsidRPr="00FF0CCE" w:rsidRDefault="00A0421E">
      <w:pPr>
        <w:numPr>
          <w:ilvl w:val="0"/>
          <w:numId w:val="43"/>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Suave;</w:t>
      </w:r>
    </w:p>
    <w:p w14:paraId="106CEC55" w14:textId="77777777" w:rsidR="001D2C17" w:rsidRPr="00FF0CCE" w:rsidRDefault="00A0421E">
      <w:pPr>
        <w:numPr>
          <w:ilvl w:val="0"/>
          <w:numId w:val="43"/>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Sin roturas, costuras abiertas, grietas, astillas, inclusiones, picaduras ni imperfecciones similares; </w:t>
      </w:r>
    </w:p>
    <w:p w14:paraId="3DB329A8" w14:textId="77777777" w:rsidR="001D2C17" w:rsidRPr="00FF0CCE" w:rsidRDefault="00A0421E">
      <w:pPr>
        <w:numPr>
          <w:ilvl w:val="0"/>
          <w:numId w:val="43"/>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Sin ángulos internos agudos, esquinas ni grietas; </w:t>
      </w:r>
    </w:p>
    <w:p w14:paraId="1D51F563" w14:textId="77777777" w:rsidR="001D2C17" w:rsidRPr="00FF0CCE" w:rsidRDefault="00A0421E">
      <w:pPr>
        <w:numPr>
          <w:ilvl w:val="0"/>
          <w:numId w:val="43"/>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Acabado con soldaduras y juntas lisas; y</w:t>
      </w:r>
    </w:p>
    <w:p w14:paraId="6C3FAB42" w14:textId="77777777" w:rsidR="001D2C17" w:rsidRPr="00574E7F" w:rsidRDefault="00A0421E" w:rsidP="00574E7F">
      <w:pPr>
        <w:numPr>
          <w:ilvl w:val="0"/>
          <w:numId w:val="43"/>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Accesibles para su limpieza e inspección.</w:t>
      </w:r>
    </w:p>
    <w:p w14:paraId="6199EA13" w14:textId="77777777" w:rsidR="001D2C17" w:rsidRPr="00FF0CCE" w:rsidRDefault="00A0421E">
      <w:pPr>
        <w:rPr>
          <w:sz w:val="20"/>
          <w:szCs w:val="20"/>
          <w:lang w:val="es-ES_tradnl"/>
        </w:rPr>
      </w:pPr>
      <w:r w:rsidRPr="00FF0CCE">
        <w:rPr>
          <w:sz w:val="20"/>
          <w:szCs w:val="20"/>
          <w:lang w:val="es-ES_tradnl"/>
        </w:rPr>
        <w:lastRenderedPageBreak/>
        <w:t>Los equipos alimentarios deben instalarse de forma que se facilite la limpieza a su alrededor.  Esto puede lograrse:</w:t>
      </w:r>
    </w:p>
    <w:p w14:paraId="68B5D8B4" w14:textId="77777777" w:rsidR="001D2C17" w:rsidRPr="00FF0CCE" w:rsidRDefault="00A0421E">
      <w:pPr>
        <w:numPr>
          <w:ilvl w:val="0"/>
          <w:numId w:val="8"/>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Proporcionando espacio suficiente debajo, encima y a los lados de los equipos montados en el suelo o en el mostrador:</w:t>
      </w:r>
    </w:p>
    <w:p w14:paraId="2347709F" w14:textId="77777777" w:rsidR="001D2C17" w:rsidRPr="00FF0CCE" w:rsidRDefault="00A0421E">
      <w:pPr>
        <w:numPr>
          <w:ilvl w:val="1"/>
          <w:numId w:val="8"/>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En el caso de equipos montados sobre mostrador, deje al </w:t>
      </w:r>
      <w:r w:rsidRPr="00FF0CCE">
        <w:rPr>
          <w:sz w:val="20"/>
          <w:szCs w:val="20"/>
          <w:lang w:val="es-ES_tradnl"/>
        </w:rPr>
        <w:t xml:space="preserve">menos </w:t>
      </w:r>
      <w:r w:rsidRPr="00FF0CCE">
        <w:rPr>
          <w:color w:val="000000"/>
          <w:sz w:val="20"/>
          <w:szCs w:val="20"/>
          <w:lang w:val="es-ES_tradnl"/>
        </w:rPr>
        <w:t>10 cm entre la parte inferior del equipo y el mostrador sobre el que se coloca;</w:t>
      </w:r>
    </w:p>
    <w:p w14:paraId="06B84793" w14:textId="77777777" w:rsidR="001D2C17" w:rsidRPr="00FF0CCE" w:rsidRDefault="00A0421E">
      <w:pPr>
        <w:numPr>
          <w:ilvl w:val="1"/>
          <w:numId w:val="8"/>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Para equipos montados en el suelo, deje al </w:t>
      </w:r>
      <w:r w:rsidRPr="00FF0CCE">
        <w:rPr>
          <w:sz w:val="20"/>
          <w:szCs w:val="20"/>
          <w:lang w:val="es-ES_tradnl"/>
        </w:rPr>
        <w:t xml:space="preserve">menos </w:t>
      </w:r>
      <w:r w:rsidRPr="00FF0CCE">
        <w:rPr>
          <w:color w:val="000000"/>
          <w:sz w:val="20"/>
          <w:szCs w:val="20"/>
          <w:lang w:val="es-ES_tradnl"/>
        </w:rPr>
        <w:t>15 cm entre la parte inferior del equipo y el suelo sobre el que está colocado;</w:t>
      </w:r>
    </w:p>
    <w:p w14:paraId="669E94A3" w14:textId="77777777" w:rsidR="001D2C17" w:rsidRPr="00FF0CCE" w:rsidRDefault="00A0421E">
      <w:pPr>
        <w:numPr>
          <w:ilvl w:val="1"/>
          <w:numId w:val="8"/>
        </w:numPr>
        <w:pBdr>
          <w:top w:val="nil"/>
          <w:left w:val="nil"/>
          <w:bottom w:val="nil"/>
          <w:right w:val="nil"/>
          <w:between w:val="nil"/>
        </w:pBdr>
        <w:contextualSpacing/>
        <w:rPr>
          <w:color w:val="000000"/>
          <w:sz w:val="20"/>
          <w:szCs w:val="20"/>
          <w:lang w:val="es-ES_tradnl"/>
        </w:rPr>
      </w:pPr>
      <w:r w:rsidRPr="00FF0CCE">
        <w:rPr>
          <w:sz w:val="20"/>
          <w:szCs w:val="20"/>
          <w:lang w:val="es-ES_tradnl"/>
        </w:rPr>
        <w:t>Proporcionando espacio</w:t>
      </w:r>
      <w:r w:rsidR="00574E7F">
        <w:rPr>
          <w:sz w:val="20"/>
          <w:szCs w:val="20"/>
          <w:lang w:val="es-ES_tradnl"/>
        </w:rPr>
        <w:t xml:space="preserve"> </w:t>
      </w:r>
      <w:r w:rsidRPr="00FF0CCE">
        <w:rPr>
          <w:color w:val="000000"/>
          <w:sz w:val="20"/>
          <w:szCs w:val="20"/>
          <w:lang w:val="es-ES_tradnl"/>
        </w:rPr>
        <w:t>suficiente detrás, a los lados y por encima del equipo para alcanzar y limpiar los lados, la parte trasera y la parte superior del equipo;</w:t>
      </w:r>
    </w:p>
    <w:p w14:paraId="6CB920EE" w14:textId="77777777" w:rsidR="001D2C17" w:rsidRPr="00FF0CCE" w:rsidRDefault="00A0421E">
      <w:pPr>
        <w:numPr>
          <w:ilvl w:val="0"/>
          <w:numId w:val="8"/>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Instalando un equipo sobre ruedas para desplazarlo para su limpieza; o</w:t>
      </w:r>
    </w:p>
    <w:p w14:paraId="153143FF" w14:textId="77777777" w:rsidR="001D2C17" w:rsidRPr="00FF0CCE" w:rsidRDefault="00A0421E">
      <w:pPr>
        <w:numPr>
          <w:ilvl w:val="0"/>
          <w:numId w:val="8"/>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Sellando equipos montados en mostradores y en el suelo a suelos, paredes o equipos adyacentes para evitar que se acumulen residuos debajo, detrás o en los laterales de los equipos.  </w:t>
      </w:r>
    </w:p>
    <w:p w14:paraId="1E0A5918" w14:textId="77777777" w:rsidR="001D2C17" w:rsidRPr="00FF0CCE" w:rsidRDefault="00574E7F">
      <w:pPr>
        <w:rPr>
          <w:sz w:val="20"/>
          <w:szCs w:val="20"/>
          <w:lang w:val="es-ES_tradnl"/>
        </w:rPr>
      </w:pPr>
      <w:r w:rsidRPr="00FF0CCE">
        <w:rPr>
          <w:noProof/>
          <w:lang w:val="es-ES_tradnl" w:eastAsia="es-ES_tradnl"/>
        </w:rPr>
        <mc:AlternateContent>
          <mc:Choice Requires="wps">
            <w:drawing>
              <wp:anchor distT="0" distB="0" distL="114300" distR="114300" simplePos="0" relativeHeight="251670528" behindDoc="1" locked="0" layoutInCell="1" allowOverlap="1" wp14:anchorId="702AB965" wp14:editId="32175CD7">
                <wp:simplePos x="0" y="0"/>
                <wp:positionH relativeFrom="column">
                  <wp:posOffset>3175</wp:posOffset>
                </wp:positionH>
                <wp:positionV relativeFrom="paragraph">
                  <wp:posOffset>2193925</wp:posOffset>
                </wp:positionV>
                <wp:extent cx="1793875" cy="641350"/>
                <wp:effectExtent l="0" t="0" r="34925" b="19050"/>
                <wp:wrapTight wrapText="bothSides">
                  <wp:wrapPolygon edited="0">
                    <wp:start x="0" y="0"/>
                    <wp:lineTo x="0" y="21386"/>
                    <wp:lineTo x="21715" y="21386"/>
                    <wp:lineTo x="21715" y="0"/>
                    <wp:lineTo x="0" y="0"/>
                  </wp:wrapPolygon>
                </wp:wrapTight>
                <wp:docPr id="65" name="Rectangle 65"/>
                <wp:cNvGraphicFramePr/>
                <a:graphic xmlns:a="http://schemas.openxmlformats.org/drawingml/2006/main">
                  <a:graphicData uri="http://schemas.microsoft.com/office/word/2010/wordprocessingShape">
                    <wps:wsp>
                      <wps:cNvSpPr/>
                      <wps:spPr>
                        <a:xfrm>
                          <a:off x="0" y="0"/>
                          <a:ext cx="1793875" cy="641350"/>
                        </a:xfrm>
                        <a:prstGeom prst="rect">
                          <a:avLst/>
                        </a:prstGeom>
                        <a:noFill/>
                        <a:ln w="9525">
                          <a:solidFill>
                            <a:srgbClr val="000000"/>
                          </a:solidFill>
                          <a:prstDash val="solid"/>
                          <a:round/>
                          <a:headEnd w="sm" len="sm"/>
                          <a:tailEnd w="sm" len="sm"/>
                        </a:ln>
                      </wps:spPr>
                      <wps:txbx>
                        <w:txbxContent>
                          <w:p w14:paraId="1F8552F1" w14:textId="77777777" w:rsidR="00A0421E" w:rsidRDefault="00A0421E" w:rsidP="008B1B91">
                            <w:pPr>
                              <w:jc w:val="center"/>
                            </w:pPr>
                            <w:r>
                              <w:rPr>
                                <w:b/>
                                <w:color w:val="000000"/>
                                <w:sz w:val="16"/>
                                <w:lang w:val="es"/>
                              </w:rPr>
                              <w:t xml:space="preserve">Equipo de encimera elevado sobre patas de 4 pulgadas para dejar espacio para limpiar </w:t>
                            </w:r>
                            <w:r w:rsidR="00574E7F">
                              <w:rPr>
                                <w:b/>
                                <w:color w:val="000000"/>
                                <w:sz w:val="16"/>
                                <w:lang w:val="es"/>
                              </w:rPr>
                              <w:t xml:space="preserve">por </w:t>
                            </w:r>
                            <w:r>
                              <w:rPr>
                                <w:b/>
                                <w:color w:val="000000"/>
                                <w:sz w:val="16"/>
                                <w:lang w:val="es"/>
                              </w:rPr>
                              <w:t>debajo</w:t>
                            </w:r>
                            <w:r w:rsidR="00574E7F">
                              <w:rPr>
                                <w:b/>
                                <w:color w:val="000000"/>
                                <w:sz w:val="16"/>
                                <w:lang w:val="es"/>
                              </w:rPr>
                              <w:t>.</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702AB965" id="Rectangle 65" o:spid="_x0000_s1090" style="position:absolute;margin-left:.25pt;margin-top:172.75pt;width:141.25pt;height:50.5pt;z-index:-251645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" filled="f">
                <v:stroke startarrowwidth="narrow" startarrowlength="short" endarrowwidth="narrow" endarrowlength="short" joinstyle="round"/>
                <v:textbox inset="2.53958mm,1.2694mm,2.53958mm,1.2694mm">
                  <w:txbxContent>
                    <w:p w14:paraId="1F8552F1" w14:textId="77777777" w:rsidR="00A0421E" w:rsidRDefault="00A0421E" w:rsidP="008B1B91">
                      <w:pPr>
                        <w:jc w:val="center"/>
                      </w:pPr>
                      <w:r>
                        <w:rPr>
                          <w:b/>
                          <w:color w:val="000000"/>
                          <w:sz w:val="16"/>
                          <w:lang w:val="es"/>
                        </w:rPr>
                        <w:t xml:space="preserve">Equipo de encimera elevado sobre patas de 4 pulgadas para dejar espacio para limpiar </w:t>
                      </w:r>
                      <w:r w:rsidR="00574E7F">
                        <w:rPr>
                          <w:b/>
                          <w:color w:val="000000"/>
                          <w:sz w:val="16"/>
                          <w:lang w:val="es"/>
                        </w:rPr>
                        <w:t xml:space="preserve">por </w:t>
                      </w:r>
                      <w:r>
                        <w:rPr>
                          <w:b/>
                          <w:color w:val="000000"/>
                          <w:sz w:val="16"/>
                          <w:lang w:val="es"/>
                        </w:rPr>
                        <w:t>debajo</w:t>
                      </w:r>
                      <w:r w:rsidR="00574E7F">
                        <w:rPr>
                          <w:b/>
                          <w:color w:val="000000"/>
                          <w:sz w:val="16"/>
                          <w:lang w:val="es"/>
                        </w:rPr>
                        <w:t>.</w:t>
                      </w:r>
                    </w:p>
                  </w:txbxContent>
                </v:textbox>
                <w10:wrap type="tight"/>
              </v:rect>
            </w:pict>
          </mc:Fallback>
        </mc:AlternateContent>
      </w:r>
      <w:r w:rsidR="00A0421E" w:rsidRPr="00FF0CCE">
        <w:rPr>
          <w:noProof/>
          <w:lang w:val="es-ES_tradnl" w:eastAsia="es-ES_tradnl"/>
        </w:rPr>
        <mc:AlternateContent>
          <mc:Choice Requires="wps">
            <w:drawing>
              <wp:anchor distT="0" distB="0" distL="114300" distR="114300" simplePos="0" relativeHeight="251677696" behindDoc="1" locked="0" layoutInCell="1" allowOverlap="1" wp14:anchorId="709D1653" wp14:editId="556E63B7">
                <wp:simplePos x="0" y="0"/>
                <wp:positionH relativeFrom="column">
                  <wp:posOffset>1917700</wp:posOffset>
                </wp:positionH>
                <wp:positionV relativeFrom="paragraph">
                  <wp:posOffset>2193925</wp:posOffset>
                </wp:positionV>
                <wp:extent cx="2047875" cy="593725"/>
                <wp:effectExtent l="0" t="0" r="28575" b="15875"/>
                <wp:wrapTight wrapText="bothSides">
                  <wp:wrapPolygon edited="0">
                    <wp:start x="0" y="0"/>
                    <wp:lineTo x="0" y="21484"/>
                    <wp:lineTo x="21700" y="21484"/>
                    <wp:lineTo x="21700" y="0"/>
                    <wp:lineTo x="0" y="0"/>
                  </wp:wrapPolygon>
                </wp:wrapTight>
                <wp:docPr id="112" name="Rectangle 112"/>
                <wp:cNvGraphicFramePr/>
                <a:graphic xmlns:a="http://schemas.openxmlformats.org/drawingml/2006/main">
                  <a:graphicData uri="http://schemas.microsoft.com/office/word/2010/wordprocessingShape">
                    <wps:wsp>
                      <wps:cNvSpPr/>
                      <wps:spPr>
                        <a:xfrm>
                          <a:off x="0" y="0"/>
                          <a:ext cx="2047875" cy="593725"/>
                        </a:xfrm>
                        <a:prstGeom prst="rect">
                          <a:avLst/>
                        </a:prstGeom>
                        <a:noFill/>
                        <a:ln w="9525">
                          <a:solidFill>
                            <a:srgbClr val="000000"/>
                          </a:solidFill>
                          <a:prstDash val="solid"/>
                          <a:round/>
                          <a:headEnd w="sm" len="sm"/>
                          <a:tailEnd w="sm" len="sm"/>
                        </a:ln>
                      </wps:spPr>
                      <wps:txbx>
                        <w:txbxContent>
                          <w:p w14:paraId="72070AEE" w14:textId="77777777" w:rsidR="00A0421E" w:rsidRDefault="00A0421E" w:rsidP="008B1B91">
                            <w:pPr>
                              <w:jc w:val="center"/>
                            </w:pPr>
                            <w:r>
                              <w:rPr>
                                <w:b/>
                                <w:color w:val="000000"/>
                                <w:sz w:val="16"/>
                                <w:lang w:val="es"/>
                              </w:rPr>
                              <w:t>Equipo montado en el suelo elevado sobre patas de 15 cm o sobre ruedas para desplazarlo para su limpieza.</w:t>
                            </w:r>
                          </w:p>
                        </w:txbxContent>
                      </wps:txbx>
                      <wps:bodyPr spcFirstLastPara="1" wrap="square" lIns="91425" tIns="45700" rIns="91425" bIns="45700" anchor="t" anchorCtr="0"/>
                    </wps:wsp>
                  </a:graphicData>
                </a:graphic>
              </wp:anchor>
            </w:drawing>
          </mc:Choice>
          <mc:Fallback>
            <w:pict>
              <v:rect w14:anchorId="709D1653" id="Rectangle 112" o:spid="_x0000_s1091" style="position:absolute;margin-left:151pt;margin-top:172.75pt;width:161.25pt;height:46.7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" filled="f">
                <v:stroke startarrowwidth="narrow" startarrowlength="short" endarrowwidth="narrow" endarrowlength="short" joinstyle="round"/>
                <v:textbox inset="2.53958mm,1.2694mm,2.53958mm,1.2694mm">
                  <w:txbxContent>
                    <w:p w14:paraId="72070AEE" w14:textId="77777777" w:rsidR="00A0421E" w:rsidRDefault="00A0421E" w:rsidP="008B1B91">
                      <w:pPr>
                        <w:jc w:val="center"/>
                      </w:pPr>
                      <w:r>
                        <w:rPr>
                          <w:b/>
                          <w:color w:val="000000"/>
                          <w:sz w:val="16"/>
                          <w:lang w:val="es"/>
                        </w:rPr>
                        <w:t>Equipo montado en el suelo elevado sobre patas de 15 cm o sobre ruedas para desplazarlo para su limpieza.</w:t>
                      </w:r>
                    </w:p>
                  </w:txbxContent>
                </v:textbox>
                <w10:wrap type="tight"/>
              </v:rect>
            </w:pict>
          </mc:Fallback>
        </mc:AlternateContent>
      </w:r>
      <w:r w:rsidR="00A0421E" w:rsidRPr="00FF0CCE">
        <w:rPr>
          <w:noProof/>
          <w:lang w:val="es-ES_tradnl" w:eastAsia="es-ES_tradnl"/>
        </w:rPr>
        <w:drawing>
          <wp:anchor distT="0" distB="0" distL="114300" distR="114300" simplePos="0" relativeHeight="251667456" behindDoc="1" locked="0" layoutInCell="1" allowOverlap="1" wp14:anchorId="06F43D2C" wp14:editId="62DB84B8">
            <wp:simplePos x="0" y="0"/>
            <wp:positionH relativeFrom="column">
              <wp:posOffset>1924050</wp:posOffset>
            </wp:positionH>
            <wp:positionV relativeFrom="paragraph">
              <wp:posOffset>193675</wp:posOffset>
            </wp:positionV>
            <wp:extent cx="2051050" cy="1974850"/>
            <wp:effectExtent l="0" t="0" r="6350" b="6350"/>
            <wp:wrapTight wrapText="bothSides">
              <wp:wrapPolygon edited="0">
                <wp:start x="0" y="0"/>
                <wp:lineTo x="0" y="21461"/>
                <wp:lineTo x="21466" y="21461"/>
                <wp:lineTo x="21466" y="0"/>
                <wp:lineTo x="0" y="0"/>
              </wp:wrapPolygon>
            </wp:wrapTight>
            <wp:docPr id="205" name="image196.png"/>
            <wp:cNvGraphicFramePr/>
            <a:graphic xmlns:a="http://schemas.openxmlformats.org/drawingml/2006/main">
              <a:graphicData uri="http://schemas.openxmlformats.org/drawingml/2006/picture">
                <pic:pic xmlns:pic="http://schemas.openxmlformats.org/drawingml/2006/picture">
                  <pic:nvPicPr>
                    <pic:cNvPr id="886909001" name="image196.png"/>
                    <pic:cNvPicPr/>
                  </pic:nvPicPr>
                  <pic:blipFill>
                    <a:blip r:embed="rId138"/>
                    <a:srcRect b="27040"/>
                    <a:stretch>
                      <a:fillRect/>
                    </a:stretch>
                  </pic:blipFill>
                  <pic:spPr>
                    <a:xfrm>
                      <a:off x="0" y="0"/>
                      <a:ext cx="2051050" cy="1974850"/>
                    </a:xfrm>
                    <a:prstGeom prst="rect">
                      <a:avLst/>
                    </a:prstGeom>
                  </pic:spPr>
                </pic:pic>
              </a:graphicData>
            </a:graphic>
            <wp14:sizeRelV relativeFrom="margin">
              <wp14:pctHeight>0</wp14:pctHeight>
            </wp14:sizeRelV>
          </wp:anchor>
        </w:drawing>
      </w:r>
      <w:r w:rsidR="00A0421E" w:rsidRPr="00FF0CCE">
        <w:rPr>
          <w:noProof/>
          <w:lang w:val="es-ES_tradnl" w:eastAsia="es-ES_tradnl"/>
        </w:rPr>
        <mc:AlternateContent>
          <mc:Choice Requires="wps">
            <w:drawing>
              <wp:anchor distT="0" distB="0" distL="114300" distR="114300" simplePos="0" relativeHeight="251672576" behindDoc="1" locked="0" layoutInCell="1" allowOverlap="1" wp14:anchorId="1A7F687A" wp14:editId="24D7DDCC">
                <wp:simplePos x="0" y="0"/>
                <wp:positionH relativeFrom="column">
                  <wp:posOffset>4074160</wp:posOffset>
                </wp:positionH>
                <wp:positionV relativeFrom="paragraph">
                  <wp:posOffset>2187575</wp:posOffset>
                </wp:positionV>
                <wp:extent cx="2035175" cy="593725"/>
                <wp:effectExtent l="0" t="0" r="22225" b="15875"/>
                <wp:wrapTight wrapText="bothSides">
                  <wp:wrapPolygon edited="0">
                    <wp:start x="0" y="0"/>
                    <wp:lineTo x="0" y="21484"/>
                    <wp:lineTo x="21634" y="21484"/>
                    <wp:lineTo x="21634" y="0"/>
                    <wp:lineTo x="0" y="0"/>
                  </wp:wrapPolygon>
                </wp:wrapTight>
                <wp:docPr id="143" name="Rectangle 143"/>
                <wp:cNvGraphicFramePr/>
                <a:graphic xmlns:a="http://schemas.openxmlformats.org/drawingml/2006/main">
                  <a:graphicData uri="http://schemas.microsoft.com/office/word/2010/wordprocessingShape">
                    <wps:wsp>
                      <wps:cNvSpPr/>
                      <wps:spPr>
                        <a:xfrm>
                          <a:off x="0" y="0"/>
                          <a:ext cx="2035175" cy="593725"/>
                        </a:xfrm>
                        <a:prstGeom prst="rect">
                          <a:avLst/>
                        </a:prstGeom>
                        <a:noFill/>
                        <a:ln w="9525">
                          <a:solidFill>
                            <a:srgbClr val="000000"/>
                          </a:solidFill>
                          <a:prstDash val="solid"/>
                          <a:round/>
                          <a:headEnd w="sm" len="sm"/>
                          <a:tailEnd w="sm" len="sm"/>
                        </a:ln>
                      </wps:spPr>
                      <wps:txbx>
                        <w:txbxContent>
                          <w:p w14:paraId="60FC7557" w14:textId="77777777" w:rsidR="00A0421E" w:rsidRDefault="00A0421E" w:rsidP="008B1B91">
                            <w:pPr>
                              <w:jc w:val="center"/>
                            </w:pPr>
                            <w:r>
                              <w:rPr>
                                <w:b/>
                                <w:color w:val="000000"/>
                                <w:sz w:val="16"/>
                                <w:lang w:val="es"/>
                              </w:rPr>
                              <w:t>Equipos sellados entre sí, al suelo y a la pared trasera para evitar que se acumulen residuos debajo, detrás y entre los equipos.</w:t>
                            </w:r>
                          </w:p>
                        </w:txbxContent>
                      </wps:txbx>
                      <wps:bodyPr spcFirstLastPara="1" wrap="square" lIns="91425" tIns="45700" rIns="91425" bIns="45700" anchor="t" anchorCtr="0"/>
                    </wps:wsp>
                  </a:graphicData>
                </a:graphic>
                <wp14:sizeRelV relativeFrom="margin">
                  <wp14:pctHeight>0</wp14:pctHeight>
                </wp14:sizeRelV>
              </wp:anchor>
            </w:drawing>
          </mc:Choice>
          <mc:Fallback>
            <w:pict>
              <v:rect w14:anchorId="1A7F687A" id="Rectangle 143" o:spid="_x0000_s1092" style="position:absolute;margin-left:320.8pt;margin-top:172.25pt;width:160.25pt;height:46.75pt;z-index:-251643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" filled="f">
                <v:stroke startarrowwidth="narrow" startarrowlength="short" endarrowwidth="narrow" endarrowlength="short" joinstyle="round"/>
                <v:textbox inset="2.53958mm,1.2694mm,2.53958mm,1.2694mm">
                  <w:txbxContent>
                    <w:p w14:paraId="60FC7557" w14:textId="77777777" w:rsidR="00A0421E" w:rsidRDefault="00A0421E" w:rsidP="008B1B91">
                      <w:pPr>
                        <w:jc w:val="center"/>
                      </w:pPr>
                      <w:r>
                        <w:rPr>
                          <w:b/>
                          <w:color w:val="000000"/>
                          <w:sz w:val="16"/>
                          <w:lang w:val="es"/>
                        </w:rPr>
                        <w:t>Equipos sellados entre sí, al suelo y a la pared trasera para evitar que se acumulen residuos debajo, detrás y entre los equipos.</w:t>
                      </w:r>
                    </w:p>
                  </w:txbxContent>
                </v:textbox>
                <w10:wrap type="tight"/>
              </v:rect>
            </w:pict>
          </mc:Fallback>
        </mc:AlternateContent>
      </w:r>
      <w:r w:rsidR="00A0421E" w:rsidRPr="00FF0CCE">
        <w:rPr>
          <w:noProof/>
          <w:lang w:val="es-ES_tradnl" w:eastAsia="es-ES_tradnl"/>
        </w:rPr>
        <w:drawing>
          <wp:anchor distT="0" distB="0" distL="114300" distR="114300" simplePos="0" relativeHeight="251675648" behindDoc="1" locked="0" layoutInCell="1" allowOverlap="1" wp14:anchorId="0864ADE9" wp14:editId="19706C1C">
            <wp:simplePos x="0" y="0"/>
            <wp:positionH relativeFrom="column">
              <wp:posOffset>4095750</wp:posOffset>
            </wp:positionH>
            <wp:positionV relativeFrom="paragraph">
              <wp:posOffset>180975</wp:posOffset>
            </wp:positionV>
            <wp:extent cx="1955800" cy="1987550"/>
            <wp:effectExtent l="0" t="0" r="6350" b="0"/>
            <wp:wrapTight wrapText="bothSides">
              <wp:wrapPolygon edited="0">
                <wp:start x="0" y="0"/>
                <wp:lineTo x="0" y="21324"/>
                <wp:lineTo x="21460" y="21324"/>
                <wp:lineTo x="21460" y="0"/>
                <wp:lineTo x="0" y="0"/>
              </wp:wrapPolygon>
            </wp:wrapTight>
            <wp:docPr id="188" name="image171.png"/>
            <wp:cNvGraphicFramePr/>
            <a:graphic xmlns:a="http://schemas.openxmlformats.org/drawingml/2006/main">
              <a:graphicData uri="http://schemas.openxmlformats.org/drawingml/2006/picture">
                <pic:pic xmlns:pic="http://schemas.openxmlformats.org/drawingml/2006/picture">
                  <pic:nvPicPr>
                    <pic:cNvPr id="1980866477" name="image171.png"/>
                    <pic:cNvPicPr/>
                  </pic:nvPicPr>
                  <pic:blipFill>
                    <a:blip r:embed="rId139"/>
                    <a:stretch>
                      <a:fillRect/>
                    </a:stretch>
                  </pic:blipFill>
                  <pic:spPr>
                    <a:xfrm>
                      <a:off x="0" y="0"/>
                      <a:ext cx="1955800" cy="1987550"/>
                    </a:xfrm>
                    <a:prstGeom prst="rect">
                      <a:avLst/>
                    </a:prstGeom>
                  </pic:spPr>
                </pic:pic>
              </a:graphicData>
            </a:graphic>
            <wp14:sizeRelV relativeFrom="margin">
              <wp14:pctHeight>0</wp14:pctHeight>
            </wp14:sizeRelV>
          </wp:anchor>
        </w:drawing>
      </w:r>
      <w:r w:rsidR="003A2834" w:rsidRPr="00FF0CCE">
        <w:rPr>
          <w:b/>
          <w:sz w:val="18"/>
          <w:szCs w:val="18"/>
          <w:lang w:val="es-ES_tradnl"/>
        </w:rPr>
        <w:t xml:space="preserve">          </w:t>
      </w:r>
      <w:r w:rsidR="003A2834" w:rsidRPr="00FF0CCE">
        <w:rPr>
          <w:noProof/>
          <w:lang w:val="es-ES_tradnl" w:eastAsia="es-ES_tradnl"/>
        </w:rPr>
        <w:drawing>
          <wp:anchor distT="0" distB="0" distL="114300" distR="114300" simplePos="0" relativeHeight="251668480" behindDoc="1" locked="0" layoutInCell="1" allowOverlap="1" wp14:anchorId="08F024F3" wp14:editId="7FC62948">
            <wp:simplePos x="0" y="0"/>
            <wp:positionH relativeFrom="column">
              <wp:posOffset>3810</wp:posOffset>
            </wp:positionH>
            <wp:positionV relativeFrom="paragraph">
              <wp:posOffset>178435</wp:posOffset>
            </wp:positionV>
            <wp:extent cx="1803400" cy="1987550"/>
            <wp:effectExtent l="0" t="0" r="6350" b="0"/>
            <wp:wrapTight wrapText="bothSides">
              <wp:wrapPolygon edited="0">
                <wp:start x="0" y="0"/>
                <wp:lineTo x="0" y="21324"/>
                <wp:lineTo x="21448" y="21324"/>
                <wp:lineTo x="21448" y="0"/>
                <wp:lineTo x="0" y="0"/>
              </wp:wrapPolygon>
            </wp:wrapTight>
            <wp:docPr id="174" name="image155.png"/>
            <wp:cNvGraphicFramePr/>
            <a:graphic xmlns:a="http://schemas.openxmlformats.org/drawingml/2006/main">
              <a:graphicData uri="http://schemas.openxmlformats.org/drawingml/2006/picture">
                <pic:pic xmlns:pic="http://schemas.openxmlformats.org/drawingml/2006/picture">
                  <pic:nvPicPr>
                    <pic:cNvPr id="1432991511" name="image155.png"/>
                    <pic:cNvPicPr/>
                  </pic:nvPicPr>
                  <pic:blipFill>
                    <a:blip r:embed="rId140"/>
                    <a:srcRect l="5681" r="6250"/>
                    <a:stretch>
                      <a:fillRect/>
                    </a:stretch>
                  </pic:blipFill>
                  <pic:spPr>
                    <a:xfrm>
                      <a:off x="0" y="0"/>
                      <a:ext cx="1803400" cy="1987550"/>
                    </a:xfrm>
                    <a:prstGeom prst="rect">
                      <a:avLst/>
                    </a:prstGeom>
                  </pic:spPr>
                </pic:pic>
              </a:graphicData>
            </a:graphic>
          </wp:anchor>
        </w:drawing>
      </w:r>
    </w:p>
    <w:p w14:paraId="0E089DD3" w14:textId="77777777" w:rsidR="001D2C17" w:rsidRPr="00FF0CCE" w:rsidRDefault="00A0421E">
      <w:pPr>
        <w:rPr>
          <w:sz w:val="20"/>
          <w:szCs w:val="20"/>
          <w:lang w:val="es-ES_tradnl"/>
        </w:rPr>
      </w:pPr>
      <w:r w:rsidRPr="00FF0CCE">
        <w:rPr>
          <w:sz w:val="20"/>
          <w:szCs w:val="20"/>
          <w:lang w:val="es-ES_tradnl"/>
        </w:rPr>
        <w:t>Deberá disponer de un equipo alimentario con capacidad suficiente para el menú y los métodos de prepa</w:t>
      </w:r>
      <w:r w:rsidR="00574E7F">
        <w:rPr>
          <w:sz w:val="20"/>
          <w:szCs w:val="20"/>
          <w:lang w:val="es-ES_tradnl"/>
        </w:rPr>
        <w:t xml:space="preserve">ración de alimentos previstos. </w:t>
      </w:r>
      <w:r w:rsidRPr="00FF0CCE">
        <w:rPr>
          <w:sz w:val="20"/>
          <w:szCs w:val="20"/>
          <w:lang w:val="es-ES_tradnl"/>
        </w:rPr>
        <w:t>Cuanto más complejos sean el menú y/o los métodos de preparación de los alimentos, mayores serán las</w:t>
      </w:r>
      <w:r w:rsidR="00574E7F">
        <w:rPr>
          <w:sz w:val="20"/>
          <w:szCs w:val="20"/>
          <w:lang w:val="es-ES_tradnl"/>
        </w:rPr>
        <w:t xml:space="preserve"> necesidades de equipamiento. </w:t>
      </w:r>
      <w:r w:rsidRPr="00FF0CCE">
        <w:rPr>
          <w:sz w:val="20"/>
          <w:szCs w:val="20"/>
          <w:lang w:val="es-ES_tradnl"/>
        </w:rPr>
        <w:t>Los elementos que deben tenerse en cuenta para determinar las necesidades/capacidad de equipamiento son, entre otros, los siguientes</w:t>
      </w:r>
    </w:p>
    <w:p w14:paraId="7B9B72A7" w14:textId="77777777" w:rsidR="001D2C17" w:rsidRPr="00FF0CCE" w:rsidRDefault="00A0421E">
      <w:pPr>
        <w:numPr>
          <w:ilvl w:val="0"/>
          <w:numId w:val="70"/>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Espacio de conservación en frío para conservar la temperatura y/o enfriar los alimentos </w:t>
      </w:r>
      <w:r w:rsidRPr="00FF0CCE">
        <w:rPr>
          <w:i/>
          <w:color w:val="000000"/>
          <w:sz w:val="20"/>
          <w:szCs w:val="20"/>
          <w:lang w:val="es-ES_tradnl"/>
        </w:rPr>
        <w:t>TCS</w:t>
      </w:r>
      <w:r w:rsidRPr="00FF0CCE">
        <w:rPr>
          <w:color w:val="000000"/>
          <w:sz w:val="20"/>
          <w:szCs w:val="20"/>
          <w:lang w:val="es-ES_tradnl"/>
        </w:rPr>
        <w:t xml:space="preserve">; </w:t>
      </w:r>
    </w:p>
    <w:p w14:paraId="158A6A0E" w14:textId="77777777" w:rsidR="001D2C17" w:rsidRPr="00FF0CCE" w:rsidRDefault="00A0421E">
      <w:pPr>
        <w:numPr>
          <w:ilvl w:val="0"/>
          <w:numId w:val="70"/>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Equipo de cocción/recalentamiento suficiente para que los alimentos </w:t>
      </w:r>
      <w:r w:rsidRPr="00FF0CCE">
        <w:rPr>
          <w:i/>
          <w:color w:val="000000"/>
          <w:sz w:val="20"/>
          <w:szCs w:val="20"/>
          <w:lang w:val="es-ES_tradnl"/>
        </w:rPr>
        <w:t>TCS</w:t>
      </w:r>
      <w:r w:rsidRPr="00FF0CCE">
        <w:rPr>
          <w:color w:val="000000"/>
          <w:sz w:val="20"/>
          <w:szCs w:val="20"/>
          <w:lang w:val="es-ES_tradnl"/>
        </w:rPr>
        <w:t xml:space="preserve"> alcancen las temperaturas de cocción/recalentamiento adecuadas;</w:t>
      </w:r>
    </w:p>
    <w:p w14:paraId="7A135873" w14:textId="77777777" w:rsidR="001D2C17" w:rsidRPr="00FF0CCE" w:rsidRDefault="00A0421E">
      <w:pPr>
        <w:numPr>
          <w:ilvl w:val="0"/>
          <w:numId w:val="70"/>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Espacio de conservación en caliente para mantener la temperatura una vez cocinados o recalentados los alimentos;</w:t>
      </w:r>
    </w:p>
    <w:p w14:paraId="53352AEA" w14:textId="77777777" w:rsidR="001D2C17" w:rsidRPr="00FF0CCE" w:rsidRDefault="00A0421E">
      <w:pPr>
        <w:numPr>
          <w:ilvl w:val="0"/>
          <w:numId w:val="70"/>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Suficientes superficies para cortar/ensamblar alimentos (por ejemplo, tablas de cortar, mesas de preparación);</w:t>
      </w:r>
    </w:p>
    <w:p w14:paraId="39BC25A8" w14:textId="77777777" w:rsidR="001D2C17" w:rsidRPr="00FF0CCE" w:rsidRDefault="00A0421E">
      <w:pPr>
        <w:numPr>
          <w:ilvl w:val="0"/>
          <w:numId w:val="70"/>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Espacio suficiente para evitar la contaminación cruzada entre los alimentos crudos de origen animal y los alimentos listos para el consumo mientras se almacenan en frío o se preparan/ensamblan; y</w:t>
      </w:r>
    </w:p>
    <w:p w14:paraId="01FD5EEC" w14:textId="77777777" w:rsidR="001D2C17" w:rsidRPr="00FF0CCE" w:rsidRDefault="00A0421E">
      <w:pPr>
        <w:numPr>
          <w:ilvl w:val="0"/>
          <w:numId w:val="70"/>
        </w:numPr>
        <w:pBdr>
          <w:top w:val="nil"/>
          <w:left w:val="nil"/>
          <w:bottom w:val="nil"/>
          <w:right w:val="nil"/>
          <w:between w:val="nil"/>
        </w:pBdr>
        <w:contextualSpacing/>
        <w:rPr>
          <w:color w:val="000000"/>
          <w:sz w:val="20"/>
          <w:szCs w:val="20"/>
          <w:lang w:val="es-ES_tradnl"/>
        </w:rPr>
      </w:pPr>
      <w:r w:rsidRPr="00FF0CCE">
        <w:rPr>
          <w:sz w:val="20"/>
          <w:szCs w:val="20"/>
          <w:lang w:val="es-ES_tradnl"/>
        </w:rPr>
        <w:t>Un</w:t>
      </w:r>
      <w:r w:rsidR="00574E7F">
        <w:rPr>
          <w:sz w:val="20"/>
          <w:szCs w:val="20"/>
          <w:lang w:val="es-ES_tradnl"/>
        </w:rPr>
        <w:t xml:space="preserve"> </w:t>
      </w:r>
      <w:r w:rsidRPr="00FF0CCE">
        <w:rPr>
          <w:color w:val="000000"/>
          <w:sz w:val="20"/>
          <w:szCs w:val="20"/>
          <w:lang w:val="es-ES_tradnl"/>
        </w:rPr>
        <w:t xml:space="preserve">lavavajilla </w:t>
      </w:r>
      <w:r w:rsidRPr="00FF0CCE">
        <w:rPr>
          <w:i/>
          <w:color w:val="000000"/>
          <w:sz w:val="20"/>
          <w:szCs w:val="20"/>
          <w:lang w:val="es-ES_tradnl"/>
        </w:rPr>
        <w:t>de</w:t>
      </w:r>
      <w:r w:rsidRPr="00FF0CCE">
        <w:rPr>
          <w:color w:val="000000"/>
          <w:sz w:val="20"/>
          <w:szCs w:val="20"/>
          <w:lang w:val="es-ES_tradnl"/>
        </w:rPr>
        <w:t xml:space="preserve"> tamaño suficiente, si es aplicable a la </w:t>
      </w:r>
      <w:r w:rsidRPr="00FF0CCE">
        <w:rPr>
          <w:i/>
          <w:color w:val="000000"/>
          <w:sz w:val="20"/>
          <w:szCs w:val="20"/>
          <w:lang w:val="es-ES_tradnl"/>
        </w:rPr>
        <w:t>STFU/establecimiento alimentario móvil</w:t>
      </w:r>
      <w:r w:rsidRPr="00FF0CCE">
        <w:rPr>
          <w:color w:val="000000"/>
          <w:sz w:val="20"/>
          <w:szCs w:val="20"/>
          <w:lang w:val="es-ES_tradnl"/>
        </w:rPr>
        <w:t xml:space="preserve">, junto con espacio suficiente para el almacenamiento temporal de la vajilla </w:t>
      </w:r>
      <w:r w:rsidR="00564156">
        <w:rPr>
          <w:color w:val="000000"/>
          <w:sz w:val="20"/>
          <w:szCs w:val="20"/>
          <w:lang w:val="es-ES_tradnl"/>
        </w:rPr>
        <w:t>sucia y el secado al aire de la</w:t>
      </w:r>
      <w:r w:rsidRPr="00FF0CCE">
        <w:rPr>
          <w:color w:val="000000"/>
          <w:sz w:val="20"/>
          <w:szCs w:val="20"/>
          <w:lang w:val="es-ES_tradnl"/>
        </w:rPr>
        <w:t xml:space="preserve"> vajilla limpia.  </w:t>
      </w:r>
    </w:p>
    <w:p w14:paraId="702F42BF" w14:textId="77777777" w:rsidR="001D2C17" w:rsidRPr="00FF0CCE" w:rsidRDefault="001D2C17">
      <w:pPr>
        <w:pBdr>
          <w:top w:val="nil"/>
          <w:left w:val="nil"/>
          <w:bottom w:val="nil"/>
          <w:right w:val="nil"/>
          <w:between w:val="nil"/>
        </w:pBdr>
        <w:ind w:hanging="720"/>
        <w:rPr>
          <w:color w:val="000000"/>
          <w:sz w:val="20"/>
          <w:szCs w:val="20"/>
          <w:lang w:val="es-ES_tradnl"/>
        </w:rPr>
      </w:pPr>
    </w:p>
    <w:p w14:paraId="60209060" w14:textId="77777777" w:rsidR="001D2C17" w:rsidRPr="00FF0CCE" w:rsidRDefault="00A0421E" w:rsidP="00075DFF">
      <w:pPr>
        <w:pBdr>
          <w:top w:val="nil"/>
          <w:left w:val="nil"/>
          <w:bottom w:val="nil"/>
          <w:right w:val="nil"/>
          <w:between w:val="nil"/>
        </w:pBdr>
        <w:rPr>
          <w:color w:val="000000"/>
          <w:sz w:val="20"/>
          <w:szCs w:val="20"/>
          <w:lang w:val="es-ES_tradnl"/>
        </w:rPr>
      </w:pPr>
      <w:r w:rsidRPr="00FF0CCE">
        <w:rPr>
          <w:color w:val="000000"/>
          <w:sz w:val="20"/>
          <w:szCs w:val="20"/>
          <w:lang w:val="es-ES_tradnl"/>
        </w:rPr>
        <w:t xml:space="preserve">La ubicación de todos los equipos alimentarios y </w:t>
      </w:r>
      <w:r w:rsidR="003F2A0F" w:rsidRPr="00FF0CCE">
        <w:rPr>
          <w:i/>
          <w:color w:val="000000"/>
          <w:sz w:val="20"/>
          <w:szCs w:val="20"/>
          <w:lang w:val="es-ES_tradnl"/>
        </w:rPr>
        <w:t>lavavajillas</w:t>
      </w:r>
      <w:r w:rsidRPr="00FF0CCE">
        <w:rPr>
          <w:color w:val="000000"/>
          <w:sz w:val="20"/>
          <w:szCs w:val="20"/>
          <w:lang w:val="es-ES_tradnl"/>
        </w:rPr>
        <w:t xml:space="preserve"> debe indicarse en los planos de distribución. </w:t>
      </w:r>
    </w:p>
    <w:p w14:paraId="5C4F8E83" w14:textId="77777777" w:rsidR="001D2C17" w:rsidRPr="00FF0CCE" w:rsidRDefault="001D2C17">
      <w:pPr>
        <w:rPr>
          <w:sz w:val="20"/>
          <w:szCs w:val="20"/>
          <w:lang w:val="es-ES_tradnl"/>
        </w:rPr>
      </w:pPr>
    </w:p>
    <w:p w14:paraId="731B170C" w14:textId="77777777" w:rsidR="001D2C17" w:rsidRPr="00FF0CCE" w:rsidRDefault="00A0421E">
      <w:pPr>
        <w:rPr>
          <w:b/>
          <w:sz w:val="20"/>
          <w:szCs w:val="20"/>
          <w:lang w:val="es-ES_tradnl"/>
        </w:rPr>
      </w:pPr>
      <w:r w:rsidRPr="00FF0CCE">
        <w:rPr>
          <w:b/>
          <w:sz w:val="20"/>
          <w:szCs w:val="20"/>
          <w:lang w:val="es-ES_tradnl"/>
        </w:rPr>
        <w:lastRenderedPageBreak/>
        <w:t>Capacidad de agua caliente</w:t>
      </w:r>
    </w:p>
    <w:p w14:paraId="715010EE" w14:textId="77777777" w:rsidR="001D2C17" w:rsidRPr="00FF0CCE" w:rsidRDefault="00A0421E">
      <w:pPr>
        <w:rPr>
          <w:sz w:val="20"/>
          <w:szCs w:val="20"/>
          <w:lang w:val="es-ES_tradnl"/>
        </w:rPr>
      </w:pPr>
      <w:bookmarkStart w:id="9" w:name="_4d34og8" w:colFirst="0" w:colLast="0"/>
      <w:bookmarkEnd w:id="9"/>
      <w:r w:rsidRPr="00FF0CCE">
        <w:rPr>
          <w:sz w:val="20"/>
          <w:szCs w:val="20"/>
          <w:lang w:val="es-ES_tradnl"/>
        </w:rPr>
        <w:t xml:space="preserve">El agua caliente a temperatura y capacidad suficientes es necesaria para diversos procedimientos/procesos.  Las estaciones de lavado de manos requieren una temperatura mínima del agua de 100°F, mientras que el agua utilizada en el paso de limpieza de los utensilios y las superficies del equipo que entran en contacto con los alimentos, por lo general necesita tener al menos 110°F. Se debe proporcionar agua caliente a la </w:t>
      </w:r>
      <w:r w:rsidRPr="00FF0CCE">
        <w:rPr>
          <w:i/>
          <w:sz w:val="20"/>
          <w:szCs w:val="20"/>
          <w:lang w:val="es-ES_tradnl"/>
        </w:rPr>
        <w:t>STFU/establecimiento alimentario móvil</w:t>
      </w:r>
      <w:r w:rsidRPr="00FF0CCE">
        <w:rPr>
          <w:sz w:val="20"/>
          <w:szCs w:val="20"/>
          <w:lang w:val="es-ES_tradnl"/>
        </w:rPr>
        <w:t xml:space="preserve"> durante todo el tiempo de funcionamiento.  Los métodos para suministrar agua caliente incluyen, entre otros:</w:t>
      </w:r>
    </w:p>
    <w:p w14:paraId="27A6781E" w14:textId="77777777" w:rsidR="001D2C17" w:rsidRPr="00FF0CCE" w:rsidRDefault="00A0421E">
      <w:pPr>
        <w:numPr>
          <w:ilvl w:val="0"/>
          <w:numId w:val="40"/>
        </w:numPr>
        <w:pBdr>
          <w:top w:val="nil"/>
          <w:left w:val="nil"/>
          <w:bottom w:val="nil"/>
          <w:right w:val="nil"/>
          <w:between w:val="nil"/>
        </w:pBdr>
        <w:contextualSpacing/>
        <w:rPr>
          <w:i/>
          <w:color w:val="000000"/>
          <w:sz w:val="20"/>
          <w:szCs w:val="20"/>
          <w:lang w:val="es-ES_tradnl"/>
        </w:rPr>
      </w:pPr>
      <w:r w:rsidRPr="00FF0CCE">
        <w:rPr>
          <w:noProof/>
          <w:lang w:val="es-ES_tradnl" w:eastAsia="es-ES_tradnl"/>
        </w:rPr>
        <w:drawing>
          <wp:anchor distT="0" distB="0" distL="114300" distR="114300" simplePos="0" relativeHeight="251912192" behindDoc="1" locked="0" layoutInCell="1" allowOverlap="1" wp14:anchorId="391D6B3A" wp14:editId="38A75BAC">
            <wp:simplePos x="0" y="0"/>
            <wp:positionH relativeFrom="column">
              <wp:posOffset>3576955</wp:posOffset>
            </wp:positionH>
            <wp:positionV relativeFrom="paragraph">
              <wp:posOffset>8255</wp:posOffset>
            </wp:positionV>
            <wp:extent cx="1397000" cy="1887855"/>
            <wp:effectExtent l="0" t="0" r="0" b="0"/>
            <wp:wrapTight wrapText="bothSides">
              <wp:wrapPolygon edited="0">
                <wp:start x="0" y="0"/>
                <wp:lineTo x="0" y="21360"/>
                <wp:lineTo x="21207" y="21360"/>
                <wp:lineTo x="21207" y="0"/>
                <wp:lineTo x="0" y="0"/>
              </wp:wrapPolygon>
            </wp:wrapTight>
            <wp:docPr id="172" name="image153.jpg"/>
            <wp:cNvGraphicFramePr/>
            <a:graphic xmlns:a="http://schemas.openxmlformats.org/drawingml/2006/main">
              <a:graphicData uri="http://schemas.openxmlformats.org/drawingml/2006/picture">
                <pic:pic xmlns:pic="http://schemas.openxmlformats.org/drawingml/2006/picture">
                  <pic:nvPicPr>
                    <pic:cNvPr id="472129618" name="image153.jpg"/>
                    <pic:cNvPicPr/>
                  </pic:nvPicPr>
                  <pic:blipFill>
                    <a:blip r:embed="rId141"/>
                    <a:srcRect t="21030"/>
                    <a:stretch>
                      <a:fillRect/>
                    </a:stretch>
                  </pic:blipFill>
                  <pic:spPr>
                    <a:xfrm>
                      <a:off x="0" y="0"/>
                      <a:ext cx="1397000" cy="1887855"/>
                    </a:xfrm>
                    <a:prstGeom prst="rect">
                      <a:avLst/>
                    </a:prstGeom>
                  </pic:spPr>
                </pic:pic>
              </a:graphicData>
            </a:graphic>
            <wp14:sizeRelV relativeFrom="margin">
              <wp14:pctHeight>0</wp14:pctHeight>
            </wp14:sizeRelV>
          </wp:anchor>
        </w:drawing>
      </w:r>
      <w:r w:rsidR="003A2834" w:rsidRPr="00FF0CCE">
        <w:rPr>
          <w:color w:val="000000"/>
          <w:sz w:val="20"/>
          <w:szCs w:val="20"/>
          <w:lang w:val="es-ES_tradnl"/>
        </w:rPr>
        <w:t>Instalación de calentador de agua de depósito;</w:t>
      </w:r>
    </w:p>
    <w:p w14:paraId="385AE1E7" w14:textId="65EF2DD3" w:rsidR="001D2C17" w:rsidRPr="00FF0CCE" w:rsidRDefault="00A0421E">
      <w:pPr>
        <w:numPr>
          <w:ilvl w:val="1"/>
          <w:numId w:val="40"/>
        </w:numPr>
        <w:pBdr>
          <w:top w:val="nil"/>
          <w:left w:val="nil"/>
          <w:bottom w:val="nil"/>
          <w:right w:val="nil"/>
          <w:between w:val="nil"/>
        </w:pBdr>
        <w:contextualSpacing/>
        <w:rPr>
          <w:i/>
          <w:color w:val="000000"/>
          <w:sz w:val="20"/>
          <w:szCs w:val="20"/>
          <w:lang w:val="es-ES_tradnl"/>
        </w:rPr>
      </w:pPr>
      <w:r w:rsidRPr="00FF0CCE">
        <w:rPr>
          <w:noProof/>
          <w:lang w:val="es-ES_tradnl" w:eastAsia="es-ES_tradnl"/>
        </w:rPr>
        <w:drawing>
          <wp:anchor distT="0" distB="0" distL="114300" distR="114300" simplePos="0" relativeHeight="251913216" behindDoc="0" locked="0" layoutInCell="1" allowOverlap="1" wp14:anchorId="0774B9E4" wp14:editId="240C2297">
            <wp:simplePos x="0" y="0"/>
            <wp:positionH relativeFrom="column">
              <wp:posOffset>4825365</wp:posOffset>
            </wp:positionH>
            <wp:positionV relativeFrom="paragraph">
              <wp:posOffset>84455</wp:posOffset>
            </wp:positionV>
            <wp:extent cx="1917700" cy="1443355"/>
            <wp:effectExtent l="8572" t="0" r="0" b="0"/>
            <wp:wrapSquare wrapText="bothSides"/>
            <wp:docPr id="212" name="image192.jpg"/>
            <wp:cNvGraphicFramePr/>
            <a:graphic xmlns:a="http://schemas.openxmlformats.org/drawingml/2006/main">
              <a:graphicData uri="http://schemas.openxmlformats.org/drawingml/2006/picture">
                <pic:pic xmlns:pic="http://schemas.openxmlformats.org/drawingml/2006/picture">
                  <pic:nvPicPr>
                    <pic:cNvPr id="1797736678" name="image192.jpg"/>
                    <pic:cNvPicPr/>
                  </pic:nvPicPr>
                  <pic:blipFill>
                    <a:blip r:embed="rId142"/>
                    <a:srcRect t="8403" b="24055"/>
                    <a:stretch>
                      <a:fillRect/>
                    </a:stretch>
                  </pic:blipFill>
                  <pic:spPr>
                    <a:xfrm rot="5400000">
                      <a:off x="0" y="0"/>
                      <a:ext cx="1917700" cy="1443355"/>
                    </a:xfrm>
                    <a:prstGeom prst="rect">
                      <a:avLst/>
                    </a:prstGeom>
                  </pic:spPr>
                </pic:pic>
              </a:graphicData>
            </a:graphic>
            <wp14:sizeRelH relativeFrom="margin">
              <wp14:pctWidth>0</wp14:pctWidth>
            </wp14:sizeRelH>
          </wp:anchor>
        </w:drawing>
      </w:r>
      <w:r w:rsidR="003A2834" w:rsidRPr="00FF0CCE">
        <w:rPr>
          <w:color w:val="000000"/>
          <w:sz w:val="20"/>
          <w:szCs w:val="20"/>
          <w:lang w:val="es-ES_tradnl"/>
        </w:rPr>
        <w:t xml:space="preserve">El tanque debe ser de tamaño suficiente para llenar los lavabos de 3 compartimentos utilizados para </w:t>
      </w:r>
      <w:r w:rsidR="003A2834" w:rsidRPr="00FF0CCE">
        <w:rPr>
          <w:i/>
          <w:color w:val="000000"/>
          <w:sz w:val="20"/>
          <w:szCs w:val="20"/>
          <w:lang w:val="es-ES_tradnl"/>
        </w:rPr>
        <w:t>el lavado de utensilios</w:t>
      </w:r>
      <w:r w:rsidR="003A2834" w:rsidRPr="00FF0CCE">
        <w:rPr>
          <w:color w:val="000000"/>
          <w:sz w:val="20"/>
          <w:szCs w:val="20"/>
          <w:lang w:val="es-ES_tradnl"/>
        </w:rPr>
        <w:t xml:space="preserve">, si es aplicable a la </w:t>
      </w:r>
      <w:r w:rsidR="003A2834" w:rsidRPr="00FF0CCE">
        <w:rPr>
          <w:i/>
          <w:color w:val="000000"/>
          <w:sz w:val="20"/>
          <w:szCs w:val="20"/>
          <w:lang w:val="es-ES_tradnl"/>
        </w:rPr>
        <w:t>STFU/</w:t>
      </w:r>
      <w:r w:rsidR="003A2834" w:rsidRPr="00FF0CCE">
        <w:rPr>
          <w:color w:val="000000"/>
          <w:sz w:val="20"/>
          <w:szCs w:val="20"/>
          <w:lang w:val="es-ES_tradnl"/>
        </w:rPr>
        <w:t xml:space="preserve">establecimiento alimentario móvil, y </w:t>
      </w:r>
      <w:r w:rsidR="00BA616A" w:rsidRPr="00FF0CCE">
        <w:rPr>
          <w:color w:val="000000"/>
          <w:sz w:val="20"/>
          <w:szCs w:val="20"/>
          <w:lang w:val="es-ES_tradnl"/>
        </w:rPr>
        <w:t>aun</w:t>
      </w:r>
      <w:r w:rsidR="003A2834" w:rsidRPr="00FF0CCE">
        <w:rPr>
          <w:color w:val="000000"/>
          <w:sz w:val="20"/>
          <w:szCs w:val="20"/>
          <w:lang w:val="es-ES_tradnl"/>
        </w:rPr>
        <w:t xml:space="preserve"> así proporcionar agua caliente constante para el lavado de manos.  </w:t>
      </w:r>
    </w:p>
    <w:p w14:paraId="11992DF1" w14:textId="77777777" w:rsidR="001D2C17" w:rsidRPr="00FF0CCE" w:rsidRDefault="00A0421E">
      <w:pPr>
        <w:numPr>
          <w:ilvl w:val="0"/>
          <w:numId w:val="40"/>
        </w:numPr>
        <w:pBdr>
          <w:top w:val="nil"/>
          <w:left w:val="nil"/>
          <w:bottom w:val="nil"/>
          <w:right w:val="nil"/>
          <w:between w:val="nil"/>
        </w:pBdr>
        <w:contextualSpacing/>
        <w:rPr>
          <w:i/>
          <w:color w:val="000000"/>
          <w:sz w:val="20"/>
          <w:szCs w:val="20"/>
          <w:lang w:val="es-ES_tradnl"/>
        </w:rPr>
      </w:pPr>
      <w:r w:rsidRPr="00FF0CCE">
        <w:rPr>
          <w:color w:val="000000"/>
          <w:sz w:val="20"/>
          <w:szCs w:val="20"/>
          <w:lang w:val="es-ES_tradnl"/>
        </w:rPr>
        <w:t>Instalación de calentador de agua sin tanque;</w:t>
      </w:r>
    </w:p>
    <w:p w14:paraId="3C8433EB" w14:textId="77777777" w:rsidR="001D2C17" w:rsidRPr="00FF0CCE" w:rsidRDefault="00A0421E">
      <w:pPr>
        <w:numPr>
          <w:ilvl w:val="1"/>
          <w:numId w:val="40"/>
        </w:numPr>
        <w:pBdr>
          <w:top w:val="nil"/>
          <w:left w:val="nil"/>
          <w:bottom w:val="nil"/>
          <w:right w:val="nil"/>
          <w:between w:val="nil"/>
        </w:pBdr>
        <w:contextualSpacing/>
        <w:rPr>
          <w:i/>
          <w:color w:val="000000"/>
          <w:sz w:val="20"/>
          <w:szCs w:val="20"/>
          <w:lang w:val="es-ES_tradnl"/>
        </w:rPr>
      </w:pPr>
      <w:r w:rsidRPr="00FF0CCE">
        <w:rPr>
          <w:color w:val="000000"/>
          <w:sz w:val="20"/>
          <w:szCs w:val="20"/>
          <w:lang w:val="es-ES_tradnl"/>
        </w:rPr>
        <w:t>Asegúrese de que el calentador de agua sin tanque está clasificado para suministrar agua potable</w:t>
      </w:r>
      <w:r w:rsidRPr="00FF0CCE">
        <w:rPr>
          <w:sz w:val="20"/>
          <w:szCs w:val="20"/>
          <w:lang w:val="es-ES_tradnl"/>
        </w:rPr>
        <w:t xml:space="preserve"> y se instala de acuerdo con las instrucciones del fabricante. </w:t>
      </w:r>
    </w:p>
    <w:p w14:paraId="36C88F25" w14:textId="77777777" w:rsidR="001D2C17" w:rsidRPr="00FF0CCE" w:rsidRDefault="00564156">
      <w:pPr>
        <w:numPr>
          <w:ilvl w:val="0"/>
          <w:numId w:val="40"/>
        </w:numPr>
        <w:pBdr>
          <w:top w:val="nil"/>
          <w:left w:val="nil"/>
          <w:bottom w:val="nil"/>
          <w:right w:val="nil"/>
          <w:between w:val="nil"/>
        </w:pBdr>
        <w:contextualSpacing/>
        <w:rPr>
          <w:i/>
          <w:color w:val="000000"/>
          <w:sz w:val="20"/>
          <w:szCs w:val="20"/>
          <w:lang w:val="es-ES_tradnl"/>
        </w:rPr>
      </w:pPr>
      <w:r w:rsidRPr="00FF0CCE">
        <w:rPr>
          <w:noProof/>
          <w:lang w:val="es-ES_tradnl" w:eastAsia="es-ES_tradnl"/>
        </w:rPr>
        <mc:AlternateContent>
          <mc:Choice Requires="wps">
            <w:drawing>
              <wp:anchor distT="0" distB="0" distL="114300" distR="114300" simplePos="0" relativeHeight="251917312" behindDoc="1" locked="0" layoutInCell="1" allowOverlap="1" wp14:anchorId="6035D085" wp14:editId="0B8D6A97">
                <wp:simplePos x="0" y="0"/>
                <wp:positionH relativeFrom="column">
                  <wp:posOffset>5144770</wp:posOffset>
                </wp:positionH>
                <wp:positionV relativeFrom="paragraph">
                  <wp:posOffset>101600</wp:posOffset>
                </wp:positionV>
                <wp:extent cx="1256030" cy="455930"/>
                <wp:effectExtent l="0" t="0" r="13970" b="26670"/>
                <wp:wrapTight wrapText="bothSides">
                  <wp:wrapPolygon edited="0">
                    <wp:start x="0" y="0"/>
                    <wp:lineTo x="0" y="21660"/>
                    <wp:lineTo x="21403" y="21660"/>
                    <wp:lineTo x="21403" y="0"/>
                    <wp:lineTo x="0" y="0"/>
                  </wp:wrapPolygon>
                </wp:wrapTight>
                <wp:docPr id="28" name="Rectangle 28"/>
                <wp:cNvGraphicFramePr/>
                <a:graphic xmlns:a="http://schemas.openxmlformats.org/drawingml/2006/main">
                  <a:graphicData uri="http://schemas.microsoft.com/office/word/2010/wordprocessingShape">
                    <wps:wsp>
                      <wps:cNvSpPr/>
                      <wps:spPr>
                        <a:xfrm>
                          <a:off x="0" y="0"/>
                          <a:ext cx="1256030" cy="455930"/>
                        </a:xfrm>
                        <a:prstGeom prst="rect">
                          <a:avLst/>
                        </a:prstGeom>
                        <a:solidFill>
                          <a:srgbClr val="FFFFFF"/>
                        </a:solidFill>
                        <a:ln w="6350">
                          <a:solidFill>
                            <a:srgbClr val="000000"/>
                          </a:solidFill>
                          <a:prstDash val="solid"/>
                          <a:round/>
                          <a:headEnd w="sm" len="sm"/>
                          <a:tailEnd w="sm" len="sm"/>
                        </a:ln>
                      </wps:spPr>
                      <wps:txbx>
                        <w:txbxContent>
                          <w:p w14:paraId="174BFE9B" w14:textId="77777777" w:rsidR="00A0421E" w:rsidRDefault="00A0421E" w:rsidP="008B1B91">
                            <w:pPr>
                              <w:jc w:val="center"/>
                            </w:pPr>
                            <w:r>
                              <w:rPr>
                                <w:color w:val="000000"/>
                                <w:sz w:val="16"/>
                                <w:lang w:val="es"/>
                              </w:rPr>
                              <w:t>Calentador de agua sin tanque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035D085" id="Rectangle 28" o:spid="_x0000_s1093" style="position:absolute;left:0;text-align:left;margin-left:405.1pt;margin-top:8pt;width:98.9pt;height:35.9pt;z-index:-25139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" strokeweight=".5pt">
                <v:stroke startarrowwidth="narrow" startarrowlength="short" endarrowwidth="narrow" endarrowlength="short" joinstyle="round"/>
                <v:textbox inset="2.53958mm,1.2694mm,2.53958mm,1.2694mm">
                  <w:txbxContent>
                    <w:p w14:paraId="174BFE9B" w14:textId="77777777" w:rsidR="00A0421E" w:rsidRDefault="00A0421E" w:rsidP="008B1B91">
                      <w:pPr>
                        <w:jc w:val="center"/>
                      </w:pPr>
                      <w:r>
                        <w:rPr>
                          <w:color w:val="000000"/>
                          <w:sz w:val="16"/>
                          <w:lang w:val="es"/>
                        </w:rPr>
                        <w:t>Calentador de agua sin tanque</w:t>
                      </w:r>
                    </w:p>
                  </w:txbxContent>
                </v:textbox>
                <w10:wrap type="tight"/>
              </v:rect>
            </w:pict>
          </mc:Fallback>
        </mc:AlternateContent>
      </w:r>
      <w:r w:rsidRPr="00FF0CCE">
        <w:rPr>
          <w:noProof/>
          <w:lang w:val="es-ES_tradnl" w:eastAsia="es-ES_tradnl"/>
        </w:rPr>
        <mc:AlternateContent>
          <mc:Choice Requires="wps">
            <w:drawing>
              <wp:anchor distT="0" distB="0" distL="114300" distR="114300" simplePos="0" relativeHeight="251915264" behindDoc="1" locked="0" layoutInCell="1" allowOverlap="1" wp14:anchorId="6807AB31" wp14:editId="093F65EC">
                <wp:simplePos x="0" y="0"/>
                <wp:positionH relativeFrom="column">
                  <wp:posOffset>3657600</wp:posOffset>
                </wp:positionH>
                <wp:positionV relativeFrom="paragraph">
                  <wp:posOffset>100330</wp:posOffset>
                </wp:positionV>
                <wp:extent cx="1187450" cy="348615"/>
                <wp:effectExtent l="0" t="0" r="31750" b="32385"/>
                <wp:wrapSquare wrapText="bothSides"/>
                <wp:docPr id="111" name="Rectangle 111"/>
                <wp:cNvGraphicFramePr/>
                <a:graphic xmlns:a="http://schemas.openxmlformats.org/drawingml/2006/main">
                  <a:graphicData uri="http://schemas.microsoft.com/office/word/2010/wordprocessingShape">
                    <wps:wsp>
                      <wps:cNvSpPr/>
                      <wps:spPr>
                        <a:xfrm>
                          <a:off x="0" y="0"/>
                          <a:ext cx="1187450" cy="348615"/>
                        </a:xfrm>
                        <a:prstGeom prst="rect">
                          <a:avLst/>
                        </a:prstGeom>
                        <a:solidFill>
                          <a:schemeClr val="lt1"/>
                        </a:solidFill>
                        <a:ln w="6350">
                          <a:solidFill>
                            <a:srgbClr val="000000"/>
                          </a:solidFill>
                          <a:prstDash val="solid"/>
                          <a:round/>
                          <a:headEnd w="sm" len="sm"/>
                          <a:tailEnd w="sm" len="sm"/>
                        </a:ln>
                      </wps:spPr>
                      <wps:txbx>
                        <w:txbxContent>
                          <w:p w14:paraId="32B921A7" w14:textId="77777777" w:rsidR="00A0421E" w:rsidRDefault="00A0421E" w:rsidP="008B1B91">
                            <w:pPr>
                              <w:jc w:val="center"/>
                            </w:pPr>
                            <w:r>
                              <w:rPr>
                                <w:color w:val="000000"/>
                                <w:sz w:val="16"/>
                                <w:lang w:val="es"/>
                              </w:rPr>
                              <w:t>Calentador de agua de depósito</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807AB31" id="Rectangle 111" o:spid="_x0000_s1094" style="position:absolute;left:0;text-align:left;margin-left:4in;margin-top:7.9pt;width:93.5pt;height:27.45pt;z-index:-25140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" fillcolor="white [3201]" strokeweight=".5pt">
                <v:stroke startarrowwidth="narrow" startarrowlength="short" endarrowwidth="narrow" endarrowlength="short" joinstyle="round"/>
                <v:textbox inset="2.53958mm,1.2694mm,2.53958mm,1.2694mm">
                  <w:txbxContent>
                    <w:p w14:paraId="32B921A7" w14:textId="77777777" w:rsidR="00A0421E" w:rsidRDefault="00A0421E" w:rsidP="008B1B91">
                      <w:pPr>
                        <w:jc w:val="center"/>
                      </w:pPr>
                      <w:r>
                        <w:rPr>
                          <w:color w:val="000000"/>
                          <w:sz w:val="16"/>
                          <w:lang w:val="es"/>
                        </w:rPr>
                        <w:t>Calentador de agua de depósito</w:t>
                      </w:r>
                    </w:p>
                  </w:txbxContent>
                </v:textbox>
                <w10:wrap type="square"/>
              </v:rect>
            </w:pict>
          </mc:Fallback>
        </mc:AlternateContent>
      </w:r>
      <w:r w:rsidR="003A2834" w:rsidRPr="00FF0CCE">
        <w:rPr>
          <w:color w:val="000000"/>
          <w:sz w:val="20"/>
          <w:szCs w:val="20"/>
          <w:lang w:val="es-ES_tradnl"/>
        </w:rPr>
        <w:t xml:space="preserve">Proporcionar equipos que puedan calentar el agua que luego se transfiere a recipientes/equipos que utilizan agua caliente (por ejemplo, estación de </w:t>
      </w:r>
      <w:r w:rsidR="003A2834" w:rsidRPr="00FF0CCE">
        <w:rPr>
          <w:i/>
          <w:color w:val="000000"/>
          <w:sz w:val="20"/>
          <w:szCs w:val="20"/>
          <w:lang w:val="es-ES_tradnl"/>
        </w:rPr>
        <w:t>lavado de manos de</w:t>
      </w:r>
      <w:r w:rsidR="003A2834" w:rsidRPr="00FF0CCE">
        <w:rPr>
          <w:color w:val="000000"/>
          <w:sz w:val="20"/>
          <w:szCs w:val="20"/>
          <w:lang w:val="es-ES_tradnl"/>
        </w:rPr>
        <w:t xml:space="preserve"> 3 compartimentos, estación temporal de lavado de manos). </w:t>
      </w:r>
    </w:p>
    <w:p w14:paraId="472850F0" w14:textId="77777777" w:rsidR="001D2C17" w:rsidRPr="00FF0CCE" w:rsidRDefault="00A0421E">
      <w:pPr>
        <w:numPr>
          <w:ilvl w:val="1"/>
          <w:numId w:val="40"/>
        </w:numPr>
        <w:pBdr>
          <w:top w:val="nil"/>
          <w:left w:val="nil"/>
          <w:bottom w:val="nil"/>
          <w:right w:val="nil"/>
          <w:between w:val="nil"/>
        </w:pBdr>
        <w:contextualSpacing/>
        <w:rPr>
          <w:i/>
          <w:color w:val="000000"/>
          <w:sz w:val="20"/>
          <w:szCs w:val="20"/>
          <w:lang w:val="es-ES_tradnl"/>
        </w:rPr>
      </w:pPr>
      <w:r w:rsidRPr="00FF0CCE">
        <w:rPr>
          <w:color w:val="000000"/>
          <w:sz w:val="20"/>
          <w:szCs w:val="20"/>
          <w:lang w:val="es-ES_tradnl"/>
        </w:rPr>
        <w:t xml:space="preserve">Este método se utiliza normalmente para los </w:t>
      </w:r>
      <w:r w:rsidRPr="00FF0CCE">
        <w:rPr>
          <w:i/>
          <w:color w:val="000000"/>
          <w:sz w:val="20"/>
          <w:szCs w:val="20"/>
          <w:lang w:val="es-ES_tradnl"/>
        </w:rPr>
        <w:t>establecimientos alimentarios móviles</w:t>
      </w:r>
      <w:r w:rsidRPr="00FF0CCE">
        <w:rPr>
          <w:color w:val="000000"/>
          <w:sz w:val="20"/>
          <w:szCs w:val="20"/>
          <w:lang w:val="es-ES_tradnl"/>
        </w:rPr>
        <w:t xml:space="preserve"> que se instalan en tiendas de campaña.</w:t>
      </w:r>
    </w:p>
    <w:p w14:paraId="70B5E080" w14:textId="77777777" w:rsidR="001D2C17" w:rsidRPr="00FF0CCE" w:rsidRDefault="001D2C17">
      <w:pPr>
        <w:pBdr>
          <w:top w:val="nil"/>
          <w:left w:val="nil"/>
          <w:bottom w:val="nil"/>
          <w:right w:val="nil"/>
          <w:between w:val="nil"/>
        </w:pBdr>
        <w:ind w:hanging="720"/>
        <w:rPr>
          <w:color w:val="000000"/>
          <w:sz w:val="20"/>
          <w:szCs w:val="20"/>
          <w:lang w:val="es-ES_tradnl"/>
        </w:rPr>
      </w:pPr>
    </w:p>
    <w:p w14:paraId="0C727C20" w14:textId="77777777" w:rsidR="001D2C17" w:rsidRPr="00FF0CCE" w:rsidRDefault="00A0421E" w:rsidP="008B1B91">
      <w:pPr>
        <w:pBdr>
          <w:top w:val="nil"/>
          <w:left w:val="nil"/>
          <w:bottom w:val="nil"/>
          <w:right w:val="nil"/>
          <w:between w:val="nil"/>
        </w:pBdr>
        <w:rPr>
          <w:i/>
          <w:color w:val="000000"/>
          <w:sz w:val="20"/>
          <w:szCs w:val="20"/>
          <w:lang w:val="es-ES_tradnl"/>
        </w:rPr>
      </w:pPr>
      <w:r w:rsidRPr="00FF0CCE">
        <w:rPr>
          <w:color w:val="000000"/>
          <w:sz w:val="20"/>
          <w:szCs w:val="20"/>
          <w:lang w:val="es-ES_tradnl"/>
        </w:rPr>
        <w:t xml:space="preserve">Cuando se instale un dispositivo generador de agua caliente, deberá indicarse su ubicación en los planos de distribución </w:t>
      </w:r>
      <w:r w:rsidRPr="00FF0CCE">
        <w:rPr>
          <w:i/>
          <w:color w:val="000000"/>
          <w:sz w:val="20"/>
          <w:szCs w:val="20"/>
          <w:lang w:val="es-ES_tradnl"/>
        </w:rPr>
        <w:t>de la STFU/establecimiento alimentario móvil</w:t>
      </w:r>
      <w:r w:rsidRPr="00FF0CCE">
        <w:rPr>
          <w:color w:val="000000"/>
          <w:sz w:val="20"/>
          <w:szCs w:val="20"/>
          <w:lang w:val="es-ES_tradnl"/>
        </w:rPr>
        <w:t xml:space="preserve">.  </w:t>
      </w:r>
    </w:p>
    <w:p w14:paraId="1F108136" w14:textId="77777777" w:rsidR="001D2C17" w:rsidRPr="00FF0CCE" w:rsidRDefault="001D2C17">
      <w:pPr>
        <w:rPr>
          <w:lang w:val="es-ES_tradnl"/>
        </w:rPr>
      </w:pPr>
    </w:p>
    <w:p w14:paraId="5739C730" w14:textId="77777777" w:rsidR="001D2C17" w:rsidRPr="00FF0CCE" w:rsidRDefault="00A0421E">
      <w:pPr>
        <w:rPr>
          <w:b/>
          <w:sz w:val="20"/>
          <w:szCs w:val="20"/>
          <w:lang w:val="es-ES_tradnl"/>
        </w:rPr>
      </w:pPr>
      <w:r w:rsidRPr="00FF0CCE">
        <w:rPr>
          <w:b/>
          <w:sz w:val="20"/>
          <w:szCs w:val="20"/>
          <w:lang w:val="es-ES_tradnl"/>
        </w:rPr>
        <w:t>Fregaderos</w:t>
      </w:r>
      <w:r w:rsidRPr="00FF0CCE">
        <w:rPr>
          <w:b/>
          <w:i/>
          <w:sz w:val="20"/>
          <w:szCs w:val="20"/>
          <w:lang w:val="es-ES_tradnl"/>
        </w:rPr>
        <w:t>(lavavajillas</w:t>
      </w:r>
      <w:r w:rsidRPr="00FF0CCE">
        <w:rPr>
          <w:b/>
          <w:sz w:val="20"/>
          <w:szCs w:val="20"/>
          <w:lang w:val="es-ES_tradnl"/>
        </w:rPr>
        <w:t>)</w:t>
      </w:r>
    </w:p>
    <w:p w14:paraId="5E9B5CB8" w14:textId="77777777" w:rsidR="001D2C17" w:rsidRPr="00FF0CCE" w:rsidRDefault="00A0421E">
      <w:pPr>
        <w:pBdr>
          <w:top w:val="nil"/>
          <w:left w:val="nil"/>
          <w:bottom w:val="nil"/>
          <w:right w:val="nil"/>
          <w:between w:val="nil"/>
        </w:pBdr>
        <w:spacing w:before="8"/>
        <w:rPr>
          <w:color w:val="000000"/>
          <w:sz w:val="20"/>
          <w:szCs w:val="20"/>
          <w:lang w:val="es-ES_tradnl"/>
        </w:rPr>
      </w:pPr>
      <w:r w:rsidRPr="00FF0CCE">
        <w:rPr>
          <w:noProof/>
          <w:lang w:val="es-ES_tradnl" w:eastAsia="es-ES_tradnl"/>
        </w:rPr>
        <w:drawing>
          <wp:anchor distT="0" distB="0" distL="114300" distR="114300" simplePos="0" relativeHeight="251987968" behindDoc="1" locked="0" layoutInCell="1" allowOverlap="1" wp14:anchorId="3AF03958" wp14:editId="2CD4B3A5">
            <wp:simplePos x="0" y="0"/>
            <wp:positionH relativeFrom="column">
              <wp:posOffset>4144010</wp:posOffset>
            </wp:positionH>
            <wp:positionV relativeFrom="paragraph">
              <wp:posOffset>527050</wp:posOffset>
            </wp:positionV>
            <wp:extent cx="1896110" cy="1540510"/>
            <wp:effectExtent l="0" t="0" r="8890" b="2540"/>
            <wp:wrapTight wrapText="bothSides">
              <wp:wrapPolygon edited="0">
                <wp:start x="0" y="0"/>
                <wp:lineTo x="0" y="21369"/>
                <wp:lineTo x="21484" y="21369"/>
                <wp:lineTo x="21484"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260083" name="Picture 9"/>
                    <pic:cNvPicPr>
                      <a:picLocks noChangeAspect="1" noChangeArrowheads="1"/>
                    </pic:cNvPicPr>
                  </pic:nvPicPr>
                  <pic:blipFill>
                    <a:blip r:embed="rId143">
                      <a:extLst>
                        <a:ext uri="{28A0092B-C50C-407E-A947-70E740481C1C}">
                          <a14:useLocalDpi xmlns:a14="http://schemas.microsoft.com/office/drawing/2010/main" val="0"/>
                        </a:ext>
                      </a:extLst>
                    </a:blip>
                    <a:srcRect l="8301" t="16601" r="7501" b="34381"/>
                    <a:stretch>
                      <a:fillRect/>
                    </a:stretch>
                  </pic:blipFill>
                  <pic:spPr bwMode="auto">
                    <a:xfrm>
                      <a:off x="0" y="0"/>
                      <a:ext cx="1896110" cy="15405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2834" w:rsidRPr="00FF0CCE">
        <w:rPr>
          <w:color w:val="000000"/>
          <w:sz w:val="20"/>
          <w:szCs w:val="20"/>
          <w:lang w:val="es-ES_tradnl"/>
        </w:rPr>
        <w:t>Los</w:t>
      </w:r>
      <w:r w:rsidR="00564156">
        <w:rPr>
          <w:color w:val="000000"/>
          <w:sz w:val="20"/>
          <w:szCs w:val="20"/>
          <w:lang w:val="es-ES_tradnl"/>
        </w:rPr>
        <w:t xml:space="preserve"> </w:t>
      </w:r>
      <w:r w:rsidR="003A2834" w:rsidRPr="00FF0CCE">
        <w:rPr>
          <w:i/>
          <w:color w:val="000000"/>
          <w:sz w:val="20"/>
          <w:szCs w:val="20"/>
          <w:lang w:val="es-ES_tradnl"/>
        </w:rPr>
        <w:t>fregaderos</w:t>
      </w:r>
      <w:r w:rsidR="003A2834" w:rsidRPr="00FF0CCE">
        <w:rPr>
          <w:color w:val="000000"/>
          <w:sz w:val="20"/>
          <w:szCs w:val="20"/>
          <w:lang w:val="es-ES_tradnl"/>
        </w:rPr>
        <w:t xml:space="preserve"> (lavavajillas) se utilizan para la limpieza y desinfección de vajilla y equipos, véase la Parte 3 de este manual.  Si los utensilios y el equipo están destinados a ser lavados dentro </w:t>
      </w:r>
      <w:r w:rsidR="003A2834" w:rsidRPr="00FF0CCE">
        <w:rPr>
          <w:i/>
          <w:color w:val="000000"/>
          <w:sz w:val="20"/>
          <w:szCs w:val="20"/>
          <w:lang w:val="es-ES_tradnl"/>
        </w:rPr>
        <w:t>de la STFU/</w:t>
      </w:r>
      <w:r w:rsidR="003A2834" w:rsidRPr="00FF0CCE">
        <w:rPr>
          <w:color w:val="000000"/>
          <w:sz w:val="20"/>
          <w:szCs w:val="20"/>
          <w:lang w:val="es-ES_tradnl"/>
        </w:rPr>
        <w:t>establecimiento alimentario móvil, entonces los fregaderos</w:t>
      </w:r>
      <w:r w:rsidR="003A2834" w:rsidRPr="00FF0CCE">
        <w:rPr>
          <w:i/>
          <w:color w:val="000000"/>
          <w:sz w:val="20"/>
          <w:szCs w:val="20"/>
          <w:lang w:val="es-ES_tradnl"/>
        </w:rPr>
        <w:t>(lavavajillas</w:t>
      </w:r>
      <w:r w:rsidR="003A2834" w:rsidRPr="00FF0CCE">
        <w:rPr>
          <w:color w:val="000000"/>
          <w:sz w:val="20"/>
          <w:szCs w:val="20"/>
          <w:lang w:val="es-ES_tradnl"/>
        </w:rPr>
        <w:t xml:space="preserve">) deben ser provistos en </w:t>
      </w:r>
      <w:r w:rsidR="003A2834" w:rsidRPr="00FF0CCE">
        <w:rPr>
          <w:i/>
          <w:color w:val="000000"/>
          <w:sz w:val="20"/>
          <w:szCs w:val="20"/>
          <w:lang w:val="es-ES_tradnl"/>
        </w:rPr>
        <w:t>la STFU/</w:t>
      </w:r>
      <w:r w:rsidR="003A2834" w:rsidRPr="00FF0CCE">
        <w:rPr>
          <w:color w:val="000000"/>
          <w:sz w:val="20"/>
          <w:szCs w:val="20"/>
          <w:lang w:val="es-ES_tradnl"/>
        </w:rPr>
        <w:t>establecimiento alimentario móvil.  Los fregaderos de</w:t>
      </w:r>
      <w:r w:rsidR="00564156">
        <w:rPr>
          <w:color w:val="000000"/>
          <w:sz w:val="20"/>
          <w:szCs w:val="20"/>
          <w:lang w:val="es-ES_tradnl"/>
        </w:rPr>
        <w:t xml:space="preserve"> </w:t>
      </w:r>
      <w:r w:rsidR="003A2834" w:rsidRPr="00FF0CCE">
        <w:rPr>
          <w:i/>
          <w:color w:val="000000"/>
          <w:sz w:val="20"/>
          <w:szCs w:val="20"/>
          <w:lang w:val="es-ES_tradnl"/>
        </w:rPr>
        <w:t>vajilla</w:t>
      </w:r>
      <w:r w:rsidR="003A2834" w:rsidRPr="00FF0CCE">
        <w:rPr>
          <w:color w:val="000000"/>
          <w:sz w:val="20"/>
          <w:szCs w:val="20"/>
          <w:lang w:val="es-ES_tradnl"/>
        </w:rPr>
        <w:t xml:space="preserve"> (lavavajilla) pueden no ser necesarios para un establecimiento alimentario móvil si el economato al que el </w:t>
      </w:r>
      <w:r w:rsidR="003A2834" w:rsidRPr="00FF0CCE">
        <w:rPr>
          <w:i/>
          <w:color w:val="000000"/>
          <w:sz w:val="20"/>
          <w:szCs w:val="20"/>
          <w:lang w:val="es-ES_tradnl"/>
        </w:rPr>
        <w:t>establecimiento alimentario móvil</w:t>
      </w:r>
      <w:r w:rsidR="003A2834" w:rsidRPr="00FF0CCE">
        <w:rPr>
          <w:color w:val="000000"/>
          <w:sz w:val="20"/>
          <w:szCs w:val="20"/>
          <w:lang w:val="es-ES_tradnl"/>
        </w:rPr>
        <w:t xml:space="preserve"> regresa cada 24 horas está equipado con fregaderos de</w:t>
      </w:r>
      <w:r w:rsidR="00564156">
        <w:rPr>
          <w:color w:val="000000"/>
          <w:sz w:val="20"/>
          <w:szCs w:val="20"/>
          <w:lang w:val="es-ES_tradnl"/>
        </w:rPr>
        <w:t xml:space="preserve"> </w:t>
      </w:r>
      <w:r w:rsidR="00537E88" w:rsidRPr="00FF0CCE">
        <w:rPr>
          <w:i/>
          <w:color w:val="000000"/>
          <w:sz w:val="20"/>
          <w:szCs w:val="20"/>
          <w:lang w:val="es-ES_tradnl"/>
        </w:rPr>
        <w:t>vajilla</w:t>
      </w:r>
      <w:r w:rsidR="003A2834" w:rsidRPr="00FF0CCE">
        <w:rPr>
          <w:color w:val="000000"/>
          <w:sz w:val="20"/>
          <w:szCs w:val="20"/>
          <w:lang w:val="es-ES_tradnl"/>
        </w:rPr>
        <w:t>.  Los</w:t>
      </w:r>
      <w:r w:rsidR="00564156">
        <w:rPr>
          <w:color w:val="000000"/>
          <w:sz w:val="20"/>
          <w:szCs w:val="20"/>
          <w:lang w:val="es-ES_tradnl"/>
        </w:rPr>
        <w:t xml:space="preserve"> </w:t>
      </w:r>
      <w:r w:rsidR="003A2834" w:rsidRPr="00FF0CCE">
        <w:rPr>
          <w:i/>
          <w:color w:val="000000"/>
          <w:sz w:val="20"/>
          <w:szCs w:val="20"/>
          <w:lang w:val="es-ES_tradnl"/>
        </w:rPr>
        <w:t>fregaderos</w:t>
      </w:r>
      <w:r w:rsidR="003A2834" w:rsidRPr="00FF0CCE">
        <w:rPr>
          <w:color w:val="000000"/>
          <w:sz w:val="20"/>
          <w:szCs w:val="20"/>
          <w:lang w:val="es-ES_tradnl"/>
        </w:rPr>
        <w:t xml:space="preserve">(lavavajilla) deberán: </w:t>
      </w:r>
    </w:p>
    <w:p w14:paraId="0940E859" w14:textId="77777777" w:rsidR="001D2C17" w:rsidRPr="00FF0CCE" w:rsidRDefault="00A0421E">
      <w:pPr>
        <w:numPr>
          <w:ilvl w:val="0"/>
          <w:numId w:val="41"/>
        </w:numPr>
        <w:pBdr>
          <w:top w:val="nil"/>
          <w:left w:val="nil"/>
          <w:bottom w:val="nil"/>
          <w:right w:val="nil"/>
          <w:between w:val="nil"/>
        </w:pBdr>
        <w:spacing w:before="8"/>
        <w:contextualSpacing/>
        <w:rPr>
          <w:color w:val="000000"/>
          <w:sz w:val="19"/>
          <w:szCs w:val="19"/>
          <w:lang w:val="es-ES_tradnl"/>
        </w:rPr>
      </w:pPr>
      <w:r w:rsidRPr="00FF0CCE">
        <w:rPr>
          <w:color w:val="000000"/>
          <w:sz w:val="20"/>
          <w:szCs w:val="20"/>
          <w:lang w:val="es-ES_tradnl"/>
        </w:rPr>
        <w:t>Estar fabricados con material resistente a la corrosión, no absorbente y liso;</w:t>
      </w:r>
    </w:p>
    <w:p w14:paraId="1A1E4838" w14:textId="77777777" w:rsidR="001D2C17" w:rsidRPr="00FF0CCE" w:rsidRDefault="00A0421E">
      <w:pPr>
        <w:numPr>
          <w:ilvl w:val="0"/>
          <w:numId w:val="41"/>
        </w:numPr>
        <w:pBdr>
          <w:top w:val="nil"/>
          <w:left w:val="nil"/>
          <w:bottom w:val="nil"/>
          <w:right w:val="nil"/>
          <w:between w:val="nil"/>
        </w:pBdr>
        <w:contextualSpacing/>
        <w:rPr>
          <w:color w:val="000000"/>
          <w:sz w:val="19"/>
          <w:szCs w:val="19"/>
          <w:lang w:val="es-ES_tradnl"/>
        </w:rPr>
      </w:pPr>
      <w:r w:rsidRPr="00FF0CCE">
        <w:rPr>
          <w:color w:val="000000"/>
          <w:sz w:val="20"/>
          <w:szCs w:val="20"/>
          <w:lang w:val="es-ES_tradnl"/>
        </w:rPr>
        <w:t>Ser duraderos para conservar sus cualidades características en condiciones normales de uso;</w:t>
      </w:r>
    </w:p>
    <w:p w14:paraId="16C5546D" w14:textId="77777777" w:rsidR="001D2C17" w:rsidRPr="00FF0CCE" w:rsidRDefault="00A0421E">
      <w:pPr>
        <w:numPr>
          <w:ilvl w:val="0"/>
          <w:numId w:val="41"/>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Estar diseñados para estar libre de salientes innecesarios, proyecciones y grietas, y diseñado y construido para permitir una fácil limpieza y facilitar el mantenimiento.</w:t>
      </w:r>
    </w:p>
    <w:p w14:paraId="2B44A966" w14:textId="77777777" w:rsidR="001D2C17" w:rsidRPr="00FF0CCE" w:rsidRDefault="00A0421E">
      <w:pPr>
        <w:numPr>
          <w:ilvl w:val="0"/>
          <w:numId w:val="41"/>
        </w:numPr>
        <w:pBdr>
          <w:top w:val="nil"/>
          <w:left w:val="nil"/>
          <w:bottom w:val="nil"/>
          <w:right w:val="nil"/>
          <w:between w:val="nil"/>
        </w:pBdr>
        <w:contextualSpacing/>
        <w:rPr>
          <w:color w:val="000000"/>
          <w:sz w:val="20"/>
          <w:szCs w:val="20"/>
          <w:lang w:val="es-ES_tradnl"/>
        </w:rPr>
      </w:pPr>
      <w:r w:rsidRPr="00FF0CCE">
        <w:rPr>
          <w:noProof/>
          <w:lang w:val="es-ES_tradnl" w:eastAsia="es-ES_tradnl"/>
        </w:rPr>
        <w:lastRenderedPageBreak/>
        <w:drawing>
          <wp:anchor distT="0" distB="0" distL="114300" distR="114300" simplePos="0" relativeHeight="251984896" behindDoc="1" locked="0" layoutInCell="1" allowOverlap="1" wp14:anchorId="76FC9023" wp14:editId="52328EB1">
            <wp:simplePos x="0" y="0"/>
            <wp:positionH relativeFrom="column">
              <wp:posOffset>3957955</wp:posOffset>
            </wp:positionH>
            <wp:positionV relativeFrom="paragraph">
              <wp:posOffset>101600</wp:posOffset>
            </wp:positionV>
            <wp:extent cx="2082165" cy="1481455"/>
            <wp:effectExtent l="0" t="0" r="0" b="4445"/>
            <wp:wrapTight wrapText="bothSides">
              <wp:wrapPolygon edited="0">
                <wp:start x="0" y="0"/>
                <wp:lineTo x="0" y="21387"/>
                <wp:lineTo x="21343" y="21387"/>
                <wp:lineTo x="21343" y="0"/>
                <wp:lineTo x="0" y="0"/>
              </wp:wrapPolygon>
            </wp:wrapTight>
            <wp:docPr id="43" name="image182.png"/>
            <wp:cNvGraphicFramePr/>
            <a:graphic xmlns:a="http://schemas.openxmlformats.org/drawingml/2006/main">
              <a:graphicData uri="http://schemas.openxmlformats.org/drawingml/2006/picture">
                <pic:pic xmlns:pic="http://schemas.openxmlformats.org/drawingml/2006/picture">
                  <pic:nvPicPr>
                    <pic:cNvPr id="730370294" name="image182.png"/>
                    <pic:cNvPicPr/>
                  </pic:nvPicPr>
                  <pic:blipFill>
                    <a:blip r:embed="rId90"/>
                    <a:stretch>
                      <a:fillRect/>
                    </a:stretch>
                  </pic:blipFill>
                  <pic:spPr>
                    <a:xfrm>
                      <a:off x="0" y="0"/>
                      <a:ext cx="2082165" cy="1481455"/>
                    </a:xfrm>
                    <a:prstGeom prst="rect">
                      <a:avLst/>
                    </a:prstGeom>
                  </pic:spPr>
                </pic:pic>
              </a:graphicData>
            </a:graphic>
            <wp14:sizeRelH relativeFrom="margin">
              <wp14:pctWidth>0</wp14:pctWidth>
            </wp14:sizeRelH>
            <wp14:sizeRelV relativeFrom="margin">
              <wp14:pctHeight>0</wp14:pctHeight>
            </wp14:sizeRelV>
          </wp:anchor>
        </w:drawing>
      </w:r>
      <w:r w:rsidR="003A2834" w:rsidRPr="00FF0CCE">
        <w:rPr>
          <w:color w:val="000000"/>
          <w:sz w:val="20"/>
          <w:szCs w:val="20"/>
          <w:lang w:val="es-ES_tradnl"/>
        </w:rPr>
        <w:t>Ser de tamaño adecuado para acomodar la pieza más grande de equipo</w:t>
      </w:r>
      <w:r w:rsidR="003A2834" w:rsidRPr="00FF0CCE">
        <w:rPr>
          <w:sz w:val="20"/>
          <w:szCs w:val="20"/>
          <w:lang w:val="es-ES_tradnl"/>
        </w:rPr>
        <w:t xml:space="preserve"> o el </w:t>
      </w:r>
      <w:r w:rsidR="003A2834" w:rsidRPr="00FF0CCE">
        <w:rPr>
          <w:color w:val="000000"/>
          <w:sz w:val="20"/>
          <w:szCs w:val="20"/>
          <w:lang w:val="es-ES_tradnl"/>
        </w:rPr>
        <w:t>utensilio más grande que se limpiará y desinfectará en los fregaderos</w:t>
      </w:r>
      <w:r w:rsidR="003A2834" w:rsidRPr="00FF0CCE">
        <w:rPr>
          <w:i/>
          <w:color w:val="000000"/>
          <w:sz w:val="20"/>
          <w:szCs w:val="20"/>
          <w:lang w:val="es-ES_tradnl"/>
        </w:rPr>
        <w:t>(lavavajillas</w:t>
      </w:r>
      <w:r w:rsidR="003A2834" w:rsidRPr="00FF0CCE">
        <w:rPr>
          <w:color w:val="000000"/>
          <w:sz w:val="20"/>
          <w:szCs w:val="20"/>
          <w:lang w:val="es-ES_tradnl"/>
        </w:rPr>
        <w:t>).</w:t>
      </w:r>
    </w:p>
    <w:p w14:paraId="042372B1" w14:textId="77777777" w:rsidR="001D2C17" w:rsidRPr="00FF0CCE" w:rsidRDefault="001D2C17">
      <w:pPr>
        <w:pBdr>
          <w:top w:val="nil"/>
          <w:left w:val="nil"/>
          <w:bottom w:val="nil"/>
          <w:right w:val="nil"/>
          <w:between w:val="nil"/>
        </w:pBdr>
        <w:ind w:hanging="720"/>
        <w:rPr>
          <w:color w:val="000000"/>
          <w:sz w:val="20"/>
          <w:szCs w:val="20"/>
          <w:lang w:val="es-ES_tradnl"/>
        </w:rPr>
      </w:pPr>
    </w:p>
    <w:p w14:paraId="5EF3B276" w14:textId="77777777" w:rsidR="001D2C17" w:rsidRPr="00FF0CCE" w:rsidRDefault="00A0421E" w:rsidP="008B1B91">
      <w:pPr>
        <w:pBdr>
          <w:top w:val="nil"/>
          <w:left w:val="nil"/>
          <w:bottom w:val="nil"/>
          <w:right w:val="nil"/>
          <w:between w:val="nil"/>
        </w:pBdr>
        <w:rPr>
          <w:color w:val="000000"/>
          <w:sz w:val="20"/>
          <w:szCs w:val="20"/>
          <w:lang w:val="es-ES_tradnl"/>
        </w:rPr>
      </w:pPr>
      <w:r w:rsidRPr="00FF0CCE">
        <w:rPr>
          <w:color w:val="000000"/>
          <w:sz w:val="20"/>
          <w:szCs w:val="20"/>
          <w:lang w:val="es-ES_tradnl"/>
        </w:rPr>
        <w:t>Los fregaderos portátiles que sustituyen a los fregaderos (lavavajilla) pueden utilizarse en determinadas circunstancias, como en el caso de las STFU/</w:t>
      </w:r>
      <w:r w:rsidRPr="00FF0CCE">
        <w:rPr>
          <w:i/>
          <w:color w:val="000000"/>
          <w:sz w:val="20"/>
          <w:szCs w:val="20"/>
          <w:lang w:val="es-ES_tradnl"/>
        </w:rPr>
        <w:t>establecimientos alimentarios móviles en</w:t>
      </w:r>
      <w:r w:rsidRPr="00FF0CCE">
        <w:rPr>
          <w:color w:val="000000"/>
          <w:sz w:val="20"/>
          <w:szCs w:val="20"/>
          <w:lang w:val="es-ES_tradnl"/>
        </w:rPr>
        <w:t xml:space="preserve"> tiendas de campaña.  La ubicación de los fregaderos</w:t>
      </w:r>
      <w:r w:rsidRPr="00FF0CCE">
        <w:rPr>
          <w:i/>
          <w:color w:val="000000"/>
          <w:sz w:val="20"/>
          <w:szCs w:val="20"/>
          <w:lang w:val="es-ES_tradnl"/>
        </w:rPr>
        <w:t>(lavavajillas</w:t>
      </w:r>
      <w:r w:rsidRPr="00FF0CCE">
        <w:rPr>
          <w:color w:val="000000"/>
          <w:sz w:val="20"/>
          <w:szCs w:val="20"/>
          <w:lang w:val="es-ES_tradnl"/>
        </w:rPr>
        <w:t xml:space="preserve">), si procede, deberá indicarse en los planos de distribución </w:t>
      </w:r>
      <w:r w:rsidRPr="00FF0CCE">
        <w:rPr>
          <w:i/>
          <w:color w:val="000000"/>
          <w:sz w:val="20"/>
          <w:szCs w:val="20"/>
          <w:lang w:val="es-ES_tradnl"/>
        </w:rPr>
        <w:t>de la STFU/establecimiento alimentario móvil</w:t>
      </w:r>
      <w:r w:rsidRPr="00FF0CCE">
        <w:rPr>
          <w:color w:val="000000"/>
          <w:sz w:val="20"/>
          <w:szCs w:val="20"/>
          <w:lang w:val="es-ES_tradnl"/>
        </w:rPr>
        <w:t xml:space="preserve">. </w:t>
      </w:r>
    </w:p>
    <w:p w14:paraId="4612419E" w14:textId="77777777" w:rsidR="000824D5" w:rsidRPr="00FF0CCE" w:rsidRDefault="000824D5" w:rsidP="008B1B91">
      <w:pPr>
        <w:pBdr>
          <w:top w:val="nil"/>
          <w:left w:val="nil"/>
          <w:bottom w:val="nil"/>
          <w:right w:val="nil"/>
          <w:between w:val="nil"/>
        </w:pBdr>
        <w:rPr>
          <w:color w:val="000000"/>
          <w:sz w:val="20"/>
          <w:szCs w:val="20"/>
          <w:lang w:val="es-ES_tradnl"/>
        </w:rPr>
      </w:pPr>
    </w:p>
    <w:p w14:paraId="456C21B1" w14:textId="77777777" w:rsidR="000824D5" w:rsidRPr="00FF0CCE" w:rsidRDefault="00A0421E" w:rsidP="008B1B91">
      <w:pPr>
        <w:pBdr>
          <w:top w:val="nil"/>
          <w:left w:val="nil"/>
          <w:bottom w:val="nil"/>
          <w:right w:val="nil"/>
          <w:between w:val="nil"/>
        </w:pBdr>
        <w:rPr>
          <w:color w:val="000000"/>
          <w:sz w:val="20"/>
          <w:szCs w:val="20"/>
          <w:lang w:val="es-ES_tradnl"/>
        </w:rPr>
      </w:pPr>
      <w:r w:rsidRPr="00FF0CCE">
        <w:rPr>
          <w:color w:val="000000"/>
          <w:sz w:val="20"/>
          <w:szCs w:val="20"/>
          <w:lang w:val="es-ES_tradnl"/>
        </w:rPr>
        <w:t xml:space="preserve">Recuerde que debe disponer de espacio suficiente para guardar tanto los utensilios sucios antes de limpiarlos como para secarlos al aire correctamente después de higienizarlos. </w:t>
      </w:r>
    </w:p>
    <w:p w14:paraId="60554E3A" w14:textId="77777777" w:rsidR="00013B78" w:rsidRPr="00FF0CCE" w:rsidRDefault="00A0421E">
      <w:pPr>
        <w:pBdr>
          <w:top w:val="nil"/>
          <w:left w:val="nil"/>
          <w:bottom w:val="nil"/>
          <w:right w:val="nil"/>
          <w:between w:val="nil"/>
        </w:pBdr>
        <w:ind w:hanging="720"/>
        <w:rPr>
          <w:color w:val="000000"/>
          <w:sz w:val="20"/>
          <w:szCs w:val="20"/>
          <w:lang w:val="es-ES_tradnl"/>
        </w:rPr>
      </w:pPr>
      <w:r w:rsidRPr="00FF0CCE">
        <w:rPr>
          <w:color w:val="000000"/>
          <w:sz w:val="20"/>
          <w:szCs w:val="20"/>
          <w:lang w:val="es-ES_tradnl"/>
        </w:rPr>
        <w:t xml:space="preserve"> </w:t>
      </w:r>
    </w:p>
    <w:p w14:paraId="43A6F97C" w14:textId="77777777" w:rsidR="00013B78" w:rsidRPr="00FF0CCE" w:rsidRDefault="00A0421E">
      <w:pPr>
        <w:rPr>
          <w:color w:val="000000"/>
          <w:sz w:val="20"/>
          <w:szCs w:val="20"/>
          <w:lang w:val="es-ES_tradnl"/>
        </w:rPr>
      </w:pPr>
      <w:r w:rsidRPr="00FF0CCE">
        <w:rPr>
          <w:color w:val="000000"/>
          <w:sz w:val="20"/>
          <w:szCs w:val="20"/>
          <w:lang w:val="es-ES_tradnl"/>
        </w:rPr>
        <w:br w:type="page"/>
      </w:r>
    </w:p>
    <w:tbl>
      <w:tblPr>
        <w:tblStyle w:val="ab"/>
        <w:tblW w:w="972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
        <w:gridCol w:w="2150"/>
        <w:gridCol w:w="1980"/>
        <w:gridCol w:w="5040"/>
      </w:tblGrid>
      <w:tr w:rsidR="00146A5B" w:rsidRPr="00FF0CCE" w14:paraId="4CF5D4F4" w14:textId="77777777">
        <w:tc>
          <w:tcPr>
            <w:tcW w:w="9720" w:type="dxa"/>
            <w:gridSpan w:val="4"/>
          </w:tcPr>
          <w:p w14:paraId="77BDF1E5" w14:textId="77777777" w:rsidR="001D2C17" w:rsidRPr="00FF0CCE" w:rsidRDefault="00A0421E">
            <w:pPr>
              <w:spacing w:before="8"/>
              <w:rPr>
                <w:b/>
                <w:color w:val="000000"/>
                <w:sz w:val="20"/>
                <w:szCs w:val="20"/>
                <w:lang w:val="es-ES_tradnl"/>
              </w:rPr>
            </w:pPr>
            <w:r w:rsidRPr="00FF0CCE">
              <w:rPr>
                <w:b/>
                <w:color w:val="000000"/>
                <w:sz w:val="20"/>
                <w:szCs w:val="20"/>
                <w:lang w:val="es-ES_tradnl"/>
              </w:rPr>
              <w:lastRenderedPageBreak/>
              <w:t>Ayuda para la hoja de trabajo de la STFU y los establecimientos alimentarios móviles</w:t>
            </w:r>
          </w:p>
        </w:tc>
      </w:tr>
      <w:tr w:rsidR="00146A5B" w:rsidRPr="00FF0CCE" w14:paraId="2F307F8E" w14:textId="77777777">
        <w:tc>
          <w:tcPr>
            <w:tcW w:w="2700" w:type="dxa"/>
            <w:gridSpan w:val="2"/>
          </w:tcPr>
          <w:p w14:paraId="0DF76ABD" w14:textId="77777777" w:rsidR="00564156" w:rsidRDefault="00A0421E" w:rsidP="00564156">
            <w:pPr>
              <w:tabs>
                <w:tab w:val="left" w:pos="1030"/>
              </w:tabs>
              <w:spacing w:before="8"/>
              <w:jc w:val="center"/>
              <w:rPr>
                <w:b/>
                <w:color w:val="000000"/>
                <w:sz w:val="20"/>
                <w:szCs w:val="20"/>
                <w:lang w:val="es-ES_tradnl"/>
              </w:rPr>
            </w:pPr>
            <w:r w:rsidRPr="00FF0CCE">
              <w:rPr>
                <w:b/>
                <w:color w:val="000000"/>
                <w:sz w:val="20"/>
                <w:szCs w:val="20"/>
                <w:lang w:val="es-ES_tradnl"/>
              </w:rPr>
              <w:t>Pregunta nº 8</w:t>
            </w:r>
            <w:r w:rsidR="00564156">
              <w:rPr>
                <w:b/>
                <w:color w:val="000000"/>
                <w:sz w:val="20"/>
                <w:szCs w:val="20"/>
                <w:lang w:val="es-ES_tradnl"/>
              </w:rPr>
              <w:t xml:space="preserve"> de la</w:t>
            </w:r>
          </w:p>
          <w:p w14:paraId="67C67CD2" w14:textId="77777777" w:rsidR="001D2C17" w:rsidRPr="00FF0CCE" w:rsidRDefault="00564156">
            <w:pPr>
              <w:tabs>
                <w:tab w:val="left" w:pos="1030"/>
              </w:tabs>
              <w:spacing w:before="8"/>
              <w:jc w:val="center"/>
              <w:rPr>
                <w:b/>
                <w:color w:val="000000"/>
                <w:sz w:val="20"/>
                <w:szCs w:val="20"/>
                <w:lang w:val="es-ES_tradnl"/>
              </w:rPr>
            </w:pPr>
            <w:r w:rsidRPr="00FF0CCE">
              <w:rPr>
                <w:b/>
                <w:color w:val="000000"/>
                <w:sz w:val="20"/>
                <w:szCs w:val="20"/>
                <w:lang w:val="es-ES_tradnl"/>
              </w:rPr>
              <w:t xml:space="preserve"> Hoja de trabajo </w:t>
            </w:r>
          </w:p>
        </w:tc>
        <w:tc>
          <w:tcPr>
            <w:tcW w:w="1980" w:type="dxa"/>
          </w:tcPr>
          <w:p w14:paraId="44AF6BEA" w14:textId="77777777" w:rsidR="001D2C17" w:rsidRPr="00FF0CCE" w:rsidRDefault="00A0421E">
            <w:pPr>
              <w:spacing w:before="8"/>
              <w:jc w:val="center"/>
              <w:rPr>
                <w:b/>
                <w:color w:val="000000"/>
                <w:sz w:val="20"/>
                <w:szCs w:val="20"/>
                <w:lang w:val="es-ES_tradnl"/>
              </w:rPr>
            </w:pPr>
            <w:r w:rsidRPr="00FF0CCE">
              <w:rPr>
                <w:b/>
                <w:color w:val="000000"/>
                <w:sz w:val="20"/>
                <w:szCs w:val="20"/>
                <w:lang w:val="es-ES_tradnl"/>
              </w:rPr>
              <w:t>Código Alimentario</w:t>
            </w:r>
          </w:p>
          <w:p w14:paraId="18CBD1DE" w14:textId="77777777" w:rsidR="001D2C17" w:rsidRPr="00FF0CCE" w:rsidRDefault="00A0421E">
            <w:pPr>
              <w:spacing w:before="8"/>
              <w:jc w:val="center"/>
              <w:rPr>
                <w:color w:val="000000"/>
                <w:sz w:val="20"/>
                <w:szCs w:val="20"/>
                <w:lang w:val="es-ES_tradnl"/>
              </w:rPr>
            </w:pPr>
            <w:r w:rsidRPr="00FF0CCE">
              <w:rPr>
                <w:b/>
                <w:color w:val="000000"/>
                <w:sz w:val="20"/>
                <w:szCs w:val="20"/>
                <w:lang w:val="es-ES_tradnl"/>
              </w:rPr>
              <w:t>&amp; Ley Alimentaria</w:t>
            </w:r>
          </w:p>
        </w:tc>
        <w:tc>
          <w:tcPr>
            <w:tcW w:w="5040" w:type="dxa"/>
          </w:tcPr>
          <w:p w14:paraId="5E3EEDAA" w14:textId="77777777" w:rsidR="001D2C17" w:rsidRPr="00FF0CCE" w:rsidRDefault="00A0421E">
            <w:pPr>
              <w:spacing w:before="8"/>
              <w:jc w:val="center"/>
              <w:rPr>
                <w:b/>
                <w:color w:val="000000"/>
                <w:sz w:val="20"/>
                <w:szCs w:val="20"/>
                <w:lang w:val="es-ES_tradnl"/>
              </w:rPr>
            </w:pPr>
            <w:r w:rsidRPr="00FF0CCE">
              <w:rPr>
                <w:b/>
                <w:color w:val="000000"/>
                <w:sz w:val="20"/>
                <w:szCs w:val="20"/>
                <w:lang w:val="es-ES_tradnl"/>
              </w:rPr>
              <w:t>Guía</w:t>
            </w:r>
          </w:p>
        </w:tc>
      </w:tr>
      <w:tr w:rsidR="00146A5B" w:rsidRPr="00FF0CCE" w14:paraId="33ABE13E" w14:textId="77777777" w:rsidTr="00013B78">
        <w:tc>
          <w:tcPr>
            <w:tcW w:w="550" w:type="dxa"/>
          </w:tcPr>
          <w:p w14:paraId="729A3A88" w14:textId="77777777" w:rsidR="001D2C17" w:rsidRPr="00FF0CCE" w:rsidRDefault="00A0421E">
            <w:pPr>
              <w:spacing w:before="8"/>
              <w:jc w:val="center"/>
              <w:rPr>
                <w:color w:val="000000"/>
                <w:sz w:val="20"/>
                <w:szCs w:val="20"/>
                <w:lang w:val="es-ES_tradnl"/>
              </w:rPr>
            </w:pPr>
            <w:r w:rsidRPr="00FF0CCE">
              <w:rPr>
                <w:color w:val="000000"/>
                <w:sz w:val="20"/>
                <w:szCs w:val="20"/>
                <w:lang w:val="es-ES_tradnl"/>
              </w:rPr>
              <w:t>Punto A</w:t>
            </w:r>
          </w:p>
        </w:tc>
        <w:tc>
          <w:tcPr>
            <w:tcW w:w="2150" w:type="dxa"/>
          </w:tcPr>
          <w:p w14:paraId="21C46C58" w14:textId="77777777" w:rsidR="001D2C17" w:rsidRPr="00FF0CCE" w:rsidRDefault="00A0421E">
            <w:pPr>
              <w:spacing w:before="8"/>
              <w:rPr>
                <w:color w:val="000000"/>
                <w:sz w:val="20"/>
                <w:szCs w:val="20"/>
                <w:lang w:val="es-ES_tradnl"/>
              </w:rPr>
            </w:pPr>
            <w:r w:rsidRPr="00FF0CCE">
              <w:rPr>
                <w:color w:val="000000"/>
                <w:sz w:val="20"/>
                <w:szCs w:val="20"/>
                <w:lang w:val="es-ES_tradnl"/>
              </w:rPr>
              <w:t>Equipamiento alimentario</w:t>
            </w:r>
          </w:p>
        </w:tc>
        <w:tc>
          <w:tcPr>
            <w:tcW w:w="1980" w:type="dxa"/>
          </w:tcPr>
          <w:p w14:paraId="077D260B" w14:textId="77777777" w:rsidR="001D2C17" w:rsidRPr="00FF0CCE" w:rsidRDefault="00A0421E">
            <w:pPr>
              <w:spacing w:before="8"/>
              <w:rPr>
                <w:color w:val="000000"/>
                <w:sz w:val="20"/>
                <w:szCs w:val="20"/>
                <w:lang w:val="es-ES_tradnl"/>
              </w:rPr>
            </w:pPr>
            <w:r w:rsidRPr="00FF0CCE">
              <w:rPr>
                <w:color w:val="000000"/>
                <w:sz w:val="20"/>
                <w:szCs w:val="20"/>
                <w:lang w:val="es-ES_tradnl"/>
              </w:rPr>
              <w:t xml:space="preserve">FC 4-101.11, 4-101.19, 4-201.11, 4-202.11, 4-202.16, 4-301.11, 4-402.11, 4-402.12,  </w:t>
            </w:r>
          </w:p>
        </w:tc>
        <w:tc>
          <w:tcPr>
            <w:tcW w:w="5040" w:type="dxa"/>
          </w:tcPr>
          <w:p w14:paraId="67291EB4" w14:textId="77777777" w:rsidR="001D2C17" w:rsidRPr="00FF0CCE" w:rsidRDefault="00A0421E">
            <w:pPr>
              <w:numPr>
                <w:ilvl w:val="0"/>
                <w:numId w:val="11"/>
              </w:numPr>
              <w:pBdr>
                <w:top w:val="nil"/>
                <w:left w:val="nil"/>
                <w:bottom w:val="nil"/>
                <w:right w:val="nil"/>
                <w:between w:val="nil"/>
              </w:pBdr>
              <w:spacing w:before="8"/>
              <w:contextualSpacing/>
              <w:rPr>
                <w:color w:val="000000"/>
                <w:sz w:val="20"/>
                <w:szCs w:val="20"/>
                <w:lang w:val="es-ES_tradnl"/>
              </w:rPr>
            </w:pPr>
            <w:r w:rsidRPr="00FF0CCE">
              <w:rPr>
                <w:color w:val="000000"/>
                <w:sz w:val="20"/>
                <w:szCs w:val="20"/>
                <w:lang w:val="es-ES_tradnl"/>
              </w:rPr>
              <w:t>En la hoja de trabajo:</w:t>
            </w:r>
          </w:p>
          <w:p w14:paraId="2F8BCDC3" w14:textId="77777777" w:rsidR="001D2C17" w:rsidRPr="00FF0CCE" w:rsidRDefault="00A0421E">
            <w:pPr>
              <w:numPr>
                <w:ilvl w:val="0"/>
                <w:numId w:val="19"/>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Enumere todos los equipos alimentarios (por ejemplo, conservación en frío, conservación en caliente, cocción, etc.) junto con la marca y el modelo del equipo.  Se </w:t>
            </w:r>
            <w:r w:rsidRPr="00FF0CCE">
              <w:rPr>
                <w:sz w:val="20"/>
                <w:szCs w:val="20"/>
                <w:lang w:val="es-ES_tradnl"/>
              </w:rPr>
              <w:t>recomienda</w:t>
            </w:r>
            <w:r w:rsidRPr="00FF0CCE">
              <w:rPr>
                <w:color w:val="000000"/>
                <w:sz w:val="20"/>
                <w:szCs w:val="20"/>
                <w:lang w:val="es-ES_tradnl"/>
              </w:rPr>
              <w:t xml:space="preserve"> incluir las hojas de especificaciones de </w:t>
            </w:r>
            <w:r w:rsidRPr="00FF0CCE">
              <w:rPr>
                <w:sz w:val="20"/>
                <w:szCs w:val="20"/>
                <w:lang w:val="es-ES_tradnl"/>
              </w:rPr>
              <w:t>los equipos</w:t>
            </w:r>
            <w:r w:rsidR="00564156">
              <w:rPr>
                <w:sz w:val="20"/>
                <w:szCs w:val="20"/>
                <w:lang w:val="es-ES_tradnl"/>
              </w:rPr>
              <w:t xml:space="preserve"> </w:t>
            </w:r>
            <w:r w:rsidRPr="00FF0CCE">
              <w:rPr>
                <w:color w:val="000000"/>
                <w:sz w:val="20"/>
                <w:szCs w:val="20"/>
                <w:lang w:val="es-ES_tradnl"/>
              </w:rPr>
              <w:t>como parte de la presentación de la revisión del plan</w:t>
            </w:r>
            <w:r w:rsidR="00564156">
              <w:rPr>
                <w:color w:val="000000"/>
                <w:sz w:val="20"/>
                <w:szCs w:val="20"/>
                <w:lang w:val="es-ES_tradnl"/>
              </w:rPr>
              <w:t>o</w:t>
            </w:r>
            <w:r w:rsidRPr="00FF0CCE">
              <w:rPr>
                <w:color w:val="000000"/>
                <w:sz w:val="20"/>
                <w:szCs w:val="20"/>
                <w:lang w:val="es-ES_tradnl"/>
              </w:rPr>
              <w:t xml:space="preserve">.  </w:t>
            </w:r>
          </w:p>
          <w:p w14:paraId="21617AAC" w14:textId="77777777" w:rsidR="001D2C17" w:rsidRPr="00FF0CCE" w:rsidRDefault="00A0421E">
            <w:pPr>
              <w:numPr>
                <w:ilvl w:val="0"/>
                <w:numId w:val="19"/>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Indique si el equipo se montará en el suelo o en la encimera.</w:t>
            </w:r>
          </w:p>
        </w:tc>
      </w:tr>
      <w:tr w:rsidR="00146A5B" w:rsidRPr="00FF0CCE" w14:paraId="415CA8BF" w14:textId="77777777" w:rsidTr="00013B78">
        <w:tc>
          <w:tcPr>
            <w:tcW w:w="550" w:type="dxa"/>
          </w:tcPr>
          <w:p w14:paraId="63ECC94F" w14:textId="77777777" w:rsidR="001D2C17" w:rsidRPr="00FF0CCE" w:rsidRDefault="00A0421E">
            <w:pPr>
              <w:spacing w:before="8"/>
              <w:jc w:val="center"/>
              <w:rPr>
                <w:color w:val="000000"/>
                <w:sz w:val="20"/>
                <w:szCs w:val="20"/>
                <w:lang w:val="es-ES_tradnl"/>
              </w:rPr>
            </w:pPr>
            <w:r w:rsidRPr="00FF0CCE">
              <w:rPr>
                <w:color w:val="000000"/>
                <w:sz w:val="20"/>
                <w:szCs w:val="20"/>
                <w:lang w:val="es-ES_tradnl"/>
              </w:rPr>
              <w:t>Punto B</w:t>
            </w:r>
          </w:p>
        </w:tc>
        <w:tc>
          <w:tcPr>
            <w:tcW w:w="2150" w:type="dxa"/>
          </w:tcPr>
          <w:p w14:paraId="0DF3C7F9" w14:textId="77777777" w:rsidR="001D2C17" w:rsidRPr="00FF0CCE" w:rsidRDefault="00A0421E">
            <w:pPr>
              <w:spacing w:before="8"/>
              <w:rPr>
                <w:color w:val="000000"/>
                <w:sz w:val="20"/>
                <w:szCs w:val="20"/>
                <w:lang w:val="es-ES_tradnl"/>
              </w:rPr>
            </w:pPr>
            <w:r w:rsidRPr="00FF0CCE">
              <w:rPr>
                <w:color w:val="000000"/>
                <w:sz w:val="20"/>
                <w:szCs w:val="20"/>
                <w:lang w:val="es-ES_tradnl"/>
              </w:rPr>
              <w:t xml:space="preserve">Capacidad de agua caliente </w:t>
            </w:r>
          </w:p>
        </w:tc>
        <w:tc>
          <w:tcPr>
            <w:tcW w:w="1980" w:type="dxa"/>
          </w:tcPr>
          <w:p w14:paraId="5C4B60FD" w14:textId="77777777" w:rsidR="001D2C17" w:rsidRPr="00FF0CCE" w:rsidRDefault="00A0421E">
            <w:pPr>
              <w:spacing w:before="8"/>
              <w:rPr>
                <w:color w:val="000000"/>
                <w:sz w:val="20"/>
                <w:szCs w:val="20"/>
                <w:lang w:val="es-ES_tradnl"/>
              </w:rPr>
            </w:pPr>
            <w:r w:rsidRPr="00FF0CCE">
              <w:rPr>
                <w:color w:val="000000"/>
                <w:sz w:val="20"/>
                <w:szCs w:val="20"/>
                <w:lang w:val="es-ES_tradnl"/>
              </w:rPr>
              <w:t>FC 5-103.11</w:t>
            </w:r>
          </w:p>
        </w:tc>
        <w:tc>
          <w:tcPr>
            <w:tcW w:w="5040" w:type="dxa"/>
          </w:tcPr>
          <w:p w14:paraId="52D4B954" w14:textId="77777777" w:rsidR="001D2C17" w:rsidRPr="00FF0CCE" w:rsidRDefault="00A0421E">
            <w:pPr>
              <w:numPr>
                <w:ilvl w:val="0"/>
                <w:numId w:val="14"/>
              </w:numPr>
              <w:pBdr>
                <w:top w:val="nil"/>
                <w:left w:val="nil"/>
                <w:bottom w:val="nil"/>
                <w:right w:val="nil"/>
                <w:between w:val="nil"/>
              </w:pBdr>
              <w:spacing w:before="8"/>
              <w:contextualSpacing/>
              <w:rPr>
                <w:color w:val="000000"/>
                <w:sz w:val="20"/>
                <w:szCs w:val="20"/>
                <w:lang w:val="es-ES_tradnl"/>
              </w:rPr>
            </w:pPr>
            <w:r w:rsidRPr="00FF0CCE">
              <w:rPr>
                <w:color w:val="000000"/>
                <w:sz w:val="20"/>
                <w:szCs w:val="20"/>
                <w:lang w:val="es-ES_tradnl"/>
              </w:rPr>
              <w:t>En la hoja de trabajo describa:</w:t>
            </w:r>
          </w:p>
          <w:p w14:paraId="45D6A92D" w14:textId="77777777" w:rsidR="001D2C17" w:rsidRPr="00FF0CCE" w:rsidRDefault="00A0421E">
            <w:pPr>
              <w:numPr>
                <w:ilvl w:val="0"/>
                <w:numId w:val="60"/>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Cómo se suministrará agua caliente a la </w:t>
            </w:r>
            <w:r w:rsidRPr="00FF0CCE">
              <w:rPr>
                <w:i/>
                <w:color w:val="000000"/>
                <w:sz w:val="20"/>
                <w:szCs w:val="20"/>
                <w:lang w:val="es-ES_tradnl"/>
              </w:rPr>
              <w:t>STFU/establecimiento alimentario móvil</w:t>
            </w:r>
            <w:r w:rsidRPr="00FF0CCE">
              <w:rPr>
                <w:color w:val="000000"/>
                <w:sz w:val="20"/>
                <w:szCs w:val="20"/>
                <w:lang w:val="es-ES_tradnl"/>
              </w:rPr>
              <w:t>.</w:t>
            </w:r>
          </w:p>
          <w:p w14:paraId="5724FF22" w14:textId="77777777" w:rsidR="001D2C17" w:rsidRPr="00FF0CCE" w:rsidRDefault="00A0421E">
            <w:pPr>
              <w:numPr>
                <w:ilvl w:val="0"/>
                <w:numId w:val="60"/>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Si se va a utilizar un calentador de agua con o sin depósito, indique la marca, el modelo y el tamaño de la unidad. </w:t>
            </w:r>
            <w:r w:rsidRPr="00FF0CCE">
              <w:rPr>
                <w:sz w:val="20"/>
                <w:szCs w:val="20"/>
                <w:lang w:val="es-ES_tradnl"/>
              </w:rPr>
              <w:t>Facilite las especificaciones del fabricante si están disponibles.</w:t>
            </w:r>
          </w:p>
        </w:tc>
      </w:tr>
      <w:tr w:rsidR="00146A5B" w:rsidRPr="00FF0CCE" w14:paraId="4AE53979" w14:textId="77777777" w:rsidTr="00013B78">
        <w:tc>
          <w:tcPr>
            <w:tcW w:w="550" w:type="dxa"/>
          </w:tcPr>
          <w:p w14:paraId="1AC288B9" w14:textId="77777777" w:rsidR="001D2C17" w:rsidRPr="00FF0CCE" w:rsidRDefault="00A0421E">
            <w:pPr>
              <w:spacing w:before="8"/>
              <w:jc w:val="center"/>
              <w:rPr>
                <w:color w:val="000000"/>
                <w:sz w:val="20"/>
                <w:szCs w:val="20"/>
                <w:lang w:val="es-ES_tradnl"/>
              </w:rPr>
            </w:pPr>
            <w:r w:rsidRPr="00FF0CCE">
              <w:rPr>
                <w:color w:val="000000"/>
                <w:sz w:val="20"/>
                <w:szCs w:val="20"/>
                <w:lang w:val="es-ES_tradnl"/>
              </w:rPr>
              <w:t>Punto C</w:t>
            </w:r>
          </w:p>
        </w:tc>
        <w:tc>
          <w:tcPr>
            <w:tcW w:w="2150" w:type="dxa"/>
          </w:tcPr>
          <w:p w14:paraId="3403D2D0" w14:textId="77777777" w:rsidR="001D2C17" w:rsidRPr="00FF0CCE" w:rsidRDefault="00A0421E">
            <w:pPr>
              <w:spacing w:before="8"/>
              <w:rPr>
                <w:color w:val="000000"/>
                <w:sz w:val="20"/>
                <w:szCs w:val="20"/>
                <w:lang w:val="es-ES_tradnl"/>
              </w:rPr>
            </w:pPr>
            <w:r w:rsidRPr="00FF0CCE">
              <w:rPr>
                <w:color w:val="000000"/>
                <w:sz w:val="20"/>
                <w:szCs w:val="20"/>
                <w:lang w:val="es-ES_tradnl"/>
              </w:rPr>
              <w:t>Fregaderos</w:t>
            </w:r>
            <w:r w:rsidRPr="00FF0CCE">
              <w:rPr>
                <w:i/>
                <w:color w:val="000000"/>
                <w:sz w:val="20"/>
                <w:szCs w:val="20"/>
                <w:lang w:val="es-ES_tradnl"/>
              </w:rPr>
              <w:t>(lavavajillas</w:t>
            </w:r>
            <w:r w:rsidRPr="00FF0CCE">
              <w:rPr>
                <w:color w:val="000000"/>
                <w:sz w:val="20"/>
                <w:szCs w:val="20"/>
                <w:lang w:val="es-ES_tradnl"/>
              </w:rPr>
              <w:t>)</w:t>
            </w:r>
          </w:p>
        </w:tc>
        <w:tc>
          <w:tcPr>
            <w:tcW w:w="1980" w:type="dxa"/>
          </w:tcPr>
          <w:p w14:paraId="11BB327B" w14:textId="77777777" w:rsidR="001D2C17" w:rsidRPr="00FF0CCE" w:rsidRDefault="00A0421E">
            <w:pPr>
              <w:spacing w:before="8"/>
              <w:rPr>
                <w:color w:val="000000"/>
                <w:sz w:val="20"/>
                <w:szCs w:val="20"/>
                <w:lang w:val="es-ES_tradnl"/>
              </w:rPr>
            </w:pPr>
            <w:r w:rsidRPr="00FF0CCE">
              <w:rPr>
                <w:color w:val="000000"/>
                <w:sz w:val="20"/>
                <w:szCs w:val="20"/>
                <w:lang w:val="es-ES_tradnl"/>
              </w:rPr>
              <w:t>FC 4-301.12, 4-301.13</w:t>
            </w:r>
          </w:p>
        </w:tc>
        <w:tc>
          <w:tcPr>
            <w:tcW w:w="5040" w:type="dxa"/>
          </w:tcPr>
          <w:p w14:paraId="558C6602" w14:textId="77777777" w:rsidR="001D2C17" w:rsidRPr="00FF0CCE" w:rsidRDefault="00A0421E">
            <w:pPr>
              <w:numPr>
                <w:ilvl w:val="0"/>
                <w:numId w:val="17"/>
              </w:numPr>
              <w:pBdr>
                <w:top w:val="nil"/>
                <w:left w:val="nil"/>
                <w:bottom w:val="nil"/>
                <w:right w:val="nil"/>
                <w:between w:val="nil"/>
              </w:pBdr>
              <w:spacing w:before="8"/>
              <w:contextualSpacing/>
              <w:rPr>
                <w:color w:val="000000"/>
                <w:sz w:val="20"/>
                <w:szCs w:val="20"/>
                <w:lang w:val="es-ES_tradnl"/>
              </w:rPr>
            </w:pPr>
            <w:r w:rsidRPr="00FF0CCE">
              <w:rPr>
                <w:color w:val="000000"/>
                <w:sz w:val="20"/>
                <w:szCs w:val="20"/>
                <w:lang w:val="es-ES_tradnl"/>
              </w:rPr>
              <w:t>En la hoja de trabajo:</w:t>
            </w:r>
          </w:p>
          <w:p w14:paraId="063245F4" w14:textId="77777777" w:rsidR="001D2C17" w:rsidRPr="00FF0CCE" w:rsidRDefault="00A0421E">
            <w:pPr>
              <w:numPr>
                <w:ilvl w:val="0"/>
                <w:numId w:val="30"/>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Indique el tamaño de cada compartimento del fregadero o cubeta que se vaya a utilizar </w:t>
            </w:r>
            <w:r w:rsidRPr="00FF0CCE">
              <w:rPr>
                <w:i/>
                <w:color w:val="000000"/>
                <w:sz w:val="20"/>
                <w:szCs w:val="20"/>
                <w:lang w:val="es-ES_tradnl"/>
              </w:rPr>
              <w:t>para lavar la vajilla</w:t>
            </w:r>
            <w:r w:rsidRPr="00FF0CCE">
              <w:rPr>
                <w:color w:val="000000"/>
                <w:sz w:val="20"/>
                <w:szCs w:val="20"/>
                <w:lang w:val="es-ES_tradnl"/>
              </w:rPr>
              <w:t xml:space="preserve">. </w:t>
            </w:r>
            <w:r w:rsidRPr="00FF0CCE">
              <w:rPr>
                <w:sz w:val="20"/>
                <w:szCs w:val="20"/>
                <w:lang w:val="es-ES_tradnl"/>
              </w:rPr>
              <w:t>Se recomienda facilitar</w:t>
            </w:r>
            <w:r w:rsidRPr="00FF0CCE">
              <w:rPr>
                <w:color w:val="000000"/>
                <w:sz w:val="20"/>
                <w:szCs w:val="20"/>
                <w:lang w:val="es-ES_tradnl"/>
              </w:rPr>
              <w:t>las especificaciones del fabricante</w:t>
            </w:r>
            <w:r w:rsidRPr="00FF0CCE">
              <w:rPr>
                <w:sz w:val="20"/>
                <w:szCs w:val="20"/>
                <w:lang w:val="es-ES_tradnl"/>
              </w:rPr>
              <w:t>.</w:t>
            </w:r>
          </w:p>
          <w:p w14:paraId="51B25258" w14:textId="77777777" w:rsidR="003F2A0F" w:rsidRPr="00FF0CCE" w:rsidRDefault="00A0421E">
            <w:pPr>
              <w:numPr>
                <w:ilvl w:val="0"/>
                <w:numId w:val="30"/>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Enumere las medidas de la pieza más grande del equipo o de la vajilla más grande que se colocará en los compartimentos del fregadero para lavar la vajilla.  Los compartimentos de los fregaderos deben ser lo suficientemente grandes para alojar este equipo/utensilio.  </w:t>
            </w:r>
          </w:p>
          <w:p w14:paraId="410DD65B" w14:textId="77777777" w:rsidR="001D2C17" w:rsidRPr="00FF0CCE" w:rsidRDefault="00A0421E">
            <w:pPr>
              <w:numPr>
                <w:ilvl w:val="0"/>
                <w:numId w:val="30"/>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Describa dónde se almacenarán los utensilios/equipos sucios antes de </w:t>
            </w:r>
            <w:r w:rsidRPr="00FF0CCE">
              <w:rPr>
                <w:i/>
                <w:color w:val="000000"/>
                <w:sz w:val="20"/>
                <w:szCs w:val="20"/>
                <w:lang w:val="es-ES_tradnl"/>
              </w:rPr>
              <w:t>lavarlos</w:t>
            </w:r>
            <w:r w:rsidRPr="00FF0CCE">
              <w:rPr>
                <w:color w:val="000000"/>
                <w:sz w:val="20"/>
                <w:szCs w:val="20"/>
                <w:lang w:val="es-ES_tradnl"/>
              </w:rPr>
              <w:t xml:space="preserve"> y dónde se secarán al aire los utensilios/equipos limpios y desinfectados.  </w:t>
            </w:r>
          </w:p>
        </w:tc>
      </w:tr>
      <w:tr w:rsidR="00146A5B" w:rsidRPr="00FF0CCE" w14:paraId="77931E3D" w14:textId="77777777">
        <w:tc>
          <w:tcPr>
            <w:tcW w:w="9720" w:type="dxa"/>
            <w:gridSpan w:val="4"/>
          </w:tcPr>
          <w:p w14:paraId="56DABDAF"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 xml:space="preserve">*FC = Código alimentario modificado de Michigan.  *FL = Ley alimentaria </w:t>
            </w:r>
          </w:p>
          <w:p w14:paraId="20ABBD8A" w14:textId="77777777" w:rsidR="001D2C17" w:rsidRPr="00FF0CCE" w:rsidRDefault="00A0421E">
            <w:pPr>
              <w:spacing w:before="8"/>
              <w:rPr>
                <w:color w:val="000000"/>
                <w:sz w:val="20"/>
                <w:szCs w:val="20"/>
                <w:lang w:val="es-ES_tradnl"/>
              </w:rPr>
            </w:pPr>
            <w:r w:rsidRPr="00FF0CCE">
              <w:rPr>
                <w:color w:val="000000"/>
                <w:sz w:val="20"/>
                <w:szCs w:val="20"/>
                <w:lang w:val="es-ES_tradnl"/>
              </w:rPr>
              <w:t xml:space="preserve">Para consultar el código alimentario, la ley alimentaria y otras hojas informativas, visite: </w:t>
            </w:r>
            <w:hyperlink r:id="rId144" w:history="1">
              <w:r w:rsidRPr="00FF0CCE">
                <w:rPr>
                  <w:color w:val="1155CC"/>
                  <w:sz w:val="20"/>
                  <w:szCs w:val="20"/>
                  <w:u w:val="single"/>
                  <w:lang w:val="es-ES_tradnl"/>
                </w:rPr>
                <w:t>http://www.michigan.gov/mdard/0,4610,7-125-50772_45851_61711---,00.html</w:t>
              </w:r>
            </w:hyperlink>
            <w:r w:rsidRPr="00FF0CCE">
              <w:rPr>
                <w:color w:val="000000"/>
                <w:sz w:val="20"/>
                <w:szCs w:val="20"/>
                <w:lang w:val="es-ES_tradnl"/>
              </w:rPr>
              <w:t xml:space="preserve"> o llame al 800-292-3939 para solicitar ejemplares sueltos gratuitos.</w:t>
            </w:r>
          </w:p>
        </w:tc>
      </w:tr>
    </w:tbl>
    <w:p w14:paraId="61FBF275" w14:textId="77777777" w:rsidR="001D2C17" w:rsidRPr="00FF0CCE" w:rsidRDefault="001D2C17">
      <w:pPr>
        <w:pBdr>
          <w:top w:val="nil"/>
          <w:left w:val="nil"/>
          <w:bottom w:val="nil"/>
          <w:right w:val="nil"/>
          <w:between w:val="nil"/>
        </w:pBdr>
        <w:spacing w:before="5"/>
        <w:rPr>
          <w:color w:val="000000"/>
          <w:sz w:val="19"/>
          <w:szCs w:val="19"/>
          <w:lang w:val="es-ES_tradnl"/>
        </w:rPr>
      </w:pPr>
    </w:p>
    <w:p w14:paraId="19916CB7" w14:textId="77777777" w:rsidR="00013B78" w:rsidRPr="00FF0CCE" w:rsidRDefault="00013B78">
      <w:pPr>
        <w:pBdr>
          <w:top w:val="nil"/>
          <w:left w:val="nil"/>
          <w:bottom w:val="nil"/>
          <w:right w:val="nil"/>
          <w:between w:val="nil"/>
        </w:pBdr>
        <w:rPr>
          <w:b/>
          <w:color w:val="000000"/>
          <w:sz w:val="24"/>
          <w:szCs w:val="24"/>
          <w:lang w:val="es-ES_tradnl"/>
        </w:rPr>
      </w:pPr>
    </w:p>
    <w:p w14:paraId="7B0465C5" w14:textId="77777777" w:rsidR="001D2C17" w:rsidRPr="00FF0CCE" w:rsidRDefault="00A0421E">
      <w:pPr>
        <w:pBdr>
          <w:top w:val="nil"/>
          <w:left w:val="nil"/>
          <w:bottom w:val="nil"/>
          <w:right w:val="nil"/>
          <w:between w:val="nil"/>
        </w:pBdr>
        <w:rPr>
          <w:color w:val="000000"/>
          <w:sz w:val="24"/>
          <w:szCs w:val="24"/>
          <w:lang w:val="es-ES_tradnl"/>
        </w:rPr>
      </w:pPr>
      <w:r w:rsidRPr="00FF0CCE">
        <w:rPr>
          <w:b/>
          <w:color w:val="000000"/>
          <w:sz w:val="24"/>
          <w:szCs w:val="24"/>
          <w:lang w:val="es-ES_tradnl"/>
        </w:rPr>
        <w:t>PARTE 9</w:t>
      </w:r>
    </w:p>
    <w:p w14:paraId="72C126BB" w14:textId="77777777" w:rsidR="001D2C17" w:rsidRPr="00FF0CCE" w:rsidRDefault="00A0421E">
      <w:pPr>
        <w:pBdr>
          <w:top w:val="nil"/>
          <w:left w:val="nil"/>
          <w:bottom w:val="nil"/>
          <w:right w:val="nil"/>
          <w:between w:val="nil"/>
        </w:pBdr>
        <w:rPr>
          <w:color w:val="000000"/>
          <w:sz w:val="24"/>
          <w:szCs w:val="24"/>
          <w:lang w:val="es-ES_tradnl"/>
        </w:rPr>
      </w:pPr>
      <w:r w:rsidRPr="00FF0CCE">
        <w:rPr>
          <w:b/>
          <w:color w:val="000000"/>
          <w:sz w:val="24"/>
          <w:szCs w:val="24"/>
          <w:lang w:val="es-ES_tradnl"/>
        </w:rPr>
        <w:t>Electricidad</w:t>
      </w:r>
    </w:p>
    <w:p w14:paraId="76F7D0FC" w14:textId="77777777" w:rsidR="001D2C17" w:rsidRPr="00FF0CCE" w:rsidRDefault="001D2C17">
      <w:pPr>
        <w:rPr>
          <w:b/>
          <w:sz w:val="20"/>
          <w:szCs w:val="20"/>
          <w:lang w:val="es-ES_tradnl"/>
        </w:rPr>
      </w:pPr>
    </w:p>
    <w:p w14:paraId="1C1959E5" w14:textId="77777777" w:rsidR="000C4F7D" w:rsidRPr="00FF0CCE" w:rsidRDefault="00A0421E">
      <w:pPr>
        <w:rPr>
          <w:sz w:val="20"/>
          <w:szCs w:val="20"/>
          <w:lang w:val="es-ES_tradnl"/>
        </w:rPr>
      </w:pPr>
      <w:r w:rsidRPr="00FF0CCE">
        <w:rPr>
          <w:sz w:val="20"/>
          <w:szCs w:val="20"/>
          <w:lang w:val="es-ES_tradnl"/>
        </w:rPr>
        <w:t xml:space="preserve">Si su </w:t>
      </w:r>
      <w:r w:rsidRPr="00FF0CCE">
        <w:rPr>
          <w:i/>
          <w:sz w:val="20"/>
          <w:szCs w:val="20"/>
          <w:lang w:val="es-ES_tradnl"/>
        </w:rPr>
        <w:t>STFU/</w:t>
      </w:r>
      <w:r w:rsidRPr="00FF0CCE">
        <w:rPr>
          <w:sz w:val="20"/>
          <w:szCs w:val="20"/>
          <w:lang w:val="es-ES_tradnl"/>
        </w:rPr>
        <w:t>establecimiento alimentario móvil va a utilizar equipos (por ejemplo, calentador de agua, refrigeración, campana de ventilación, bombas, etc.) que dependen de la electricidad, deberá disponer de una fuente de alimentación eléc</w:t>
      </w:r>
      <w:r w:rsidR="00564156">
        <w:rPr>
          <w:sz w:val="20"/>
          <w:szCs w:val="20"/>
          <w:lang w:val="es-ES_tradnl"/>
        </w:rPr>
        <w:t xml:space="preserve">trica de capacidad suficiente. </w:t>
      </w:r>
      <w:r w:rsidRPr="00FF0CCE">
        <w:rPr>
          <w:sz w:val="20"/>
          <w:szCs w:val="20"/>
          <w:lang w:val="es-ES_tradnl"/>
        </w:rPr>
        <w:t xml:space="preserve">La electricidad puede ser suministrada por un generador que forme parte de su </w:t>
      </w:r>
      <w:r w:rsidRPr="00FF0CCE">
        <w:rPr>
          <w:i/>
          <w:sz w:val="20"/>
          <w:szCs w:val="20"/>
          <w:lang w:val="es-ES_tradnl"/>
        </w:rPr>
        <w:t>STFU/establecimiento alimentario móvil</w:t>
      </w:r>
      <w:r w:rsidRPr="00FF0CCE">
        <w:rPr>
          <w:sz w:val="20"/>
          <w:szCs w:val="20"/>
          <w:lang w:val="es-ES_tradnl"/>
        </w:rPr>
        <w:t xml:space="preserve"> o una conexión eléctrica proporcionada por otra entidad en el l</w:t>
      </w:r>
      <w:r w:rsidR="00564156">
        <w:rPr>
          <w:sz w:val="20"/>
          <w:szCs w:val="20"/>
          <w:lang w:val="es-ES_tradnl"/>
        </w:rPr>
        <w:t xml:space="preserve">ugar del servicio alimentario. </w:t>
      </w:r>
      <w:r w:rsidRPr="00FF0CCE">
        <w:rPr>
          <w:sz w:val="20"/>
          <w:szCs w:val="20"/>
          <w:lang w:val="es-ES_tradnl"/>
        </w:rPr>
        <w:t xml:space="preserve">Si </w:t>
      </w:r>
      <w:r w:rsidRPr="00FF0CCE">
        <w:rPr>
          <w:i/>
          <w:sz w:val="20"/>
          <w:szCs w:val="20"/>
          <w:lang w:val="es-ES_tradnl"/>
        </w:rPr>
        <w:t>la STFU/establecimiento alimentario móvil</w:t>
      </w:r>
      <w:r w:rsidRPr="00FF0CCE">
        <w:rPr>
          <w:sz w:val="20"/>
          <w:szCs w:val="20"/>
          <w:lang w:val="es-ES_tradnl"/>
        </w:rPr>
        <w:t xml:space="preserve"> va a depender únicamente de la conexión eléctrica proporcionada por otra entidad para hacer funcionar el equipo eléctrico, entonces la </w:t>
      </w:r>
      <w:r w:rsidRPr="00FF0CCE">
        <w:rPr>
          <w:i/>
          <w:sz w:val="20"/>
          <w:szCs w:val="20"/>
          <w:lang w:val="es-ES_tradnl"/>
        </w:rPr>
        <w:t>STFU</w:t>
      </w:r>
      <w:r w:rsidRPr="00FF0CCE">
        <w:rPr>
          <w:sz w:val="20"/>
          <w:szCs w:val="20"/>
          <w:lang w:val="es-ES_tradnl"/>
        </w:rPr>
        <w:t xml:space="preserve"> / </w:t>
      </w:r>
      <w:r w:rsidRPr="00FF0CCE">
        <w:rPr>
          <w:i/>
          <w:sz w:val="20"/>
          <w:szCs w:val="20"/>
          <w:lang w:val="es-ES_tradnl"/>
        </w:rPr>
        <w:t>establecimiento alimentario móvil</w:t>
      </w:r>
      <w:r w:rsidRPr="00FF0CCE">
        <w:rPr>
          <w:sz w:val="20"/>
          <w:szCs w:val="20"/>
          <w:lang w:val="es-ES_tradnl"/>
        </w:rPr>
        <w:t xml:space="preserve"> puede limitarse únicamente a sitios de servicio de alimentos en los que haya conexión eléctrica disponible.  </w:t>
      </w:r>
    </w:p>
    <w:p w14:paraId="139A73E5" w14:textId="77777777" w:rsidR="001D2C17" w:rsidRPr="00FF0CCE" w:rsidRDefault="00564156" w:rsidP="00564156">
      <w:pPr>
        <w:ind w:right="-119"/>
        <w:rPr>
          <w:sz w:val="20"/>
          <w:szCs w:val="20"/>
          <w:lang w:val="es-ES_tradnl"/>
        </w:rPr>
      </w:pPr>
      <w:r w:rsidRPr="00FF0CCE">
        <w:rPr>
          <w:noProof/>
          <w:lang w:val="es-ES_tradnl" w:eastAsia="es-ES_tradnl"/>
        </w:rPr>
        <w:lastRenderedPageBreak/>
        <mc:AlternateContent>
          <mc:Choice Requires="wps">
            <w:drawing>
              <wp:anchor distT="0" distB="0" distL="114300" distR="114300" simplePos="0" relativeHeight="251923456" behindDoc="1" locked="0" layoutInCell="1" allowOverlap="1" wp14:anchorId="07CCEBC7" wp14:editId="5B7DD359">
                <wp:simplePos x="0" y="0"/>
                <wp:positionH relativeFrom="column">
                  <wp:posOffset>4110355</wp:posOffset>
                </wp:positionH>
                <wp:positionV relativeFrom="paragraph">
                  <wp:posOffset>1958340</wp:posOffset>
                </wp:positionV>
                <wp:extent cx="1833245" cy="348615"/>
                <wp:effectExtent l="0" t="0" r="20955" b="32385"/>
                <wp:wrapTight wrapText="bothSides">
                  <wp:wrapPolygon edited="0">
                    <wp:start x="0" y="0"/>
                    <wp:lineTo x="0" y="22033"/>
                    <wp:lineTo x="21548" y="22033"/>
                    <wp:lineTo x="21548" y="0"/>
                    <wp:lineTo x="0" y="0"/>
                  </wp:wrapPolygon>
                </wp:wrapTight>
                <wp:docPr id="89" name="Rectangle 89"/>
                <wp:cNvGraphicFramePr/>
                <a:graphic xmlns:a="http://schemas.openxmlformats.org/drawingml/2006/main">
                  <a:graphicData uri="http://schemas.microsoft.com/office/word/2010/wordprocessingShape">
                    <wps:wsp>
                      <wps:cNvSpPr/>
                      <wps:spPr>
                        <a:xfrm>
                          <a:off x="0" y="0"/>
                          <a:ext cx="1833245" cy="348615"/>
                        </a:xfrm>
                        <a:prstGeom prst="rect">
                          <a:avLst/>
                        </a:prstGeom>
                        <a:solidFill>
                          <a:srgbClr val="FFFFFF"/>
                        </a:solidFill>
                        <a:ln w="6350">
                          <a:solidFill>
                            <a:srgbClr val="000000"/>
                          </a:solidFill>
                          <a:prstDash val="solid"/>
                          <a:round/>
                          <a:headEnd w="sm" len="sm"/>
                          <a:tailEnd w="sm" len="sm"/>
                        </a:ln>
                      </wps:spPr>
                      <wps:txbx>
                        <w:txbxContent>
                          <w:p w14:paraId="329926EA" w14:textId="77777777" w:rsidR="00A0421E" w:rsidRDefault="00A0421E">
                            <w:pPr>
                              <w:jc w:val="center"/>
                            </w:pPr>
                            <w:r>
                              <w:rPr>
                                <w:color w:val="000000"/>
                                <w:sz w:val="16"/>
                                <w:lang w:val="es"/>
                              </w:rPr>
                              <w:t>Generador instalado fuera de la unidad</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7CCEBC7" id="Rectangle 89" o:spid="_x0000_s1095" style="position:absolute;margin-left:323.65pt;margin-top:154.2pt;width:144.35pt;height:27.45pt;z-index:-2513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" strokeweight=".5pt">
                <v:stroke startarrowwidth="narrow" startarrowlength="short" endarrowwidth="narrow" endarrowlength="short" joinstyle="round"/>
                <v:textbox inset="2.53958mm,1.2694mm,2.53958mm,1.2694mm">
                  <w:txbxContent>
                    <w:p w14:paraId="329926EA" w14:textId="77777777" w:rsidR="00A0421E" w:rsidRDefault="00A0421E">
                      <w:pPr>
                        <w:jc w:val="center"/>
                      </w:pPr>
                      <w:r>
                        <w:rPr>
                          <w:color w:val="000000"/>
                          <w:sz w:val="16"/>
                          <w:lang w:val="es"/>
                        </w:rPr>
                        <w:t>Generador instalado fuera de la unidad</w:t>
                      </w:r>
                    </w:p>
                  </w:txbxContent>
                </v:textbox>
                <w10:wrap type="tight"/>
              </v:rect>
            </w:pict>
          </mc:Fallback>
        </mc:AlternateContent>
      </w:r>
      <w:r w:rsidRPr="00FF0CCE">
        <w:rPr>
          <w:noProof/>
          <w:lang w:val="es-ES_tradnl" w:eastAsia="es-ES_tradnl"/>
        </w:rPr>
        <mc:AlternateContent>
          <mc:Choice Requires="wps">
            <w:drawing>
              <wp:anchor distT="0" distB="0" distL="114300" distR="114300" simplePos="0" relativeHeight="251921408" behindDoc="1" locked="0" layoutInCell="1" allowOverlap="1" wp14:anchorId="01683D06" wp14:editId="16F9CA27">
                <wp:simplePos x="0" y="0"/>
                <wp:positionH relativeFrom="column">
                  <wp:posOffset>1899285</wp:posOffset>
                </wp:positionH>
                <wp:positionV relativeFrom="paragraph">
                  <wp:posOffset>1958340</wp:posOffset>
                </wp:positionV>
                <wp:extent cx="1854200" cy="348615"/>
                <wp:effectExtent l="0" t="0" r="25400" b="32385"/>
                <wp:wrapTight wrapText="bothSides">
                  <wp:wrapPolygon edited="0">
                    <wp:start x="0" y="0"/>
                    <wp:lineTo x="0" y="22033"/>
                    <wp:lineTo x="21600" y="22033"/>
                    <wp:lineTo x="21600" y="0"/>
                    <wp:lineTo x="0" y="0"/>
                  </wp:wrapPolygon>
                </wp:wrapTight>
                <wp:docPr id="133" name="Rectangle 133"/>
                <wp:cNvGraphicFramePr/>
                <a:graphic xmlns:a="http://schemas.openxmlformats.org/drawingml/2006/main">
                  <a:graphicData uri="http://schemas.microsoft.com/office/word/2010/wordprocessingShape">
                    <wps:wsp>
                      <wps:cNvSpPr/>
                      <wps:spPr>
                        <a:xfrm>
                          <a:off x="0" y="0"/>
                          <a:ext cx="1854200" cy="348615"/>
                        </a:xfrm>
                        <a:prstGeom prst="rect">
                          <a:avLst/>
                        </a:prstGeom>
                        <a:solidFill>
                          <a:schemeClr val="lt1"/>
                        </a:solidFill>
                        <a:ln w="6350">
                          <a:solidFill>
                            <a:srgbClr val="000000"/>
                          </a:solidFill>
                          <a:prstDash val="solid"/>
                          <a:round/>
                          <a:headEnd w="sm" len="sm"/>
                          <a:tailEnd w="sm" len="sm"/>
                        </a:ln>
                      </wps:spPr>
                      <wps:txbx>
                        <w:txbxContent>
                          <w:p w14:paraId="3BE6794B" w14:textId="77777777" w:rsidR="00A0421E" w:rsidRDefault="00A0421E">
                            <w:pPr>
                              <w:jc w:val="center"/>
                            </w:pPr>
                            <w:r>
                              <w:rPr>
                                <w:color w:val="000000"/>
                                <w:sz w:val="16"/>
                                <w:lang w:val="es"/>
                              </w:rPr>
                              <w:t>Generador instalado en el compartimento exterior de la unidad</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1683D06" id="Rectangle 133" o:spid="_x0000_s1096" style="position:absolute;margin-left:149.55pt;margin-top:154.2pt;width:146pt;height:27.45pt;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" fillcolor="white [3201]" strokeweight=".5pt">
                <v:stroke startarrowwidth="narrow" startarrowlength="short" endarrowwidth="narrow" endarrowlength="short" joinstyle="round"/>
                <v:textbox inset="2.53958mm,1.2694mm,2.53958mm,1.2694mm">
                  <w:txbxContent>
                    <w:p w14:paraId="3BE6794B" w14:textId="77777777" w:rsidR="00A0421E" w:rsidRDefault="00A0421E">
                      <w:pPr>
                        <w:jc w:val="center"/>
                      </w:pPr>
                      <w:r>
                        <w:rPr>
                          <w:color w:val="000000"/>
                          <w:sz w:val="16"/>
                          <w:lang w:val="es"/>
                        </w:rPr>
                        <w:t>Generador instalado en el compartimento exterior de la unidad</w:t>
                      </w:r>
                    </w:p>
                  </w:txbxContent>
                </v:textbox>
                <w10:wrap type="tight"/>
              </v:rect>
            </w:pict>
          </mc:Fallback>
        </mc:AlternateContent>
      </w:r>
      <w:r w:rsidR="00A0421E" w:rsidRPr="00FF0CCE">
        <w:rPr>
          <w:noProof/>
          <w:lang w:val="es-ES_tradnl" w:eastAsia="es-ES_tradnl"/>
        </w:rPr>
        <w:drawing>
          <wp:anchor distT="0" distB="0" distL="114300" distR="114300" simplePos="0" relativeHeight="251918336" behindDoc="1" locked="0" layoutInCell="1" allowOverlap="1" wp14:anchorId="6932E39F" wp14:editId="60534D23">
            <wp:simplePos x="0" y="0"/>
            <wp:positionH relativeFrom="column">
              <wp:posOffset>1697355</wp:posOffset>
            </wp:positionH>
            <wp:positionV relativeFrom="paragraph">
              <wp:posOffset>0</wp:posOffset>
            </wp:positionV>
            <wp:extent cx="2216785" cy="1879600"/>
            <wp:effectExtent l="0" t="0" r="0" b="6350"/>
            <wp:wrapTight wrapText="bothSides">
              <wp:wrapPolygon edited="0">
                <wp:start x="0" y="0"/>
                <wp:lineTo x="0" y="21454"/>
                <wp:lineTo x="21346" y="21454"/>
                <wp:lineTo x="21346" y="0"/>
                <wp:lineTo x="0" y="0"/>
              </wp:wrapPolygon>
            </wp:wrapTight>
            <wp:docPr id="162" name="image142.jpg"/>
            <wp:cNvGraphicFramePr/>
            <a:graphic xmlns:a="http://schemas.openxmlformats.org/drawingml/2006/main">
              <a:graphicData uri="http://schemas.openxmlformats.org/drawingml/2006/picture">
                <pic:pic xmlns:pic="http://schemas.openxmlformats.org/drawingml/2006/picture">
                  <pic:nvPicPr>
                    <pic:cNvPr id="740963912" name="image142.jpg"/>
                    <pic:cNvPicPr/>
                  </pic:nvPicPr>
                  <pic:blipFill>
                    <a:blip r:embed="rId145"/>
                    <a:srcRect l="6228" b="7352"/>
                    <a:stretch>
                      <a:fillRect/>
                    </a:stretch>
                  </pic:blipFill>
                  <pic:spPr>
                    <a:xfrm>
                      <a:off x="0" y="0"/>
                      <a:ext cx="2216785" cy="1879600"/>
                    </a:xfrm>
                    <a:prstGeom prst="rect">
                      <a:avLst/>
                    </a:prstGeom>
                  </pic:spPr>
                </pic:pic>
              </a:graphicData>
            </a:graphic>
            <wp14:sizeRelH relativeFrom="margin">
              <wp14:pctWidth>0</wp14:pctWidth>
            </wp14:sizeRelH>
            <wp14:sizeRelV relativeFrom="margin">
              <wp14:pctHeight>0</wp14:pctHeight>
            </wp14:sizeRelV>
          </wp:anchor>
        </w:drawing>
      </w:r>
      <w:r w:rsidR="00A0421E" w:rsidRPr="00FF0CCE">
        <w:rPr>
          <w:noProof/>
          <w:lang w:val="es-ES_tradnl" w:eastAsia="es-ES_tradnl"/>
        </w:rPr>
        <w:drawing>
          <wp:anchor distT="0" distB="0" distL="114300" distR="114300" simplePos="0" relativeHeight="251919360" behindDoc="1" locked="0" layoutInCell="1" allowOverlap="1" wp14:anchorId="76C313A6" wp14:editId="34D5C2A3">
            <wp:simplePos x="0" y="0"/>
            <wp:positionH relativeFrom="column">
              <wp:posOffset>4109085</wp:posOffset>
            </wp:positionH>
            <wp:positionV relativeFrom="paragraph">
              <wp:posOffset>-66675</wp:posOffset>
            </wp:positionV>
            <wp:extent cx="1914525" cy="2028190"/>
            <wp:effectExtent l="318" t="0" r="0" b="0"/>
            <wp:wrapTight wrapText="bothSides">
              <wp:wrapPolygon edited="0">
                <wp:start x="4" y="21603"/>
                <wp:lineTo x="21281" y="21603"/>
                <wp:lineTo x="21281" y="301"/>
                <wp:lineTo x="4" y="301"/>
                <wp:lineTo x="4" y="21603"/>
              </wp:wrapPolygon>
            </wp:wrapTight>
            <wp:docPr id="166" name="image145.jpg"/>
            <wp:cNvGraphicFramePr/>
            <a:graphic xmlns:a="http://schemas.openxmlformats.org/drawingml/2006/main">
              <a:graphicData uri="http://schemas.openxmlformats.org/drawingml/2006/picture">
                <pic:pic xmlns:pic="http://schemas.openxmlformats.org/drawingml/2006/picture">
                  <pic:nvPicPr>
                    <pic:cNvPr id="1411972020" name="image145.jpg"/>
                    <pic:cNvPicPr/>
                  </pic:nvPicPr>
                  <pic:blipFill>
                    <a:blip r:embed="rId146"/>
                    <a:srcRect l="7372" r="6390" b="12474"/>
                    <a:stretch>
                      <a:fillRect/>
                    </a:stretch>
                  </pic:blipFill>
                  <pic:spPr>
                    <a:xfrm rot="5400000">
                      <a:off x="0" y="0"/>
                      <a:ext cx="1914525" cy="2028190"/>
                    </a:xfrm>
                    <a:prstGeom prst="rect">
                      <a:avLst/>
                    </a:prstGeom>
                  </pic:spPr>
                </pic:pic>
              </a:graphicData>
            </a:graphic>
            <wp14:sizeRelH relativeFrom="margin">
              <wp14:pctWidth>0</wp14:pctWidth>
            </wp14:sizeRelH>
            <wp14:sizeRelV relativeFrom="margin">
              <wp14:pctHeight>0</wp14:pctHeight>
            </wp14:sizeRelV>
          </wp:anchor>
        </w:drawing>
      </w:r>
      <w:r w:rsidR="003A2834" w:rsidRPr="00FF0CCE">
        <w:rPr>
          <w:sz w:val="20"/>
          <w:szCs w:val="20"/>
          <w:lang w:val="es-ES_tradnl"/>
        </w:rPr>
        <w:t xml:space="preserve">En el caso de los generadores, es importante que la potencia (vatios) suministrada por el generador sea de capacidad suficiente para satisfacer la demanda simultánea de potencia (vatios) de todos los equipos eléctricos </w:t>
      </w:r>
      <w:r w:rsidR="003A2834" w:rsidRPr="00FF0CCE">
        <w:rPr>
          <w:i/>
          <w:sz w:val="20"/>
          <w:szCs w:val="20"/>
          <w:lang w:val="es-ES_tradnl"/>
        </w:rPr>
        <w:t>de la STFU/establecimiento alimentario móvil</w:t>
      </w:r>
      <w:r w:rsidR="003A2834" w:rsidRPr="00FF0CCE">
        <w:rPr>
          <w:sz w:val="20"/>
          <w:szCs w:val="20"/>
          <w:lang w:val="es-ES_tradnl"/>
        </w:rPr>
        <w:t>.  Un método para determinar si el tamaño de un generador será suficiente para la STFU/</w:t>
      </w:r>
      <w:r w:rsidR="003A2834" w:rsidRPr="00FF0CCE">
        <w:rPr>
          <w:i/>
          <w:sz w:val="20"/>
          <w:szCs w:val="20"/>
          <w:lang w:val="es-ES_tradnl"/>
        </w:rPr>
        <w:t>establecimiento alimentario móvil</w:t>
      </w:r>
      <w:r w:rsidR="003A2834" w:rsidRPr="00FF0CCE">
        <w:rPr>
          <w:sz w:val="20"/>
          <w:szCs w:val="20"/>
          <w:lang w:val="es-ES_tradnl"/>
        </w:rPr>
        <w:t xml:space="preserve"> es sumar la potencia en vatios de todos los equipos que utilizan electricidad y compararla con la potencia (en vatios) </w:t>
      </w:r>
      <w:r>
        <w:rPr>
          <w:sz w:val="20"/>
          <w:szCs w:val="20"/>
          <w:lang w:val="es-ES_tradnl"/>
        </w:rPr>
        <w:t>proporcionada por el generador.</w:t>
      </w:r>
      <w:r w:rsidR="003A2834" w:rsidRPr="00FF0CCE">
        <w:rPr>
          <w:sz w:val="20"/>
          <w:szCs w:val="20"/>
          <w:lang w:val="es-ES_tradnl"/>
        </w:rPr>
        <w:t xml:space="preserve"> La demanda de potencia (vatios) de los equipos suele encontrarse en las hojas de especificaciones de los equipos o en el manual de usuario.  Tenga en cuenta que algunos equipos (por ejemplo, los refrigeradores) tienen una demanda de vatios de funcionamiento (continuo) y una demanda de va</w:t>
      </w:r>
      <w:r>
        <w:rPr>
          <w:sz w:val="20"/>
          <w:szCs w:val="20"/>
          <w:lang w:val="es-ES_tradnl"/>
        </w:rPr>
        <w:t xml:space="preserve">tios de arranque (pico). </w:t>
      </w:r>
      <w:r w:rsidR="003A2834" w:rsidRPr="00FF0CCE">
        <w:rPr>
          <w:sz w:val="20"/>
          <w:szCs w:val="20"/>
          <w:lang w:val="es-ES_tradnl"/>
        </w:rPr>
        <w:t>Al calcular la potencia total, hay que tener en cuenta la deman</w:t>
      </w:r>
      <w:r>
        <w:rPr>
          <w:sz w:val="20"/>
          <w:szCs w:val="20"/>
          <w:lang w:val="es-ES_tradnl"/>
        </w:rPr>
        <w:t xml:space="preserve">da de potencia inicial (pico). </w:t>
      </w:r>
      <w:r w:rsidR="003A2834" w:rsidRPr="00FF0CCE">
        <w:rPr>
          <w:sz w:val="20"/>
          <w:szCs w:val="20"/>
          <w:lang w:val="es-ES_tradnl"/>
        </w:rPr>
        <w:t>El generador también debe ubicarse/instalarse de modo que esté separado de las zonas de preparación y almacenamiento de alimentos y sea accesible par</w:t>
      </w:r>
      <w:r>
        <w:rPr>
          <w:sz w:val="20"/>
          <w:szCs w:val="20"/>
          <w:lang w:val="es-ES_tradnl"/>
        </w:rPr>
        <w:t xml:space="preserve">a su limpieza y mantenimiento. </w:t>
      </w:r>
      <w:r w:rsidR="003A2834" w:rsidRPr="00FF0CCE">
        <w:rPr>
          <w:sz w:val="20"/>
          <w:szCs w:val="20"/>
          <w:lang w:val="es-ES_tradnl"/>
        </w:rPr>
        <w:t xml:space="preserve">Se recomienda trabajar con un electricista autorizado para determinar la demanda eléctrica </w:t>
      </w:r>
      <w:r w:rsidR="003A2834" w:rsidRPr="00FF0CCE">
        <w:rPr>
          <w:i/>
          <w:sz w:val="20"/>
          <w:szCs w:val="20"/>
          <w:lang w:val="es-ES_tradnl"/>
        </w:rPr>
        <w:t>de la STFU/establecimiento alimentario</w:t>
      </w:r>
      <w:r w:rsidR="003A2834" w:rsidRPr="00FF0CCE">
        <w:rPr>
          <w:sz w:val="20"/>
          <w:szCs w:val="20"/>
          <w:lang w:val="es-ES_tradnl"/>
        </w:rPr>
        <w:t xml:space="preserve"> móvil y para determinar el generador del tamaño adecuado.     </w:t>
      </w:r>
    </w:p>
    <w:p w14:paraId="275CD988" w14:textId="77777777" w:rsidR="001D2C17" w:rsidRPr="00FF0CCE" w:rsidRDefault="001D2C17">
      <w:pPr>
        <w:rPr>
          <w:sz w:val="20"/>
          <w:szCs w:val="20"/>
          <w:lang w:val="es-ES_tradnl"/>
        </w:rPr>
      </w:pPr>
    </w:p>
    <w:p w14:paraId="3011F8DE" w14:textId="77777777" w:rsidR="001D2C17" w:rsidRPr="00FF0CCE" w:rsidRDefault="00A0421E">
      <w:pPr>
        <w:rPr>
          <w:sz w:val="20"/>
          <w:szCs w:val="20"/>
          <w:lang w:val="es-ES_tradnl"/>
        </w:rPr>
      </w:pPr>
      <w:r w:rsidRPr="00FF0CCE">
        <w:rPr>
          <w:sz w:val="20"/>
          <w:szCs w:val="20"/>
          <w:lang w:val="es-ES_tradnl"/>
        </w:rPr>
        <w:t xml:space="preserve">Si se utiliza una conexión eléctrica proporcionada por otra entidad en un sitio de servicio de alimentos, es importante que la energía eléctrica suministrada sea de suficiente capacidad para satisfacer las demandas de la </w:t>
      </w:r>
      <w:r w:rsidR="00564156">
        <w:rPr>
          <w:i/>
          <w:sz w:val="20"/>
          <w:szCs w:val="20"/>
          <w:lang w:val="es-ES_tradnl"/>
        </w:rPr>
        <w:t>STFU/</w:t>
      </w:r>
      <w:r w:rsidRPr="00FF0CCE">
        <w:rPr>
          <w:i/>
          <w:sz w:val="20"/>
          <w:szCs w:val="20"/>
          <w:lang w:val="es-ES_tradnl"/>
        </w:rPr>
        <w:t>establecimiento alimentario móvil</w:t>
      </w:r>
      <w:r w:rsidRPr="00FF0CCE">
        <w:rPr>
          <w:sz w:val="20"/>
          <w:szCs w:val="20"/>
          <w:lang w:val="es-ES_tradnl"/>
        </w:rPr>
        <w:t xml:space="preserve"> y se suministre </w:t>
      </w:r>
      <w:r w:rsidRPr="00FF0CCE">
        <w:rPr>
          <w:sz w:val="20"/>
          <w:szCs w:val="20"/>
          <w:u w:val="single"/>
          <w:lang w:val="es-ES_tradnl"/>
        </w:rPr>
        <w:t>constantemente</w:t>
      </w:r>
      <w:r w:rsidR="00564156">
        <w:rPr>
          <w:sz w:val="20"/>
          <w:szCs w:val="20"/>
          <w:lang w:val="es-ES_tradnl"/>
        </w:rPr>
        <w:t xml:space="preserve">. </w:t>
      </w:r>
      <w:r w:rsidRPr="00FF0CCE">
        <w:rPr>
          <w:sz w:val="20"/>
          <w:szCs w:val="20"/>
          <w:lang w:val="es-ES_tradnl"/>
        </w:rPr>
        <w:t xml:space="preserve">Esto es especialmente importante si el equipo (por ejemplo, de refrigeración) va a funcionar durante la noche en el servicio de comidas.    </w:t>
      </w:r>
    </w:p>
    <w:p w14:paraId="3C853AE9" w14:textId="77777777" w:rsidR="001D2C17" w:rsidRPr="00FF0CCE" w:rsidRDefault="001D2C17">
      <w:pPr>
        <w:rPr>
          <w:sz w:val="20"/>
          <w:szCs w:val="20"/>
          <w:lang w:val="es-ES_tradnl"/>
        </w:rPr>
      </w:pPr>
    </w:p>
    <w:tbl>
      <w:tblPr>
        <w:tblStyle w:val="ac"/>
        <w:tblW w:w="99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2070"/>
        <w:gridCol w:w="1980"/>
        <w:gridCol w:w="5242"/>
      </w:tblGrid>
      <w:tr w:rsidR="00146A5B" w:rsidRPr="00FF0CCE" w14:paraId="36240592" w14:textId="77777777" w:rsidTr="00564156">
        <w:tc>
          <w:tcPr>
            <w:tcW w:w="9917" w:type="dxa"/>
            <w:gridSpan w:val="4"/>
          </w:tcPr>
          <w:p w14:paraId="5E31C373" w14:textId="77777777" w:rsidR="001D2C17" w:rsidRPr="00FF0CCE" w:rsidRDefault="00A0421E">
            <w:pPr>
              <w:spacing w:before="8"/>
              <w:rPr>
                <w:b/>
                <w:color w:val="000000"/>
                <w:sz w:val="20"/>
                <w:szCs w:val="20"/>
                <w:lang w:val="es-ES_tradnl"/>
              </w:rPr>
            </w:pPr>
            <w:bookmarkStart w:id="10" w:name="_2s8eyo1" w:colFirst="0" w:colLast="0"/>
            <w:bookmarkEnd w:id="10"/>
            <w:r w:rsidRPr="00FF0CCE">
              <w:rPr>
                <w:b/>
                <w:color w:val="000000"/>
                <w:sz w:val="20"/>
                <w:szCs w:val="20"/>
                <w:lang w:val="es-ES_tradnl"/>
              </w:rPr>
              <w:t>Ayuda para la hoja de trabajo de la STFU y los establecimientos alimentarios móviles</w:t>
            </w:r>
          </w:p>
        </w:tc>
      </w:tr>
      <w:tr w:rsidR="00146A5B" w:rsidRPr="00FF0CCE" w14:paraId="03EFE101" w14:textId="77777777" w:rsidTr="00564156">
        <w:tc>
          <w:tcPr>
            <w:tcW w:w="2695" w:type="dxa"/>
            <w:gridSpan w:val="2"/>
          </w:tcPr>
          <w:p w14:paraId="1EF67002" w14:textId="77777777" w:rsidR="001D2C17" w:rsidRDefault="00A0421E">
            <w:pPr>
              <w:tabs>
                <w:tab w:val="left" w:pos="1030"/>
              </w:tabs>
              <w:spacing w:before="8"/>
              <w:jc w:val="center"/>
              <w:rPr>
                <w:b/>
                <w:color w:val="000000"/>
                <w:sz w:val="20"/>
                <w:szCs w:val="20"/>
                <w:lang w:val="es-ES_tradnl"/>
              </w:rPr>
            </w:pPr>
            <w:r w:rsidRPr="00FF0CCE">
              <w:rPr>
                <w:b/>
                <w:color w:val="000000"/>
                <w:sz w:val="20"/>
                <w:szCs w:val="20"/>
                <w:lang w:val="es-ES_tradnl"/>
              </w:rPr>
              <w:t>Pregunta nº 9</w:t>
            </w:r>
            <w:r w:rsidR="00564156">
              <w:rPr>
                <w:b/>
                <w:color w:val="000000"/>
                <w:sz w:val="20"/>
                <w:szCs w:val="20"/>
                <w:lang w:val="es-ES_tradnl"/>
              </w:rPr>
              <w:t xml:space="preserve"> de la</w:t>
            </w:r>
          </w:p>
          <w:p w14:paraId="6F33B884" w14:textId="77777777" w:rsidR="00564156" w:rsidRPr="00FF0CCE" w:rsidRDefault="00564156">
            <w:pPr>
              <w:tabs>
                <w:tab w:val="left" w:pos="1030"/>
              </w:tabs>
              <w:spacing w:before="8"/>
              <w:jc w:val="center"/>
              <w:rPr>
                <w:b/>
                <w:color w:val="000000"/>
                <w:sz w:val="20"/>
                <w:szCs w:val="20"/>
                <w:lang w:val="es-ES_tradnl"/>
              </w:rPr>
            </w:pPr>
            <w:r w:rsidRPr="00FF0CCE">
              <w:rPr>
                <w:b/>
                <w:color w:val="000000"/>
                <w:sz w:val="20"/>
                <w:szCs w:val="20"/>
                <w:lang w:val="es-ES_tradnl"/>
              </w:rPr>
              <w:t xml:space="preserve">Hoja de trabajo </w:t>
            </w:r>
          </w:p>
        </w:tc>
        <w:tc>
          <w:tcPr>
            <w:tcW w:w="1980" w:type="dxa"/>
          </w:tcPr>
          <w:p w14:paraId="2E3A9E35" w14:textId="77777777" w:rsidR="001D2C17" w:rsidRPr="00FF0CCE" w:rsidRDefault="00A0421E">
            <w:pPr>
              <w:spacing w:before="8"/>
              <w:jc w:val="center"/>
              <w:rPr>
                <w:b/>
                <w:color w:val="000000"/>
                <w:sz w:val="20"/>
                <w:szCs w:val="20"/>
                <w:lang w:val="es-ES_tradnl"/>
              </w:rPr>
            </w:pPr>
            <w:r w:rsidRPr="00FF0CCE">
              <w:rPr>
                <w:b/>
                <w:color w:val="000000"/>
                <w:sz w:val="20"/>
                <w:szCs w:val="20"/>
                <w:lang w:val="es-ES_tradnl"/>
              </w:rPr>
              <w:t>Código Alimentario</w:t>
            </w:r>
          </w:p>
          <w:p w14:paraId="19D433A5" w14:textId="77777777" w:rsidR="001D2C17" w:rsidRPr="00FF0CCE" w:rsidRDefault="00A0421E">
            <w:pPr>
              <w:spacing w:before="8"/>
              <w:jc w:val="center"/>
              <w:rPr>
                <w:color w:val="000000"/>
                <w:sz w:val="20"/>
                <w:szCs w:val="20"/>
                <w:lang w:val="es-ES_tradnl"/>
              </w:rPr>
            </w:pPr>
            <w:r w:rsidRPr="00FF0CCE">
              <w:rPr>
                <w:b/>
                <w:color w:val="000000"/>
                <w:sz w:val="20"/>
                <w:szCs w:val="20"/>
                <w:lang w:val="es-ES_tradnl"/>
              </w:rPr>
              <w:t>&amp; Ley Alimentaria</w:t>
            </w:r>
          </w:p>
        </w:tc>
        <w:tc>
          <w:tcPr>
            <w:tcW w:w="5242" w:type="dxa"/>
          </w:tcPr>
          <w:p w14:paraId="7CCDF2FD" w14:textId="77777777" w:rsidR="001D2C17" w:rsidRPr="00FF0CCE" w:rsidRDefault="00A0421E">
            <w:pPr>
              <w:spacing w:before="8"/>
              <w:jc w:val="center"/>
              <w:rPr>
                <w:b/>
                <w:color w:val="000000"/>
                <w:sz w:val="20"/>
                <w:szCs w:val="20"/>
                <w:lang w:val="es-ES_tradnl"/>
              </w:rPr>
            </w:pPr>
            <w:r w:rsidRPr="00FF0CCE">
              <w:rPr>
                <w:b/>
                <w:color w:val="000000"/>
                <w:sz w:val="20"/>
                <w:szCs w:val="20"/>
                <w:lang w:val="es-ES_tradnl"/>
              </w:rPr>
              <w:t>Guía</w:t>
            </w:r>
          </w:p>
        </w:tc>
      </w:tr>
      <w:tr w:rsidR="00146A5B" w:rsidRPr="00FF0CCE" w14:paraId="58336667" w14:textId="77777777" w:rsidTr="00564156">
        <w:tc>
          <w:tcPr>
            <w:tcW w:w="625" w:type="dxa"/>
          </w:tcPr>
          <w:p w14:paraId="2497980A" w14:textId="77777777" w:rsidR="001D2C17" w:rsidRPr="00FF0CCE" w:rsidRDefault="00A0421E">
            <w:pPr>
              <w:spacing w:before="8"/>
              <w:jc w:val="center"/>
              <w:rPr>
                <w:color w:val="000000"/>
                <w:sz w:val="20"/>
                <w:szCs w:val="20"/>
                <w:lang w:val="es-ES_tradnl"/>
              </w:rPr>
            </w:pPr>
            <w:r w:rsidRPr="00FF0CCE">
              <w:rPr>
                <w:sz w:val="20"/>
                <w:szCs w:val="20"/>
                <w:lang w:val="es-ES_tradnl"/>
              </w:rPr>
              <w:t>Puntos A</w:t>
            </w:r>
          </w:p>
        </w:tc>
        <w:tc>
          <w:tcPr>
            <w:tcW w:w="2070" w:type="dxa"/>
          </w:tcPr>
          <w:p w14:paraId="66B085B5" w14:textId="77777777" w:rsidR="001D2C17" w:rsidRPr="00FF0CCE" w:rsidRDefault="00A0421E">
            <w:pPr>
              <w:spacing w:before="8"/>
              <w:rPr>
                <w:color w:val="000000"/>
                <w:sz w:val="20"/>
                <w:szCs w:val="20"/>
                <w:lang w:val="es-ES_tradnl"/>
              </w:rPr>
            </w:pPr>
            <w:r w:rsidRPr="00FF0CCE">
              <w:rPr>
                <w:color w:val="000000"/>
                <w:sz w:val="20"/>
                <w:szCs w:val="20"/>
                <w:lang w:val="es-ES_tradnl"/>
              </w:rPr>
              <w:t>Electricidad</w:t>
            </w:r>
          </w:p>
        </w:tc>
        <w:tc>
          <w:tcPr>
            <w:tcW w:w="1980" w:type="dxa"/>
          </w:tcPr>
          <w:p w14:paraId="1D0654EF" w14:textId="77777777" w:rsidR="001D2C17" w:rsidRPr="00FF0CCE" w:rsidRDefault="00A0421E">
            <w:pPr>
              <w:spacing w:before="8"/>
              <w:rPr>
                <w:color w:val="000000"/>
                <w:sz w:val="20"/>
                <w:szCs w:val="20"/>
                <w:lang w:val="es-ES_tradnl"/>
              </w:rPr>
            </w:pPr>
            <w:r w:rsidRPr="00FF0CCE">
              <w:rPr>
                <w:color w:val="000000"/>
                <w:sz w:val="20"/>
                <w:szCs w:val="20"/>
                <w:lang w:val="es-ES_tradnl"/>
              </w:rPr>
              <w:t>FC 4-301.11</w:t>
            </w:r>
          </w:p>
        </w:tc>
        <w:tc>
          <w:tcPr>
            <w:tcW w:w="5242" w:type="dxa"/>
          </w:tcPr>
          <w:p w14:paraId="16F5290C" w14:textId="77777777" w:rsidR="001D2C17" w:rsidRPr="00FF0CCE" w:rsidRDefault="00A0421E">
            <w:pPr>
              <w:numPr>
                <w:ilvl w:val="0"/>
                <w:numId w:val="32"/>
              </w:numPr>
              <w:pBdr>
                <w:top w:val="nil"/>
                <w:left w:val="nil"/>
                <w:bottom w:val="nil"/>
                <w:right w:val="nil"/>
                <w:between w:val="nil"/>
              </w:pBdr>
              <w:spacing w:before="8"/>
              <w:contextualSpacing/>
              <w:rPr>
                <w:color w:val="000000"/>
                <w:sz w:val="20"/>
                <w:szCs w:val="20"/>
                <w:lang w:val="es-ES_tradnl"/>
              </w:rPr>
            </w:pPr>
            <w:r w:rsidRPr="00FF0CCE">
              <w:rPr>
                <w:color w:val="000000"/>
                <w:sz w:val="20"/>
                <w:szCs w:val="20"/>
                <w:lang w:val="es-ES_tradnl"/>
              </w:rPr>
              <w:t>En la hoja de trabajo:</w:t>
            </w:r>
          </w:p>
          <w:p w14:paraId="56346B21" w14:textId="77777777" w:rsidR="001D2C17" w:rsidRPr="00FF0CCE" w:rsidRDefault="00A0421E">
            <w:pPr>
              <w:numPr>
                <w:ilvl w:val="0"/>
                <w:numId w:val="19"/>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Indique si se necesitará electricidad para el funcionamiento </w:t>
            </w:r>
            <w:r w:rsidRPr="00FF0CCE">
              <w:rPr>
                <w:i/>
                <w:color w:val="000000"/>
                <w:sz w:val="20"/>
                <w:szCs w:val="20"/>
                <w:lang w:val="es-ES_tradnl"/>
              </w:rPr>
              <w:t>de la STFU/establecimiento alimentario móvil</w:t>
            </w:r>
            <w:r w:rsidRPr="00FF0CCE">
              <w:rPr>
                <w:color w:val="000000"/>
                <w:sz w:val="20"/>
                <w:szCs w:val="20"/>
                <w:lang w:val="es-ES_tradnl"/>
              </w:rPr>
              <w:t>.</w:t>
            </w:r>
          </w:p>
          <w:p w14:paraId="33FEAC8D" w14:textId="77777777" w:rsidR="001D2C17" w:rsidRPr="00FF0CCE" w:rsidRDefault="00A0421E">
            <w:pPr>
              <w:numPr>
                <w:ilvl w:val="0"/>
                <w:numId w:val="19"/>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Si se necesita electricidad: </w:t>
            </w:r>
          </w:p>
          <w:p w14:paraId="4C2E75B6" w14:textId="77777777" w:rsidR="001D2C17" w:rsidRPr="00FF0CCE" w:rsidRDefault="00A0421E">
            <w:pPr>
              <w:numPr>
                <w:ilvl w:val="1"/>
                <w:numId w:val="19"/>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Indique la fuente de energía eléctrica (por ejemplo, generador y/o conexión eléctrica proporcionada por otra entidad).</w:t>
            </w:r>
          </w:p>
          <w:p w14:paraId="2D66B4D0" w14:textId="77777777" w:rsidR="001D2C17" w:rsidRPr="00FF0CCE" w:rsidRDefault="00A0421E">
            <w:pPr>
              <w:numPr>
                <w:ilvl w:val="1"/>
                <w:numId w:val="19"/>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Si utiliza una conexión eléctrica, describa cómo se asegurará de que la electricidad permanezca conectada </w:t>
            </w:r>
            <w:r w:rsidRPr="00FF0CCE">
              <w:rPr>
                <w:sz w:val="20"/>
                <w:szCs w:val="20"/>
                <w:lang w:val="es-ES_tradnl"/>
              </w:rPr>
              <w:t>durante la noche</w:t>
            </w:r>
            <w:r w:rsidRPr="00FF0CCE">
              <w:rPr>
                <w:color w:val="000000"/>
                <w:sz w:val="20"/>
                <w:szCs w:val="20"/>
                <w:lang w:val="es-ES_tradnl"/>
              </w:rPr>
              <w:t xml:space="preserve">, si procede.  </w:t>
            </w:r>
          </w:p>
        </w:tc>
      </w:tr>
      <w:tr w:rsidR="00146A5B" w:rsidRPr="00FF0CCE" w14:paraId="697F3A80" w14:textId="77777777" w:rsidTr="00564156">
        <w:tc>
          <w:tcPr>
            <w:tcW w:w="9917" w:type="dxa"/>
            <w:gridSpan w:val="4"/>
          </w:tcPr>
          <w:p w14:paraId="46EC6B43"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 xml:space="preserve">*FC = Código alimentario modificado de Michigan.  *FL = Ley alimentaria </w:t>
            </w:r>
          </w:p>
          <w:p w14:paraId="76DBCE1E" w14:textId="77777777" w:rsidR="001D2C17" w:rsidRPr="00FF0CCE" w:rsidRDefault="00A0421E">
            <w:pPr>
              <w:spacing w:before="8"/>
              <w:rPr>
                <w:color w:val="000000"/>
                <w:sz w:val="20"/>
                <w:szCs w:val="20"/>
                <w:lang w:val="es-ES_tradnl"/>
              </w:rPr>
            </w:pPr>
            <w:r w:rsidRPr="00FF0CCE">
              <w:rPr>
                <w:color w:val="000000"/>
                <w:sz w:val="20"/>
                <w:szCs w:val="20"/>
                <w:lang w:val="es-ES_tradnl"/>
              </w:rPr>
              <w:t xml:space="preserve">Para consultar el código alimentario, la ley alimentaria y otras hojas informativas, visite: </w:t>
            </w:r>
            <w:hyperlink r:id="rId147" w:history="1">
              <w:r w:rsidRPr="00FF0CCE">
                <w:rPr>
                  <w:color w:val="1155CC"/>
                  <w:sz w:val="20"/>
                  <w:szCs w:val="20"/>
                  <w:u w:val="single"/>
                  <w:lang w:val="es-ES_tradnl"/>
                </w:rPr>
                <w:t>http://www.michigan.gov/mdard/0,4610,7-125-50772_45851_61711---,00.html</w:t>
              </w:r>
            </w:hyperlink>
            <w:r w:rsidRPr="00FF0CCE">
              <w:rPr>
                <w:color w:val="000000"/>
                <w:sz w:val="20"/>
                <w:szCs w:val="20"/>
                <w:lang w:val="es-ES_tradnl"/>
              </w:rPr>
              <w:t xml:space="preserve"> o llame al 800-292-3939 para solicitar ejemplares sueltos gratuitos.</w:t>
            </w:r>
          </w:p>
        </w:tc>
      </w:tr>
    </w:tbl>
    <w:p w14:paraId="50F42607" w14:textId="77777777" w:rsidR="000C4F7D" w:rsidRPr="00FF0CCE" w:rsidRDefault="000C4F7D">
      <w:pPr>
        <w:rPr>
          <w:color w:val="000000"/>
          <w:sz w:val="19"/>
          <w:szCs w:val="19"/>
          <w:lang w:val="es-ES_tradnl"/>
        </w:rPr>
      </w:pPr>
    </w:p>
    <w:p w14:paraId="4163B91A" w14:textId="77777777" w:rsidR="001D2C17" w:rsidRPr="00FF0CCE" w:rsidRDefault="00A0421E">
      <w:pPr>
        <w:pBdr>
          <w:top w:val="nil"/>
          <w:left w:val="nil"/>
          <w:bottom w:val="nil"/>
          <w:right w:val="nil"/>
          <w:between w:val="nil"/>
        </w:pBdr>
        <w:rPr>
          <w:color w:val="000000"/>
          <w:sz w:val="24"/>
          <w:szCs w:val="24"/>
          <w:lang w:val="es-ES_tradnl"/>
        </w:rPr>
      </w:pPr>
      <w:bookmarkStart w:id="11" w:name="_17dp8vu" w:colFirst="0" w:colLast="0"/>
      <w:bookmarkEnd w:id="11"/>
      <w:r w:rsidRPr="00FF0CCE">
        <w:rPr>
          <w:b/>
          <w:color w:val="000000"/>
          <w:sz w:val="24"/>
          <w:szCs w:val="24"/>
          <w:lang w:val="es-ES_tradnl"/>
        </w:rPr>
        <w:t>PARTE 10</w:t>
      </w:r>
    </w:p>
    <w:p w14:paraId="29C0FD21" w14:textId="77777777" w:rsidR="001D2C17" w:rsidRPr="00FF0CCE" w:rsidRDefault="00A0421E">
      <w:pPr>
        <w:pBdr>
          <w:top w:val="nil"/>
          <w:left w:val="nil"/>
          <w:bottom w:val="nil"/>
          <w:right w:val="nil"/>
          <w:between w:val="nil"/>
        </w:pBdr>
        <w:rPr>
          <w:color w:val="000000"/>
          <w:sz w:val="24"/>
          <w:szCs w:val="24"/>
          <w:lang w:val="es-ES_tradnl"/>
        </w:rPr>
      </w:pPr>
      <w:r w:rsidRPr="00FF0CCE">
        <w:rPr>
          <w:b/>
          <w:color w:val="000000"/>
          <w:sz w:val="24"/>
          <w:szCs w:val="24"/>
          <w:lang w:val="es-ES_tradnl"/>
        </w:rPr>
        <w:t xml:space="preserve">Ventilación mecánica </w:t>
      </w:r>
    </w:p>
    <w:p w14:paraId="6BBB96EE" w14:textId="77777777" w:rsidR="001D2C17" w:rsidRPr="00FF0CCE" w:rsidRDefault="001D2C17">
      <w:pPr>
        <w:rPr>
          <w:b/>
          <w:sz w:val="20"/>
          <w:szCs w:val="20"/>
          <w:lang w:val="es-ES_tradnl"/>
        </w:rPr>
      </w:pPr>
    </w:p>
    <w:p w14:paraId="169A0E4B" w14:textId="4DB6443A" w:rsidR="001D2C17" w:rsidRPr="00FF0CCE" w:rsidRDefault="00A0421E">
      <w:pPr>
        <w:rPr>
          <w:sz w:val="20"/>
          <w:szCs w:val="20"/>
          <w:lang w:val="es-ES_tradnl"/>
        </w:rPr>
      </w:pPr>
      <w:r w:rsidRPr="00FF0CCE">
        <w:rPr>
          <w:sz w:val="20"/>
          <w:szCs w:val="20"/>
          <w:lang w:val="es-ES_tradnl"/>
        </w:rPr>
        <w:t xml:space="preserve">La ventilación mecánica para la eliminación de efluentes (calor, vapor, condensación, vapores, olores desagradables, humo, vapores) de los equipos puede ser necesaria para una </w:t>
      </w:r>
      <w:r w:rsidRPr="00FF0CCE">
        <w:rPr>
          <w:i/>
          <w:sz w:val="20"/>
          <w:szCs w:val="20"/>
          <w:lang w:val="es-ES_tradnl"/>
        </w:rPr>
        <w:t xml:space="preserve">STFU / </w:t>
      </w:r>
      <w:r w:rsidRPr="00FF0CCE">
        <w:rPr>
          <w:sz w:val="20"/>
          <w:szCs w:val="20"/>
          <w:lang w:val="es-ES_tradnl"/>
        </w:rPr>
        <w:t>esta</w:t>
      </w:r>
      <w:r w:rsidR="00564156">
        <w:rPr>
          <w:sz w:val="20"/>
          <w:szCs w:val="20"/>
          <w:lang w:val="es-ES_tradnl"/>
        </w:rPr>
        <w:t xml:space="preserve">blecimiento alimentario móvil. </w:t>
      </w:r>
      <w:r w:rsidRPr="00FF0CCE">
        <w:rPr>
          <w:sz w:val="20"/>
          <w:szCs w:val="20"/>
          <w:lang w:val="es-ES_tradnl"/>
        </w:rPr>
        <w:t xml:space="preserve">La necesidad de ventilación mecánica depende del diseño, el equipamiento, el menú y las operaciones </w:t>
      </w:r>
      <w:r w:rsidRPr="00FF0CCE">
        <w:rPr>
          <w:i/>
          <w:sz w:val="20"/>
          <w:szCs w:val="20"/>
          <w:lang w:val="es-ES_tradnl"/>
        </w:rPr>
        <w:t>de la STFU/establecimiento alimentario móvil</w:t>
      </w:r>
      <w:r w:rsidRPr="00FF0CCE">
        <w:rPr>
          <w:sz w:val="20"/>
          <w:szCs w:val="20"/>
          <w:lang w:val="es-ES_tradnl"/>
        </w:rPr>
        <w:t xml:space="preserve">.  A </w:t>
      </w:r>
      <w:r w:rsidR="00BA616A" w:rsidRPr="00FF0CCE">
        <w:rPr>
          <w:sz w:val="20"/>
          <w:szCs w:val="20"/>
          <w:lang w:val="es-ES_tradnl"/>
        </w:rPr>
        <w:t>continuación,</w:t>
      </w:r>
      <w:r w:rsidRPr="00FF0CCE">
        <w:rPr>
          <w:sz w:val="20"/>
          <w:szCs w:val="20"/>
          <w:lang w:val="es-ES_tradnl"/>
        </w:rPr>
        <w:t xml:space="preserve"> se presenta un árbol de decisión </w:t>
      </w:r>
      <w:r w:rsidRPr="00FF0CCE">
        <w:rPr>
          <w:sz w:val="20"/>
          <w:szCs w:val="20"/>
          <w:u w:val="single"/>
          <w:lang w:val="es-ES_tradnl"/>
        </w:rPr>
        <w:t>orientativo</w:t>
      </w:r>
      <w:r w:rsidRPr="00FF0CCE">
        <w:rPr>
          <w:sz w:val="20"/>
          <w:szCs w:val="20"/>
          <w:lang w:val="es-ES_tradnl"/>
        </w:rPr>
        <w:t xml:space="preserve"> para ayudar a determinar si se necesita ventilación mecánica para </w:t>
      </w:r>
      <w:r w:rsidRPr="00FF0CCE">
        <w:rPr>
          <w:i/>
          <w:sz w:val="20"/>
          <w:szCs w:val="20"/>
          <w:lang w:val="es-ES_tradnl"/>
        </w:rPr>
        <w:t>la STFU/establecimiento alimentario móvil</w:t>
      </w:r>
      <w:r w:rsidRPr="00FF0CCE">
        <w:rPr>
          <w:sz w:val="20"/>
          <w:szCs w:val="20"/>
          <w:lang w:val="es-ES_tradnl"/>
        </w:rPr>
        <w:t xml:space="preserve">.  </w:t>
      </w:r>
    </w:p>
    <w:p w14:paraId="2F230107" w14:textId="77777777" w:rsidR="001D2C17" w:rsidRPr="00FF0CCE" w:rsidRDefault="00564156">
      <w:pPr>
        <w:rPr>
          <w:sz w:val="20"/>
          <w:szCs w:val="20"/>
          <w:lang w:val="es-ES_tradnl"/>
        </w:rPr>
      </w:pPr>
      <w:r w:rsidRPr="00FF0CCE">
        <w:rPr>
          <w:noProof/>
          <w:lang w:val="es-ES_tradnl" w:eastAsia="es-ES_tradnl"/>
        </w:rPr>
        <mc:AlternateContent>
          <mc:Choice Requires="wps">
            <w:drawing>
              <wp:anchor distT="0" distB="0" distL="114300" distR="114300" simplePos="0" relativeHeight="251842560" behindDoc="1" locked="0" layoutInCell="1" allowOverlap="1" wp14:anchorId="0521D94F" wp14:editId="7E9A70EE">
                <wp:simplePos x="0" y="0"/>
                <wp:positionH relativeFrom="column">
                  <wp:posOffset>1257300</wp:posOffset>
                </wp:positionH>
                <wp:positionV relativeFrom="paragraph">
                  <wp:posOffset>27305</wp:posOffset>
                </wp:positionV>
                <wp:extent cx="2178050" cy="897890"/>
                <wp:effectExtent l="0" t="0" r="31750" b="16510"/>
                <wp:wrapSquare wrapText="bothSides"/>
                <wp:docPr id="57" name="Rectangle 57"/>
                <wp:cNvGraphicFramePr/>
                <a:graphic xmlns:a="http://schemas.openxmlformats.org/drawingml/2006/main">
                  <a:graphicData uri="http://schemas.microsoft.com/office/word/2010/wordprocessingShape">
                    <wps:wsp>
                      <wps:cNvSpPr/>
                      <wps:spPr>
                        <a:xfrm>
                          <a:off x="0" y="0"/>
                          <a:ext cx="2178050" cy="897890"/>
                        </a:xfrm>
                        <a:prstGeom prst="rect">
                          <a:avLst/>
                        </a:prstGeom>
                        <a:solidFill>
                          <a:schemeClr val="lt1"/>
                        </a:solidFill>
                        <a:ln w="12700">
                          <a:solidFill>
                            <a:srgbClr val="000000"/>
                          </a:solidFill>
                          <a:prstDash val="solid"/>
                          <a:round/>
                          <a:headEnd w="sm" len="sm"/>
                          <a:tailEnd w="sm" len="sm"/>
                        </a:ln>
                      </wps:spPr>
                      <wps:txbx>
                        <w:txbxContent>
                          <w:p w14:paraId="7D986D3F" w14:textId="77777777" w:rsidR="00A0421E" w:rsidRDefault="00A0421E">
                            <w:pPr>
                              <w:jc w:val="center"/>
                            </w:pPr>
                            <w:r>
                              <w:rPr>
                                <w:color w:val="000000"/>
                                <w:sz w:val="16"/>
                                <w:lang w:val="es"/>
                              </w:rPr>
                              <w:t>¿Existen equipos (por ejemplo, de cocción, recalentamiento, mantenimiento en caliente, etc.) que generen efluentes (por ejemplo, calor, vapor, condensación, vapores, olores desagradables, grasa, humo o vapores)?</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0521D94F" id="Rectangle 57" o:spid="_x0000_s1097" style="position:absolute;margin-left:99pt;margin-top:2.15pt;width:171.5pt;height:70.7pt;z-index:-251473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" fillcolor="white [3201]" strokeweight="1pt">
                <v:stroke startarrowwidth="narrow" startarrowlength="short" endarrowwidth="narrow" endarrowlength="short" joinstyle="round"/>
                <v:textbox inset="2.53958mm,1.2694mm,2.53958mm,1.2694mm">
                  <w:txbxContent>
                    <w:p w14:paraId="7D986D3F" w14:textId="77777777" w:rsidR="00A0421E" w:rsidRDefault="00A0421E">
                      <w:pPr>
                        <w:jc w:val="center"/>
                      </w:pPr>
                      <w:r>
                        <w:rPr>
                          <w:color w:val="000000"/>
                          <w:sz w:val="16"/>
                          <w:lang w:val="es"/>
                        </w:rPr>
                        <w:t>¿Existen equipos (por ejemplo, de cocción, recalentamiento, mantenimiento en caliente, etc.) que generen efluentes (por ejemplo, calor, vapor, condensación, vapores, olores desagradables, grasa, humo o vapores)?</w:t>
                      </w:r>
                    </w:p>
                  </w:txbxContent>
                </v:textbox>
                <w10:wrap type="square"/>
              </v:rect>
            </w:pict>
          </mc:Fallback>
        </mc:AlternateContent>
      </w:r>
    </w:p>
    <w:p w14:paraId="6CEB42B5" w14:textId="77777777" w:rsidR="001D2C17" w:rsidRPr="00FF0CCE" w:rsidRDefault="001D2C17">
      <w:pPr>
        <w:rPr>
          <w:sz w:val="20"/>
          <w:szCs w:val="20"/>
          <w:lang w:val="es-ES_tradnl"/>
        </w:rPr>
      </w:pPr>
    </w:p>
    <w:p w14:paraId="186AF971" w14:textId="77777777" w:rsidR="001D2C17" w:rsidRPr="00FF0CCE" w:rsidRDefault="00564156">
      <w:pPr>
        <w:rPr>
          <w:sz w:val="20"/>
          <w:szCs w:val="20"/>
          <w:lang w:val="es-ES_tradnl"/>
        </w:rPr>
      </w:pPr>
      <w:r w:rsidRPr="00FF0CCE">
        <w:rPr>
          <w:noProof/>
          <w:lang w:val="es-ES_tradnl" w:eastAsia="es-ES_tradnl"/>
        </w:rPr>
        <mc:AlternateContent>
          <mc:Choice Requires="wps">
            <w:drawing>
              <wp:anchor distT="0" distB="0" distL="114300" distR="114300" simplePos="0" relativeHeight="251848704" behindDoc="1" locked="0" layoutInCell="1" allowOverlap="1" wp14:anchorId="054C5F69" wp14:editId="5DF4E9C7">
                <wp:simplePos x="0" y="0"/>
                <wp:positionH relativeFrom="column">
                  <wp:posOffset>3960495</wp:posOffset>
                </wp:positionH>
                <wp:positionV relativeFrom="paragraph">
                  <wp:posOffset>53340</wp:posOffset>
                </wp:positionV>
                <wp:extent cx="1525905" cy="355600"/>
                <wp:effectExtent l="0" t="0" r="23495" b="25400"/>
                <wp:wrapSquare wrapText="bothSides"/>
                <wp:docPr id="119" name="Rectangle 119"/>
                <wp:cNvGraphicFramePr/>
                <a:graphic xmlns:a="http://schemas.openxmlformats.org/drawingml/2006/main">
                  <a:graphicData uri="http://schemas.microsoft.com/office/word/2010/wordprocessingShape">
                    <wps:wsp>
                      <wps:cNvSpPr/>
                      <wps:spPr>
                        <a:xfrm>
                          <a:off x="0" y="0"/>
                          <a:ext cx="1525905" cy="355600"/>
                        </a:xfrm>
                        <a:prstGeom prst="rect">
                          <a:avLst/>
                        </a:prstGeom>
                        <a:solidFill>
                          <a:srgbClr val="FFFFFF"/>
                        </a:solidFill>
                        <a:ln w="12700">
                          <a:solidFill>
                            <a:srgbClr val="000000"/>
                          </a:solidFill>
                          <a:prstDash val="solid"/>
                          <a:round/>
                          <a:headEnd w="sm" len="sm"/>
                          <a:tailEnd w="sm" len="sm"/>
                        </a:ln>
                      </wps:spPr>
                      <wps:txbx>
                        <w:txbxContent>
                          <w:p w14:paraId="7802CE47" w14:textId="77777777" w:rsidR="00A0421E" w:rsidRDefault="00A0421E">
                            <w:pPr>
                              <w:jc w:val="center"/>
                            </w:pPr>
                            <w:r>
                              <w:rPr>
                                <w:color w:val="000000"/>
                                <w:sz w:val="16"/>
                                <w:lang w:val="es"/>
                              </w:rPr>
                              <w:t>Puede no ser necesaria la ventilación mecánica</w:t>
                            </w:r>
                          </w:p>
                        </w:txbxContent>
                      </wps:txbx>
                      <wps:bodyPr spcFirstLastPara="1" wrap="square" lIns="91425" tIns="45700" rIns="91425" bIns="45700" anchor="t" anchorCtr="0"/>
                    </wps:wsp>
                  </a:graphicData>
                </a:graphic>
                <wp14:sizeRelH relativeFrom="margin">
                  <wp14:pctWidth>0</wp14:pctWidth>
                </wp14:sizeRelH>
              </wp:anchor>
            </w:drawing>
          </mc:Choice>
          <mc:Fallback>
            <w:pict>
              <v:rect w14:anchorId="054C5F69" id="Rectangle 119" o:spid="_x0000_s1098" style="position:absolute;margin-left:311.85pt;margin-top:4.2pt;width:120.15pt;height:28pt;z-index:-25146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" strokeweight="1pt">
                <v:stroke startarrowwidth="narrow" startarrowlength="short" endarrowwidth="narrow" endarrowlength="short" joinstyle="round"/>
                <v:textbox inset="2.53958mm,1.2694mm,2.53958mm,1.2694mm">
                  <w:txbxContent>
                    <w:p w14:paraId="7802CE47" w14:textId="77777777" w:rsidR="00A0421E" w:rsidRDefault="00A0421E">
                      <w:pPr>
                        <w:jc w:val="center"/>
                      </w:pPr>
                      <w:r>
                        <w:rPr>
                          <w:color w:val="000000"/>
                          <w:sz w:val="16"/>
                          <w:lang w:val="es"/>
                        </w:rPr>
                        <w:t>Puede no ser necesaria la ventilación mecánica</w:t>
                      </w:r>
                    </w:p>
                  </w:txbxContent>
                </v:textbox>
                <w10:wrap type="square"/>
              </v:rect>
            </w:pict>
          </mc:Fallback>
        </mc:AlternateContent>
      </w:r>
      <w:r w:rsidR="00A0421E" w:rsidRPr="00FF0CCE">
        <w:rPr>
          <w:noProof/>
          <w:lang w:val="es-ES_tradnl" w:eastAsia="es-ES_tradnl"/>
        </w:rPr>
        <mc:AlternateContent>
          <mc:Choice Requires="wps">
            <w:drawing>
              <wp:anchor distT="0" distB="0" distL="114300" distR="114300" simplePos="0" relativeHeight="251845632" behindDoc="0" locked="0" layoutInCell="1" allowOverlap="1" wp14:anchorId="05EB5460" wp14:editId="3010885F">
                <wp:simplePos x="0" y="0"/>
                <wp:positionH relativeFrom="column">
                  <wp:posOffset>3556000</wp:posOffset>
                </wp:positionH>
                <wp:positionV relativeFrom="paragraph">
                  <wp:posOffset>0</wp:posOffset>
                </wp:positionV>
                <wp:extent cx="314325" cy="200025"/>
                <wp:effectExtent l="0" t="0" r="0" b="0"/>
                <wp:wrapNone/>
                <wp:docPr id="127" name="Rectangle 127"/>
                <wp:cNvGraphicFramePr/>
                <a:graphic xmlns:a="http://schemas.openxmlformats.org/drawingml/2006/main">
                  <a:graphicData uri="http://schemas.microsoft.com/office/word/2010/wordprocessingShape">
                    <wps:wsp>
                      <wps:cNvSpPr/>
                      <wps:spPr>
                        <a:xfrm>
                          <a:off x="5193600" y="3684750"/>
                          <a:ext cx="314325" cy="200025"/>
                        </a:xfrm>
                        <a:prstGeom prst="rect">
                          <a:avLst/>
                        </a:prstGeom>
                        <a:noFill/>
                        <a:ln>
                          <a:noFill/>
                        </a:ln>
                      </wps:spPr>
                      <wps:txbx>
                        <w:txbxContent>
                          <w:p w14:paraId="3D46BB92" w14:textId="77777777" w:rsidR="00A0421E" w:rsidRDefault="00A0421E">
                            <w:r>
                              <w:rPr>
                                <w:b/>
                                <w:color w:val="000000"/>
                                <w:sz w:val="12"/>
                                <w:lang w:val="es"/>
                              </w:rPr>
                              <w:t>NO</w:t>
                            </w:r>
                          </w:p>
                        </w:txbxContent>
                      </wps:txbx>
                      <wps:bodyPr spcFirstLastPara="1" wrap="square" lIns="91425" tIns="45700" rIns="91425" bIns="45700" anchor="t" anchorCtr="0"/>
                    </wps:wsp>
                  </a:graphicData>
                </a:graphic>
              </wp:anchor>
            </w:drawing>
          </mc:Choice>
          <mc:Fallback>
            <w:pict>
              <v:rect w14:anchorId="05EB5460" id="Rectangle 127" o:spid="_x0000_s1099" style="position:absolute;margin-left:280pt;margin-top:0;width:24.75pt;height:15.75pt;z-index:25184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" filled="f" stroked="f">
                <v:textbox inset="2.53958mm,1.2694mm,2.53958mm,1.2694mm">
                  <w:txbxContent>
                    <w:p w14:paraId="3D46BB92" w14:textId="77777777" w:rsidR="00A0421E" w:rsidRDefault="00A0421E">
                      <w:r>
                        <w:rPr>
                          <w:b/>
                          <w:color w:val="000000"/>
                          <w:sz w:val="12"/>
                          <w:lang w:val="es"/>
                        </w:rPr>
                        <w:t>NO</w:t>
                      </w:r>
                    </w:p>
                  </w:txbxContent>
                </v:textbox>
              </v:rect>
            </w:pict>
          </mc:Fallback>
        </mc:AlternateContent>
      </w:r>
    </w:p>
    <w:p w14:paraId="5AF015E0" w14:textId="77777777" w:rsidR="001D2C17" w:rsidRPr="00FF0CCE" w:rsidRDefault="00A0421E">
      <w:pPr>
        <w:rPr>
          <w:sz w:val="20"/>
          <w:szCs w:val="20"/>
          <w:lang w:val="es-ES_tradnl"/>
        </w:rPr>
      </w:pPr>
      <w:r w:rsidRPr="00FF0CCE">
        <w:rPr>
          <w:noProof/>
          <w:lang w:val="es-ES_tradnl" w:eastAsia="es-ES_tradnl"/>
        </w:rPr>
        <mc:AlternateContent>
          <mc:Choice Requires="wps">
            <w:drawing>
              <wp:anchor distT="0" distB="0" distL="114300" distR="114300" simplePos="0" relativeHeight="251851776" behindDoc="0" locked="0" layoutInCell="1" allowOverlap="1" wp14:anchorId="223C2140" wp14:editId="77D4580F">
                <wp:simplePos x="0" y="0"/>
                <wp:positionH relativeFrom="column">
                  <wp:posOffset>3492500</wp:posOffset>
                </wp:positionH>
                <wp:positionV relativeFrom="paragraph">
                  <wp:posOffset>12700</wp:posOffset>
                </wp:positionV>
                <wp:extent cx="466725" cy="136525"/>
                <wp:effectExtent l="0" t="0" r="0" b="0"/>
                <wp:wrapNone/>
                <wp:docPr id="1" name="Arrow: Right 1"/>
                <wp:cNvGraphicFramePr/>
                <a:graphic xmlns:a="http://schemas.openxmlformats.org/drawingml/2006/main">
                  <a:graphicData uri="http://schemas.microsoft.com/office/word/2010/wordprocessingShape">
                    <wps:wsp>
                      <wps:cNvSpPr/>
                      <wps:spPr>
                        <a:xfrm>
                          <a:off x="5117400" y="3716500"/>
                          <a:ext cx="466725" cy="136525"/>
                        </a:xfrm>
                        <a:prstGeom prst="rightArrow">
                          <a:avLst>
                            <a:gd name="adj1" fmla="val 50000"/>
                            <a:gd name="adj2" fmla="val 50000"/>
                          </a:avLst>
                        </a:prstGeom>
                        <a:solidFill>
                          <a:srgbClr val="000000"/>
                        </a:solidFill>
                        <a:ln w="9525">
                          <a:solidFill>
                            <a:schemeClr val="dk1"/>
                          </a:solidFill>
                          <a:prstDash val="solid"/>
                          <a:round/>
                          <a:headEnd w="sm" len="sm"/>
                          <a:tailEnd w="sm" len="sm"/>
                        </a:ln>
                      </wps:spPr>
                      <wps:txbx>
                        <w:txbxContent>
                          <w:p w14:paraId="7295A558" w14:textId="77777777" w:rsidR="00A0421E" w:rsidRDefault="00A0421E"/>
                        </w:txbxContent>
                      </wps:txbx>
                      <wps:bodyPr spcFirstLastPara="1" wrap="square" lIns="91425" tIns="91425" rIns="91425" bIns="91425" anchor="ctr" anchorCtr="0"/>
                    </wps:wsp>
                  </a:graphicData>
                </a:graphic>
              </wp:anchor>
            </w:drawing>
          </mc:Choice>
          <mc:Fallback>
            <w:pict>
              <v:shapetype w14:anchorId="223C214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100" type="#_x0000_t13" style="position:absolute;margin-left:275pt;margin-top:1pt;width:36.75pt;height:10.75pt;z-index:251851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" adj="18441" fillcolor="black" strokecolor="black [3200]">
                <v:stroke startarrowwidth="narrow" startarrowlength="short" endarrowwidth="narrow" endarrowlength="short" joinstyle="round"/>
                <v:textbox inset="2.53958mm,2.53958mm,2.53958mm,2.53958mm">
                  <w:txbxContent>
                    <w:p w14:paraId="7295A558" w14:textId="77777777" w:rsidR="00A0421E" w:rsidRDefault="00A0421E"/>
                  </w:txbxContent>
                </v:textbox>
              </v:shape>
            </w:pict>
          </mc:Fallback>
        </mc:AlternateContent>
      </w:r>
    </w:p>
    <w:p w14:paraId="47842A8F" w14:textId="77777777" w:rsidR="001D2C17" w:rsidRPr="00FF0CCE" w:rsidRDefault="00A0421E">
      <w:pPr>
        <w:rPr>
          <w:sz w:val="20"/>
          <w:szCs w:val="20"/>
          <w:lang w:val="es-ES_tradnl"/>
        </w:rPr>
      </w:pPr>
      <w:r w:rsidRPr="00FF0CCE">
        <w:rPr>
          <w:noProof/>
          <w:lang w:val="es-ES_tradnl" w:eastAsia="es-ES_tradnl"/>
        </w:rPr>
        <mc:AlternateContent>
          <mc:Choice Requires="wps">
            <w:drawing>
              <wp:anchor distT="0" distB="0" distL="114300" distR="114300" simplePos="0" relativeHeight="251855872" behindDoc="0" locked="0" layoutInCell="1" allowOverlap="1" wp14:anchorId="2843200D" wp14:editId="32315C14">
                <wp:simplePos x="0" y="0"/>
                <wp:positionH relativeFrom="column">
                  <wp:posOffset>3441700</wp:posOffset>
                </wp:positionH>
                <wp:positionV relativeFrom="paragraph">
                  <wp:posOffset>114300</wp:posOffset>
                </wp:positionV>
                <wp:extent cx="1190625" cy="746125"/>
                <wp:effectExtent l="0" t="0" r="0" b="0"/>
                <wp:wrapNone/>
                <wp:docPr id="94" name="Arrow: Bent-Up 94"/>
                <wp:cNvGraphicFramePr/>
                <a:graphic xmlns:a="http://schemas.openxmlformats.org/drawingml/2006/main">
                  <a:graphicData uri="http://schemas.microsoft.com/office/word/2010/wordprocessingShape">
                    <wps:wsp>
                      <wps:cNvSpPr/>
                      <wps:spPr>
                        <a:xfrm>
                          <a:off x="4755450" y="3411700"/>
                          <a:ext cx="1190625" cy="746125"/>
                        </a:xfrm>
                        <a:prstGeom prst="bentUpArrow">
                          <a:avLst>
                            <a:gd name="adj1" fmla="val 10107"/>
                            <a:gd name="adj2" fmla="val 9997"/>
                            <a:gd name="adj3" fmla="val 13622"/>
                          </a:avLst>
                        </a:prstGeom>
                        <a:solidFill>
                          <a:srgbClr val="000000"/>
                        </a:solidFill>
                        <a:ln w="9525">
                          <a:solidFill>
                            <a:schemeClr val="dk1"/>
                          </a:solidFill>
                          <a:prstDash val="solid"/>
                          <a:round/>
                          <a:headEnd w="sm" len="sm"/>
                          <a:tailEnd w="sm" len="sm"/>
                        </a:ln>
                      </wps:spPr>
                      <wps:txbx>
                        <w:txbxContent>
                          <w:p w14:paraId="63798D24" w14:textId="77777777" w:rsidR="00A0421E" w:rsidRDefault="00A0421E"/>
                        </w:txbxContent>
                      </wps:txbx>
                      <wps:bodyPr spcFirstLastPara="1" wrap="square" lIns="91425" tIns="91425" rIns="91425" bIns="91425" anchor="ctr" anchorCtr="0"/>
                    </wps:wsp>
                  </a:graphicData>
                </a:graphic>
              </wp:anchor>
            </w:drawing>
          </mc:Choice>
          <mc:Fallback>
            <w:pict>
              <v:shape w14:anchorId="2843200D" id="Arrow: Bent-Up 94" o:spid="_x0000_s1101" style="position:absolute;margin-left:271pt;margin-top:9pt;width:93.75pt;height:58.75pt;z-index:251855872;visibility:visible;mso-wrap-style:square;mso-wrap-distance-left:9pt;mso-wrap-distance-top:0;mso-wrap-distance-right:9pt;mso-wrap-distance-bottom:0;mso-position-horizontal:absolute;mso-position-horizontal-relative:text;mso-position-vertical:absolute;mso-position-vertical-relative:text;v-text-anchor:middle" coordsize="1190625,7461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" adj="-11796480,,5400" path="m,670714r1078329,l1078329,101637r-36884,l1116035,r74590,101637l1153740,101637r,644488l,746125,,670714xe" fillcolor="black" strokecolor="black [3200]">
                <v:stroke startarrowwidth="narrow" startarrowlength="short" endarrowwidth="narrow" endarrowlength="short" joinstyle="round"/>
                <v:formulas/>
                <v:path arrowok="t" o:connecttype="custom" o:connectlocs="0,670714;1078329,670714;1078329,101637;1041445,101637;1116035,0;1190625,101637;1153740,101637;1153740,746125;0,746125;0,670714" o:connectangles="0,0,0,0,0,0,0,0,0,0" textboxrect="0,0,1190625,746125"/>
                <v:textbox inset="2.53958mm,2.53958mm,2.53958mm,2.53958mm">
                  <w:txbxContent>
                    <w:p w14:paraId="63798D24" w14:textId="77777777" w:rsidR="00A0421E" w:rsidRDefault="00A0421E"/>
                  </w:txbxContent>
                </v:textbox>
              </v:shape>
            </w:pict>
          </mc:Fallback>
        </mc:AlternateContent>
      </w:r>
    </w:p>
    <w:p w14:paraId="34619747" w14:textId="77777777" w:rsidR="001D2C17" w:rsidRPr="00FF0CCE" w:rsidRDefault="00A0421E">
      <w:pPr>
        <w:rPr>
          <w:sz w:val="20"/>
          <w:szCs w:val="20"/>
          <w:lang w:val="es-ES_tradnl"/>
        </w:rPr>
      </w:pPr>
      <w:r w:rsidRPr="00FF0CCE">
        <w:rPr>
          <w:noProof/>
          <w:sz w:val="20"/>
          <w:szCs w:val="20"/>
          <w:lang w:val="es-ES_tradnl" w:eastAsia="es-ES_tradnl"/>
        </w:rPr>
        <mc:AlternateContent>
          <mc:Choice Requires="wps">
            <w:drawing>
              <wp:anchor distT="0" distB="0" distL="114300" distR="114300" simplePos="0" relativeHeight="251988992" behindDoc="0" locked="0" layoutInCell="1" allowOverlap="1" wp14:anchorId="2AA63E70" wp14:editId="46B619FE">
                <wp:simplePos x="0" y="0"/>
                <wp:positionH relativeFrom="column">
                  <wp:posOffset>2368550</wp:posOffset>
                </wp:positionH>
                <wp:positionV relativeFrom="paragraph">
                  <wp:posOffset>113030</wp:posOffset>
                </wp:positionV>
                <wp:extent cx="12700" cy="387350"/>
                <wp:effectExtent l="114300" t="0" r="101600" b="50800"/>
                <wp:wrapNone/>
                <wp:docPr id="15" name="Straight Arrow Connector 15"/>
                <wp:cNvGraphicFramePr/>
                <a:graphic xmlns:a="http://schemas.openxmlformats.org/drawingml/2006/main">
                  <a:graphicData uri="http://schemas.microsoft.com/office/word/2010/wordprocessingShape">
                    <wps:wsp>
                      <wps:cNvCnPr/>
                      <wps:spPr>
                        <a:xfrm flipH="1">
                          <a:off x="0" y="0"/>
                          <a:ext cx="12700" cy="387350"/>
                        </a:xfrm>
                        <a:prstGeom prst="straightConnector1">
                          <a:avLst/>
                        </a:prstGeom>
                        <a:ln w="53975">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shape id="Straight Arrow Connector 15" o:spid="_x0000_s1143" type="#_x0000_t32" style="width:1pt;height:30.5pt;margin-top:8.9pt;margin-left:186.5pt;flip:x;mso-wrap-distance-bottom:0;mso-wrap-distance-left:9pt;mso-wrap-distance-right:9pt;mso-wrap-distance-top:0;mso-wrap-style:square;position:absolute;visibility:visible;z-index:251990016" strokecolor="black" strokeweight="4.25pt">
                <v:stroke endarrow="block"/>
              </v:shape>
            </w:pict>
          </mc:Fallback>
        </mc:AlternateContent>
      </w:r>
    </w:p>
    <w:p w14:paraId="1EF544C7" w14:textId="77777777" w:rsidR="001D2C17" w:rsidRPr="00FF0CCE" w:rsidRDefault="00A0421E">
      <w:pPr>
        <w:rPr>
          <w:sz w:val="20"/>
          <w:szCs w:val="20"/>
          <w:lang w:val="es-ES_tradnl"/>
        </w:rPr>
      </w:pPr>
      <w:r w:rsidRPr="00FF0CCE">
        <w:rPr>
          <w:noProof/>
          <w:lang w:val="es-ES_tradnl" w:eastAsia="es-ES_tradnl"/>
        </w:rPr>
        <mc:AlternateContent>
          <mc:Choice Requires="wps">
            <w:drawing>
              <wp:anchor distT="0" distB="0" distL="114300" distR="114300" simplePos="0" relativeHeight="251858944" behindDoc="0" locked="0" layoutInCell="1" allowOverlap="1" wp14:anchorId="530FEDCE" wp14:editId="2522CB15">
                <wp:simplePos x="0" y="0"/>
                <wp:positionH relativeFrom="column">
                  <wp:posOffset>2451100</wp:posOffset>
                </wp:positionH>
                <wp:positionV relativeFrom="paragraph">
                  <wp:posOffset>50800</wp:posOffset>
                </wp:positionV>
                <wp:extent cx="358775" cy="187325"/>
                <wp:effectExtent l="0" t="0" r="0" b="0"/>
                <wp:wrapNone/>
                <wp:docPr id="135" name="Rectangle 135"/>
                <wp:cNvGraphicFramePr/>
                <a:graphic xmlns:a="http://schemas.openxmlformats.org/drawingml/2006/main">
                  <a:graphicData uri="http://schemas.microsoft.com/office/word/2010/wordprocessingShape">
                    <wps:wsp>
                      <wps:cNvSpPr/>
                      <wps:spPr>
                        <a:xfrm>
                          <a:off x="5171375" y="3691100"/>
                          <a:ext cx="358775" cy="187325"/>
                        </a:xfrm>
                        <a:prstGeom prst="rect">
                          <a:avLst/>
                        </a:prstGeom>
                        <a:noFill/>
                        <a:ln>
                          <a:noFill/>
                        </a:ln>
                      </wps:spPr>
                      <wps:txbx>
                        <w:txbxContent>
                          <w:p w14:paraId="34199B2D" w14:textId="77777777" w:rsidR="00A0421E" w:rsidRDefault="00A0421E">
                            <w:r>
                              <w:rPr>
                                <w:b/>
                                <w:color w:val="000000"/>
                                <w:sz w:val="12"/>
                                <w:lang w:val="es"/>
                              </w:rPr>
                              <w:t>SÍ</w:t>
                            </w:r>
                          </w:p>
                        </w:txbxContent>
                      </wps:txbx>
                      <wps:bodyPr spcFirstLastPara="1" wrap="square" lIns="91425" tIns="45700" rIns="91425" bIns="45700" anchor="t" anchorCtr="0"/>
                    </wps:wsp>
                  </a:graphicData>
                </a:graphic>
              </wp:anchor>
            </w:drawing>
          </mc:Choice>
          <mc:Fallback>
            <w:pict>
              <v:rect w14:anchorId="530FEDCE" id="Rectangle 135" o:spid="_x0000_s1102" style="position:absolute;margin-left:193pt;margin-top:4pt;width:28.25pt;height:14.75pt;z-index:25185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" filled="f" stroked="f">
                <v:textbox inset="2.53958mm,1.2694mm,2.53958mm,1.2694mm">
                  <w:txbxContent>
                    <w:p w14:paraId="34199B2D" w14:textId="77777777" w:rsidR="00A0421E" w:rsidRDefault="00A0421E">
                      <w:r>
                        <w:rPr>
                          <w:b/>
                          <w:color w:val="000000"/>
                          <w:sz w:val="12"/>
                          <w:lang w:val="es"/>
                        </w:rPr>
                        <w:t>SÍ</w:t>
                      </w:r>
                    </w:p>
                  </w:txbxContent>
                </v:textbox>
              </v:rect>
            </w:pict>
          </mc:Fallback>
        </mc:AlternateContent>
      </w:r>
    </w:p>
    <w:p w14:paraId="425C52CC" w14:textId="77777777" w:rsidR="001D2C17" w:rsidRPr="00FF0CCE" w:rsidRDefault="001D2C17">
      <w:pPr>
        <w:rPr>
          <w:sz w:val="20"/>
          <w:szCs w:val="20"/>
          <w:lang w:val="es-ES_tradnl"/>
        </w:rPr>
      </w:pPr>
    </w:p>
    <w:p w14:paraId="6AE1210B" w14:textId="77777777" w:rsidR="001D2C17" w:rsidRPr="00FF0CCE" w:rsidRDefault="00A0421E">
      <w:pPr>
        <w:rPr>
          <w:sz w:val="20"/>
          <w:szCs w:val="20"/>
          <w:lang w:val="es-ES_tradnl"/>
        </w:rPr>
      </w:pPr>
      <w:r w:rsidRPr="00FF0CCE">
        <w:rPr>
          <w:noProof/>
          <w:lang w:val="es-ES_tradnl" w:eastAsia="es-ES_tradnl"/>
        </w:rPr>
        <mc:AlternateContent>
          <mc:Choice Requires="wps">
            <w:drawing>
              <wp:anchor distT="0" distB="0" distL="114300" distR="114300" simplePos="0" relativeHeight="251860992" behindDoc="1" locked="0" layoutInCell="1" allowOverlap="1" wp14:anchorId="42D5B6E6" wp14:editId="1BD68054">
                <wp:simplePos x="0" y="0"/>
                <wp:positionH relativeFrom="column">
                  <wp:posOffset>1270000</wp:posOffset>
                </wp:positionH>
                <wp:positionV relativeFrom="paragraph">
                  <wp:posOffset>74930</wp:posOffset>
                </wp:positionV>
                <wp:extent cx="2165350" cy="584200"/>
                <wp:effectExtent l="0" t="0" r="25400" b="25400"/>
                <wp:wrapSquare wrapText="bothSides"/>
                <wp:docPr id="84" name="Rectangle 84"/>
                <wp:cNvGraphicFramePr/>
                <a:graphic xmlns:a="http://schemas.openxmlformats.org/drawingml/2006/main">
                  <a:graphicData uri="http://schemas.microsoft.com/office/word/2010/wordprocessingShape">
                    <wps:wsp>
                      <wps:cNvSpPr/>
                      <wps:spPr>
                        <a:xfrm>
                          <a:off x="0" y="0"/>
                          <a:ext cx="2165350" cy="584200"/>
                        </a:xfrm>
                        <a:prstGeom prst="rect">
                          <a:avLst/>
                        </a:prstGeom>
                        <a:solidFill>
                          <a:srgbClr val="FFFFFF"/>
                        </a:solidFill>
                        <a:ln w="12700">
                          <a:solidFill>
                            <a:srgbClr val="000000"/>
                          </a:solidFill>
                          <a:prstDash val="solid"/>
                          <a:round/>
                          <a:headEnd w="sm" len="sm"/>
                          <a:tailEnd w="sm" len="sm"/>
                        </a:ln>
                      </wps:spPr>
                      <wps:txbx>
                        <w:txbxContent>
                          <w:p w14:paraId="4E8B2B43" w14:textId="77777777" w:rsidR="00A0421E" w:rsidRDefault="00A0421E">
                            <w:pPr>
                              <w:jc w:val="center"/>
                            </w:pPr>
                            <w:r>
                              <w:rPr>
                                <w:color w:val="000000"/>
                                <w:sz w:val="16"/>
                                <w:lang w:val="es"/>
                              </w:rPr>
                              <w:t xml:space="preserve">¿Se encuentra este equipo dentro de una </w:t>
                            </w:r>
                            <w:r>
                              <w:rPr>
                                <w:i/>
                                <w:color w:val="000000"/>
                                <w:sz w:val="16"/>
                                <w:lang w:val="es"/>
                              </w:rPr>
                              <w:t>STFU/establecimiento alimentario móvil</w:t>
                            </w:r>
                            <w:r>
                              <w:rPr>
                                <w:color w:val="000000"/>
                                <w:sz w:val="16"/>
                                <w:lang w:val="es"/>
                              </w:rPr>
                              <w:t xml:space="preserve"> cerrado que podría atrapar el efluente dentro de la unidad?</w:t>
                            </w:r>
                          </w:p>
                        </w:txbxContent>
                      </wps:txbx>
                      <wps:bodyPr spcFirstLastPara="1" wrap="square" lIns="91425" tIns="45700" rIns="91425" bIns="45700" anchor="t" anchorCtr="0"/>
                    </wps:wsp>
                  </a:graphicData>
                </a:graphic>
                <wp14:sizeRelH relativeFrom="margin">
                  <wp14:pctWidth>0</wp14:pctWidth>
                </wp14:sizeRelH>
                <wp14:sizeRelV relativeFrom="margin">
                  <wp14:pctHeight>0</wp14:pctHeight>
                </wp14:sizeRelV>
              </wp:anchor>
            </w:drawing>
          </mc:Choice>
          <mc:Fallback>
            <w:pict>
              <v:rect w14:anchorId="42D5B6E6" id="Rectangle 84" o:spid="_x0000_s1103" style="position:absolute;margin-left:100pt;margin-top:5.9pt;width:170.5pt;height:46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" strokeweight="1pt">
                <v:stroke startarrowwidth="narrow" startarrowlength="short" endarrowwidth="narrow" endarrowlength="short" joinstyle="round"/>
                <v:textbox inset="2.53958mm,1.2694mm,2.53958mm,1.2694mm">
                  <w:txbxContent>
                    <w:p w14:paraId="4E8B2B43" w14:textId="77777777" w:rsidR="00A0421E" w:rsidRDefault="00A0421E">
                      <w:pPr>
                        <w:jc w:val="center"/>
                      </w:pPr>
                      <w:r>
                        <w:rPr>
                          <w:color w:val="000000"/>
                          <w:sz w:val="16"/>
                          <w:lang w:val="es"/>
                        </w:rPr>
                        <w:t xml:space="preserve">¿Se encuentra este equipo dentro de una </w:t>
                      </w:r>
                      <w:r>
                        <w:rPr>
                          <w:i/>
                          <w:color w:val="000000"/>
                          <w:sz w:val="16"/>
                          <w:lang w:val="es"/>
                        </w:rPr>
                        <w:t>STFU/establecimiento alimentario móvil</w:t>
                      </w:r>
                      <w:r>
                        <w:rPr>
                          <w:color w:val="000000"/>
                          <w:sz w:val="16"/>
                          <w:lang w:val="es"/>
                        </w:rPr>
                        <w:t xml:space="preserve"> cerrado que podría atrapar el efluente dentro de la unidad?</w:t>
                      </w:r>
                    </w:p>
                  </w:txbxContent>
                </v:textbox>
                <w10:wrap type="square"/>
              </v:rect>
            </w:pict>
          </mc:Fallback>
        </mc:AlternateContent>
      </w:r>
      <w:r w:rsidRPr="00FF0CCE">
        <w:rPr>
          <w:noProof/>
          <w:lang w:val="es-ES_tradnl" w:eastAsia="es-ES_tradnl"/>
        </w:rPr>
        <mc:AlternateContent>
          <mc:Choice Requires="wps">
            <w:drawing>
              <wp:anchor distT="0" distB="0" distL="114300" distR="114300" simplePos="0" relativeHeight="251862016" behindDoc="1" locked="0" layoutInCell="1" allowOverlap="1" wp14:anchorId="0F05EA24" wp14:editId="70F40F76">
                <wp:simplePos x="0" y="0"/>
                <wp:positionH relativeFrom="column">
                  <wp:posOffset>3581400</wp:posOffset>
                </wp:positionH>
                <wp:positionV relativeFrom="paragraph">
                  <wp:posOffset>0</wp:posOffset>
                </wp:positionV>
                <wp:extent cx="314325" cy="200025"/>
                <wp:effectExtent l="0" t="0" r="0" b="0"/>
                <wp:wrapSquare wrapText="bothSides"/>
                <wp:docPr id="8" name="Rectangle 8"/>
                <wp:cNvGraphicFramePr/>
                <a:graphic xmlns:a="http://schemas.openxmlformats.org/drawingml/2006/main">
                  <a:graphicData uri="http://schemas.microsoft.com/office/word/2010/wordprocessingShape">
                    <wps:wsp>
                      <wps:cNvSpPr/>
                      <wps:spPr>
                        <a:xfrm>
                          <a:off x="5193600" y="3684750"/>
                          <a:ext cx="314325" cy="200025"/>
                        </a:xfrm>
                        <a:prstGeom prst="rect">
                          <a:avLst/>
                        </a:prstGeom>
                        <a:noFill/>
                        <a:ln>
                          <a:noFill/>
                        </a:ln>
                      </wps:spPr>
                      <wps:txbx>
                        <w:txbxContent>
                          <w:p w14:paraId="5AD823FF" w14:textId="77777777" w:rsidR="00A0421E" w:rsidRDefault="00A0421E">
                            <w:r>
                              <w:rPr>
                                <w:b/>
                                <w:color w:val="000000"/>
                                <w:sz w:val="12"/>
                                <w:lang w:val="es"/>
                              </w:rPr>
                              <w:t>NO</w:t>
                            </w:r>
                          </w:p>
                        </w:txbxContent>
                      </wps:txbx>
                      <wps:bodyPr spcFirstLastPara="1" wrap="square" lIns="91425" tIns="45700" rIns="91425" bIns="45700" anchor="t" anchorCtr="0"/>
                    </wps:wsp>
                  </a:graphicData>
                </a:graphic>
              </wp:anchor>
            </w:drawing>
          </mc:Choice>
          <mc:Fallback>
            <w:pict>
              <v:rect w14:anchorId="0F05EA24" id="Rectangle 8" o:spid="_x0000_s1104" style="position:absolute;margin-left:282pt;margin-top:0;width:24.75pt;height:15.75pt;z-index:-25145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" filled="f" stroked="f">
                <v:textbox inset="2.53958mm,1.2694mm,2.53958mm,1.2694mm">
                  <w:txbxContent>
                    <w:p w14:paraId="5AD823FF" w14:textId="77777777" w:rsidR="00A0421E" w:rsidRDefault="00A0421E">
                      <w:r>
                        <w:rPr>
                          <w:b/>
                          <w:color w:val="000000"/>
                          <w:sz w:val="12"/>
                          <w:lang w:val="es"/>
                        </w:rPr>
                        <w:t>NO</w:t>
                      </w:r>
                    </w:p>
                  </w:txbxContent>
                </v:textbox>
                <w10:wrap type="square"/>
              </v:rect>
            </w:pict>
          </mc:Fallback>
        </mc:AlternateContent>
      </w:r>
    </w:p>
    <w:p w14:paraId="59BD8108" w14:textId="77777777" w:rsidR="001D2C17" w:rsidRPr="00FF0CCE" w:rsidRDefault="001D2C17">
      <w:pPr>
        <w:rPr>
          <w:sz w:val="20"/>
          <w:szCs w:val="20"/>
          <w:lang w:val="es-ES_tradnl"/>
        </w:rPr>
      </w:pPr>
    </w:p>
    <w:p w14:paraId="560BE83F" w14:textId="77777777" w:rsidR="001D2C17" w:rsidRPr="00FF0CCE" w:rsidRDefault="001D2C17">
      <w:pPr>
        <w:rPr>
          <w:sz w:val="20"/>
          <w:szCs w:val="20"/>
          <w:lang w:val="es-ES_tradnl"/>
        </w:rPr>
      </w:pPr>
    </w:p>
    <w:p w14:paraId="21D998A6" w14:textId="77777777" w:rsidR="001D2C17" w:rsidRPr="00FF0CCE" w:rsidRDefault="001D2C17">
      <w:pPr>
        <w:rPr>
          <w:sz w:val="20"/>
          <w:szCs w:val="20"/>
          <w:lang w:val="es-ES_tradnl"/>
        </w:rPr>
      </w:pPr>
    </w:p>
    <w:p w14:paraId="33C1D107" w14:textId="77777777" w:rsidR="001D2C17" w:rsidRPr="00FF0CCE" w:rsidRDefault="00A0421E">
      <w:pPr>
        <w:rPr>
          <w:sz w:val="20"/>
          <w:szCs w:val="20"/>
          <w:lang w:val="es-ES_tradnl"/>
        </w:rPr>
      </w:pPr>
      <w:r w:rsidRPr="00FF0CCE">
        <w:rPr>
          <w:noProof/>
          <w:sz w:val="20"/>
          <w:szCs w:val="20"/>
          <w:lang w:val="es-ES_tradnl" w:eastAsia="es-ES_tradnl"/>
        </w:rPr>
        <mc:AlternateContent>
          <mc:Choice Requires="wps">
            <w:drawing>
              <wp:anchor distT="0" distB="0" distL="114300" distR="114300" simplePos="0" relativeHeight="251991040" behindDoc="0" locked="0" layoutInCell="1" allowOverlap="1" wp14:anchorId="5E021E66" wp14:editId="125504B3">
                <wp:simplePos x="0" y="0"/>
                <wp:positionH relativeFrom="column">
                  <wp:posOffset>2387600</wp:posOffset>
                </wp:positionH>
                <wp:positionV relativeFrom="paragraph">
                  <wp:posOffset>68580</wp:posOffset>
                </wp:positionV>
                <wp:extent cx="0" cy="349250"/>
                <wp:effectExtent l="114300" t="0" r="76200" b="50800"/>
                <wp:wrapNone/>
                <wp:docPr id="14" name="Straight Arrow Connector 14"/>
                <wp:cNvGraphicFramePr/>
                <a:graphic xmlns:a="http://schemas.openxmlformats.org/drawingml/2006/main">
                  <a:graphicData uri="http://schemas.microsoft.com/office/word/2010/wordprocessingShape">
                    <wps:wsp>
                      <wps:cNvCnPr/>
                      <wps:spPr>
                        <a:xfrm>
                          <a:off x="0" y="0"/>
                          <a:ext cx="0" cy="349250"/>
                        </a:xfrm>
                        <a:prstGeom prst="straightConnector1">
                          <a:avLst/>
                        </a:prstGeom>
                        <a:ln w="47625">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shape id="Straight Arrow Connector 14" o:spid="_x0000_s1147" type="#_x0000_t32" style="width:0;height:27.5pt;margin-top:5.4pt;margin-left:188pt;mso-wrap-distance-bottom:0;mso-wrap-distance-left:9pt;mso-wrap-distance-right:9pt;mso-wrap-distance-top:0;mso-wrap-style:square;position:absolute;visibility:visible;z-index:251992064" strokecolor="black" strokeweight="3.75pt">
                <v:stroke endarrow="block"/>
              </v:shape>
            </w:pict>
          </mc:Fallback>
        </mc:AlternateContent>
      </w:r>
    </w:p>
    <w:p w14:paraId="2D7CC047" w14:textId="77777777" w:rsidR="001D2C17" w:rsidRPr="00FF0CCE" w:rsidRDefault="00A0421E">
      <w:pPr>
        <w:rPr>
          <w:sz w:val="20"/>
          <w:szCs w:val="20"/>
          <w:lang w:val="es-ES_tradnl"/>
        </w:rPr>
      </w:pPr>
      <w:r w:rsidRPr="00FF0CCE">
        <w:rPr>
          <w:noProof/>
          <w:lang w:val="es-ES_tradnl" w:eastAsia="es-ES_tradnl"/>
        </w:rPr>
        <mc:AlternateContent>
          <mc:Choice Requires="wps">
            <w:drawing>
              <wp:anchor distT="0" distB="0" distL="114300" distR="114300" simplePos="0" relativeHeight="251865088" behindDoc="0" locked="0" layoutInCell="1" allowOverlap="1" wp14:anchorId="62A2121B" wp14:editId="7E9D6FCB">
                <wp:simplePos x="0" y="0"/>
                <wp:positionH relativeFrom="column">
                  <wp:posOffset>2451100</wp:posOffset>
                </wp:positionH>
                <wp:positionV relativeFrom="paragraph">
                  <wp:posOffset>0</wp:posOffset>
                </wp:positionV>
                <wp:extent cx="358775" cy="187325"/>
                <wp:effectExtent l="0" t="0" r="0" b="0"/>
                <wp:wrapNone/>
                <wp:docPr id="90" name="Rectangle 90"/>
                <wp:cNvGraphicFramePr/>
                <a:graphic xmlns:a="http://schemas.openxmlformats.org/drawingml/2006/main">
                  <a:graphicData uri="http://schemas.microsoft.com/office/word/2010/wordprocessingShape">
                    <wps:wsp>
                      <wps:cNvSpPr/>
                      <wps:spPr>
                        <a:xfrm>
                          <a:off x="5171375" y="3691100"/>
                          <a:ext cx="358775" cy="187325"/>
                        </a:xfrm>
                        <a:prstGeom prst="rect">
                          <a:avLst/>
                        </a:prstGeom>
                        <a:noFill/>
                        <a:ln>
                          <a:noFill/>
                        </a:ln>
                      </wps:spPr>
                      <wps:txbx>
                        <w:txbxContent>
                          <w:p w14:paraId="171CFC63" w14:textId="77777777" w:rsidR="00A0421E" w:rsidRDefault="00A0421E">
                            <w:r>
                              <w:rPr>
                                <w:b/>
                                <w:color w:val="000000"/>
                                <w:sz w:val="12"/>
                                <w:lang w:val="es"/>
                              </w:rPr>
                              <w:t>SÍ</w:t>
                            </w:r>
                          </w:p>
                        </w:txbxContent>
                      </wps:txbx>
                      <wps:bodyPr spcFirstLastPara="1" wrap="square" lIns="91425" tIns="45700" rIns="91425" bIns="45700" anchor="t" anchorCtr="0"/>
                    </wps:wsp>
                  </a:graphicData>
                </a:graphic>
              </wp:anchor>
            </w:drawing>
          </mc:Choice>
          <mc:Fallback>
            <w:pict>
              <v:rect w14:anchorId="62A2121B" id="Rectangle 90" o:spid="_x0000_s1105" style="position:absolute;margin-left:193pt;margin-top:0;width:28.25pt;height:14.75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" filled="f" stroked="f">
                <v:textbox inset="2.53958mm,1.2694mm,2.53958mm,1.2694mm">
                  <w:txbxContent>
                    <w:p w14:paraId="171CFC63" w14:textId="77777777" w:rsidR="00A0421E" w:rsidRDefault="00A0421E">
                      <w:r>
                        <w:rPr>
                          <w:b/>
                          <w:color w:val="000000"/>
                          <w:sz w:val="12"/>
                          <w:lang w:val="es"/>
                        </w:rPr>
                        <w:t>SÍ</w:t>
                      </w:r>
                    </w:p>
                  </w:txbxContent>
                </v:textbox>
              </v:rect>
            </w:pict>
          </mc:Fallback>
        </mc:AlternateContent>
      </w:r>
    </w:p>
    <w:p w14:paraId="25E92941" w14:textId="77777777" w:rsidR="001D2C17" w:rsidRPr="00FF0CCE" w:rsidRDefault="00A0421E">
      <w:pPr>
        <w:rPr>
          <w:sz w:val="20"/>
          <w:szCs w:val="20"/>
          <w:lang w:val="es-ES_tradnl"/>
        </w:rPr>
      </w:pPr>
      <w:r w:rsidRPr="00FF0CCE">
        <w:rPr>
          <w:noProof/>
          <w:lang w:val="es-ES_tradnl" w:eastAsia="es-ES_tradnl"/>
        </w:rPr>
        <mc:AlternateContent>
          <mc:Choice Requires="wps">
            <w:drawing>
              <wp:anchor distT="0" distB="0" distL="114300" distR="114300" simplePos="0" relativeHeight="251867136" behindDoc="1" locked="0" layoutInCell="1" allowOverlap="1" wp14:anchorId="78D6C4B7" wp14:editId="624597FD">
                <wp:simplePos x="0" y="0"/>
                <wp:positionH relativeFrom="column">
                  <wp:posOffset>1530350</wp:posOffset>
                </wp:positionH>
                <wp:positionV relativeFrom="paragraph">
                  <wp:posOffset>139700</wp:posOffset>
                </wp:positionV>
                <wp:extent cx="1758950" cy="361950"/>
                <wp:effectExtent l="0" t="0" r="12700" b="19050"/>
                <wp:wrapSquare wrapText="bothSides"/>
                <wp:docPr id="96" name="Rectangle 96"/>
                <wp:cNvGraphicFramePr/>
                <a:graphic xmlns:a="http://schemas.openxmlformats.org/drawingml/2006/main">
                  <a:graphicData uri="http://schemas.microsoft.com/office/word/2010/wordprocessingShape">
                    <wps:wsp>
                      <wps:cNvSpPr/>
                      <wps:spPr>
                        <a:xfrm>
                          <a:off x="0" y="0"/>
                          <a:ext cx="1758950" cy="361950"/>
                        </a:xfrm>
                        <a:prstGeom prst="rect">
                          <a:avLst/>
                        </a:prstGeom>
                        <a:solidFill>
                          <a:srgbClr val="FFFFFF"/>
                        </a:solidFill>
                        <a:ln w="12700">
                          <a:solidFill>
                            <a:srgbClr val="000000"/>
                          </a:solidFill>
                          <a:prstDash val="solid"/>
                          <a:round/>
                          <a:headEnd w="sm" len="sm"/>
                          <a:tailEnd w="sm" len="sm"/>
                        </a:ln>
                      </wps:spPr>
                      <wps:txbx>
                        <w:txbxContent>
                          <w:p w14:paraId="1BBDD0A7" w14:textId="77777777" w:rsidR="00A0421E" w:rsidRDefault="00A0421E">
                            <w:pPr>
                              <w:jc w:val="center"/>
                            </w:pPr>
                            <w:r>
                              <w:rPr>
                                <w:color w:val="000000"/>
                                <w:sz w:val="16"/>
                                <w:lang w:val="es"/>
                              </w:rPr>
                              <w:t>Puede ser necesaria la ventilación mecánica</w:t>
                            </w:r>
                          </w:p>
                        </w:txbxContent>
                      </wps:txbx>
                      <wps:bodyPr spcFirstLastPara="1" wrap="square" lIns="91425" tIns="45700" rIns="91425" bIns="45700" anchor="t" anchorCtr="0"/>
                    </wps:wsp>
                  </a:graphicData>
                </a:graphic>
                <wp14:sizeRelH relativeFrom="margin">
                  <wp14:pctWidth>0</wp14:pctWidth>
                </wp14:sizeRelH>
                <wp14:sizeRelV relativeFrom="margin">
                  <wp14:pctHeight>0</wp14:pctHeight>
                </wp14:sizeRelV>
              </wp:anchor>
            </w:drawing>
          </mc:Choice>
          <mc:Fallback>
            <w:pict>
              <v:rect w14:anchorId="78D6C4B7" id="Rectangle 96" o:spid="_x0000_s1106" style="position:absolute;margin-left:120.5pt;margin-top:11pt;width:138.5pt;height:28.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" strokeweight="1pt">
                <v:stroke startarrowwidth="narrow" startarrowlength="short" endarrowwidth="narrow" endarrowlength="short" joinstyle="round"/>
                <v:textbox inset="2.53958mm,1.2694mm,2.53958mm,1.2694mm">
                  <w:txbxContent>
                    <w:p w14:paraId="1BBDD0A7" w14:textId="77777777" w:rsidR="00A0421E" w:rsidRDefault="00A0421E">
                      <w:pPr>
                        <w:jc w:val="center"/>
                      </w:pPr>
                      <w:r>
                        <w:rPr>
                          <w:color w:val="000000"/>
                          <w:sz w:val="16"/>
                          <w:lang w:val="es"/>
                        </w:rPr>
                        <w:t>Puede ser necesaria la ventilación mecánica</w:t>
                      </w:r>
                    </w:p>
                  </w:txbxContent>
                </v:textbox>
                <w10:wrap type="square"/>
              </v:rect>
            </w:pict>
          </mc:Fallback>
        </mc:AlternateContent>
      </w:r>
    </w:p>
    <w:p w14:paraId="7CE064B2" w14:textId="77777777" w:rsidR="001D2C17" w:rsidRPr="00FF0CCE" w:rsidRDefault="001D2C17">
      <w:pPr>
        <w:rPr>
          <w:sz w:val="20"/>
          <w:szCs w:val="20"/>
          <w:lang w:val="es-ES_tradnl"/>
        </w:rPr>
      </w:pPr>
    </w:p>
    <w:p w14:paraId="478408CF" w14:textId="77777777" w:rsidR="001D2C17" w:rsidRPr="00FF0CCE" w:rsidRDefault="001D2C17">
      <w:pPr>
        <w:rPr>
          <w:sz w:val="20"/>
          <w:szCs w:val="20"/>
          <w:lang w:val="es-ES_tradnl"/>
        </w:rPr>
      </w:pPr>
    </w:p>
    <w:p w14:paraId="2F52C8B0" w14:textId="77777777" w:rsidR="001D2C17" w:rsidRPr="00FF0CCE" w:rsidRDefault="001D2C17">
      <w:pPr>
        <w:rPr>
          <w:sz w:val="20"/>
          <w:szCs w:val="20"/>
          <w:lang w:val="es-ES_tradnl"/>
        </w:rPr>
      </w:pPr>
    </w:p>
    <w:p w14:paraId="15E9D976" w14:textId="77777777" w:rsidR="001D2C17" w:rsidRPr="00FF0CCE" w:rsidRDefault="00A0421E">
      <w:pPr>
        <w:rPr>
          <w:b/>
          <w:sz w:val="20"/>
          <w:szCs w:val="20"/>
          <w:lang w:val="es-ES_tradnl"/>
        </w:rPr>
      </w:pPr>
      <w:r w:rsidRPr="00FF0CCE">
        <w:rPr>
          <w:b/>
          <w:sz w:val="20"/>
          <w:szCs w:val="20"/>
          <w:lang w:val="es-ES_tradnl"/>
        </w:rPr>
        <w:t>Tendrá que trabajar con su autoridad reguladora para decidir si es nec</w:t>
      </w:r>
      <w:r w:rsidR="00564156">
        <w:rPr>
          <w:b/>
          <w:sz w:val="20"/>
          <w:szCs w:val="20"/>
          <w:lang w:val="es-ES_tradnl"/>
        </w:rPr>
        <w:t xml:space="preserve">esaria la ventilación mecánica. </w:t>
      </w:r>
      <w:r w:rsidRPr="00FF0CCE">
        <w:rPr>
          <w:b/>
          <w:sz w:val="20"/>
          <w:szCs w:val="20"/>
          <w:lang w:val="es-ES_tradnl"/>
        </w:rPr>
        <w:t>En caso necesario, la campana de ventilación mecánica debe indicarse en los planos de distribución de la unidad.</w:t>
      </w:r>
    </w:p>
    <w:p w14:paraId="47484F52" w14:textId="77777777" w:rsidR="00000EBA" w:rsidRPr="00FF0CCE" w:rsidRDefault="00564156">
      <w:pPr>
        <w:rPr>
          <w:b/>
          <w:sz w:val="20"/>
          <w:szCs w:val="20"/>
          <w:lang w:val="es-ES_tradnl"/>
        </w:rPr>
      </w:pPr>
      <w:r w:rsidRPr="00FF0CCE">
        <w:rPr>
          <w:noProof/>
          <w:lang w:val="es-ES_tradnl" w:eastAsia="es-ES_tradnl"/>
        </w:rPr>
        <w:lastRenderedPageBreak/>
        <mc:AlternateContent>
          <mc:Choice Requires="wps">
            <w:drawing>
              <wp:anchor distT="0" distB="0" distL="114300" distR="114300" simplePos="0" relativeHeight="251725824" behindDoc="0" locked="0" layoutInCell="1" allowOverlap="1" wp14:anchorId="5F846180" wp14:editId="749D561F">
                <wp:simplePos x="0" y="0"/>
                <wp:positionH relativeFrom="column">
                  <wp:posOffset>580661</wp:posOffset>
                </wp:positionH>
                <wp:positionV relativeFrom="paragraph">
                  <wp:posOffset>2022006</wp:posOffset>
                </wp:positionV>
                <wp:extent cx="905874" cy="317333"/>
                <wp:effectExtent l="0" t="0" r="34290" b="13335"/>
                <wp:wrapNone/>
                <wp:docPr id="48" name="Text Box 48"/>
                <wp:cNvGraphicFramePr/>
                <a:graphic xmlns:a="http://schemas.openxmlformats.org/drawingml/2006/main">
                  <a:graphicData uri="http://schemas.microsoft.com/office/word/2010/wordprocessingShape">
                    <wps:wsp>
                      <wps:cNvSpPr txBox="1"/>
                      <wps:spPr>
                        <a:xfrm>
                          <a:off x="0" y="0"/>
                          <a:ext cx="905874" cy="317333"/>
                        </a:xfrm>
                        <a:prstGeom prst="rect">
                          <a:avLst/>
                        </a:prstGeom>
                        <a:solidFill>
                          <a:schemeClr val="lt1"/>
                        </a:solidFill>
                        <a:ln w="6350">
                          <a:solidFill>
                            <a:prstClr val="black"/>
                          </a:solidFill>
                        </a:ln>
                      </wps:spPr>
                      <wps:txbx>
                        <w:txbxContent>
                          <w:p w14:paraId="32208CDF" w14:textId="77777777" w:rsidR="00A0421E" w:rsidRPr="00000EBA" w:rsidRDefault="00564156" w:rsidP="00564156">
                            <w:pPr>
                              <w:jc w:val="center"/>
                              <w:rPr>
                                <w:color w:val="FF0000"/>
                                <w:sz w:val="14"/>
                                <w:szCs w:val="14"/>
                              </w:rPr>
                            </w:pPr>
                            <w:r>
                              <w:rPr>
                                <w:color w:val="FF0000"/>
                                <w:sz w:val="14"/>
                                <w:szCs w:val="14"/>
                                <w:lang w:val="es"/>
                              </w:rPr>
                              <w:t xml:space="preserve">Salida </w:t>
                            </w:r>
                            <w:proofErr w:type="gramStart"/>
                            <w:r>
                              <w:rPr>
                                <w:color w:val="FF0000"/>
                                <w:sz w:val="14"/>
                                <w:szCs w:val="14"/>
                                <w:lang w:val="es"/>
                              </w:rPr>
                              <w:t>de  e</w:t>
                            </w:r>
                            <w:r w:rsidR="00A0421E" w:rsidRPr="00000EBA">
                              <w:rPr>
                                <w:color w:val="FF0000"/>
                                <w:sz w:val="14"/>
                                <w:szCs w:val="14"/>
                                <w:lang w:val="es"/>
                              </w:rPr>
                              <w:t>fluentes</w:t>
                            </w:r>
                            <w:proofErr w:type="gramEnd"/>
                            <w:r w:rsidR="00A0421E" w:rsidRPr="00000EBA">
                              <w:rPr>
                                <w:color w:val="FF0000"/>
                                <w:sz w:val="14"/>
                                <w:szCs w:val="14"/>
                                <w:lang w:val="es"/>
                              </w:rPr>
                              <w:t xml:space="preserve"> </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46180" id="Text Box 48" o:spid="_x0000_s1107" type="#_x0000_t202" style="position:absolute;margin-left:45.7pt;margin-top:159.2pt;width:71.35pt;height: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" fillcolor="white [3201]" strokeweight=".5pt">
                <v:textbox>
                  <w:txbxContent>
                    <w:p w14:paraId="32208CDF" w14:textId="77777777" w:rsidR="00A0421E" w:rsidRPr="00000EBA" w:rsidRDefault="00564156" w:rsidP="00564156">
                      <w:pPr>
                        <w:jc w:val="center"/>
                        <w:rPr>
                          <w:color w:val="FF0000"/>
                          <w:sz w:val="14"/>
                          <w:szCs w:val="14"/>
                        </w:rPr>
                      </w:pPr>
                      <w:r>
                        <w:rPr>
                          <w:color w:val="FF0000"/>
                          <w:sz w:val="14"/>
                          <w:szCs w:val="14"/>
                          <w:lang w:val="es"/>
                        </w:rPr>
                        <w:t xml:space="preserve">Salida </w:t>
                      </w:r>
                      <w:proofErr w:type="gramStart"/>
                      <w:r>
                        <w:rPr>
                          <w:color w:val="FF0000"/>
                          <w:sz w:val="14"/>
                          <w:szCs w:val="14"/>
                          <w:lang w:val="es"/>
                        </w:rPr>
                        <w:t>de  e</w:t>
                      </w:r>
                      <w:r w:rsidR="00A0421E" w:rsidRPr="00000EBA">
                        <w:rPr>
                          <w:color w:val="FF0000"/>
                          <w:sz w:val="14"/>
                          <w:szCs w:val="14"/>
                          <w:lang w:val="es"/>
                        </w:rPr>
                        <w:t>fluentes</w:t>
                      </w:r>
                      <w:proofErr w:type="gramEnd"/>
                      <w:r w:rsidR="00A0421E" w:rsidRPr="00000EBA">
                        <w:rPr>
                          <w:color w:val="FF0000"/>
                          <w:sz w:val="14"/>
                          <w:szCs w:val="14"/>
                          <w:lang w:val="es"/>
                        </w:rPr>
                        <w:t xml:space="preserve"> </w:t>
                      </w:r>
                    </w:p>
                  </w:txbxContent>
                </v:textbox>
              </v:shape>
            </w:pict>
          </mc:Fallback>
        </mc:AlternateContent>
      </w:r>
      <w:r w:rsidRPr="00FF0CCE">
        <w:rPr>
          <w:noProof/>
          <w:lang w:val="es-ES_tradnl" w:eastAsia="es-ES_tradnl"/>
        </w:rPr>
        <mc:AlternateContent>
          <mc:Choice Requires="wps">
            <w:drawing>
              <wp:anchor distT="0" distB="0" distL="114300" distR="114300" simplePos="0" relativeHeight="251692032" behindDoc="0" locked="0" layoutInCell="1" allowOverlap="1" wp14:anchorId="48B8859A" wp14:editId="69EA4813">
                <wp:simplePos x="0" y="0"/>
                <wp:positionH relativeFrom="column">
                  <wp:posOffset>2192103</wp:posOffset>
                </wp:positionH>
                <wp:positionV relativeFrom="paragraph">
                  <wp:posOffset>3311161</wp:posOffset>
                </wp:positionV>
                <wp:extent cx="2151932" cy="317500"/>
                <wp:effectExtent l="0" t="0" r="33020" b="38100"/>
                <wp:wrapNone/>
                <wp:docPr id="47" name="Text Box 47"/>
                <wp:cNvGraphicFramePr/>
                <a:graphic xmlns:a="http://schemas.openxmlformats.org/drawingml/2006/main">
                  <a:graphicData uri="http://schemas.microsoft.com/office/word/2010/wordprocessingShape">
                    <wps:wsp>
                      <wps:cNvSpPr txBox="1"/>
                      <wps:spPr>
                        <a:xfrm>
                          <a:off x="0" y="0"/>
                          <a:ext cx="2151932" cy="317500"/>
                        </a:xfrm>
                        <a:prstGeom prst="rect">
                          <a:avLst/>
                        </a:prstGeom>
                        <a:solidFill>
                          <a:schemeClr val="lt1"/>
                        </a:solidFill>
                        <a:ln w="6350">
                          <a:solidFill>
                            <a:prstClr val="black"/>
                          </a:solidFill>
                        </a:ln>
                      </wps:spPr>
                      <wps:txbx>
                        <w:txbxContent>
                          <w:p w14:paraId="68038DA0" w14:textId="77777777" w:rsidR="00A0421E" w:rsidRDefault="00A0421E" w:rsidP="00000EBA">
                            <w:pPr>
                              <w:jc w:val="center"/>
                              <w:rPr>
                                <w:sz w:val="16"/>
                                <w:szCs w:val="16"/>
                              </w:rPr>
                            </w:pPr>
                            <w:r w:rsidRPr="00000EBA">
                              <w:rPr>
                                <w:sz w:val="16"/>
                                <w:szCs w:val="16"/>
                                <w:lang w:val="es"/>
                              </w:rPr>
                              <w:t xml:space="preserve">Diagrama básico del tipo I </w:t>
                            </w:r>
                          </w:p>
                          <w:p w14:paraId="6B5D34D3" w14:textId="77777777" w:rsidR="00A0421E" w:rsidRPr="00000EBA" w:rsidRDefault="00A0421E" w:rsidP="00000EBA">
                            <w:pPr>
                              <w:jc w:val="center"/>
                              <w:rPr>
                                <w:sz w:val="16"/>
                                <w:szCs w:val="16"/>
                              </w:rPr>
                            </w:pPr>
                            <w:r w:rsidRPr="00000EBA">
                              <w:rPr>
                                <w:sz w:val="16"/>
                                <w:szCs w:val="16"/>
                                <w:lang w:val="es"/>
                              </w:rPr>
                              <w:t>Campana de ventilación</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8B8859A" id="Text Box 47" o:spid="_x0000_s1108" type="#_x0000_t202" style="position:absolute;margin-left:172.6pt;margin-top:260.7pt;width:169.45pt;height: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" fillcolor="white [3201]" strokeweight=".5pt">
                <v:textbox>
                  <w:txbxContent>
                    <w:p w14:paraId="68038DA0" w14:textId="77777777" w:rsidR="00A0421E" w:rsidRDefault="00A0421E" w:rsidP="00000EBA">
                      <w:pPr>
                        <w:jc w:val="center"/>
                        <w:rPr>
                          <w:sz w:val="16"/>
                          <w:szCs w:val="16"/>
                        </w:rPr>
                      </w:pPr>
                      <w:r w:rsidRPr="00000EBA">
                        <w:rPr>
                          <w:sz w:val="16"/>
                          <w:szCs w:val="16"/>
                          <w:lang w:val="es"/>
                        </w:rPr>
                        <w:t xml:space="preserve">Diagrama básico del tipo I </w:t>
                      </w:r>
                    </w:p>
                    <w:p w14:paraId="6B5D34D3" w14:textId="77777777" w:rsidR="00A0421E" w:rsidRPr="00000EBA" w:rsidRDefault="00A0421E" w:rsidP="00000EBA">
                      <w:pPr>
                        <w:jc w:val="center"/>
                        <w:rPr>
                          <w:sz w:val="16"/>
                          <w:szCs w:val="16"/>
                        </w:rPr>
                      </w:pPr>
                      <w:r w:rsidRPr="00000EBA">
                        <w:rPr>
                          <w:sz w:val="16"/>
                          <w:szCs w:val="16"/>
                          <w:lang w:val="es"/>
                        </w:rPr>
                        <w:t>Campana de ventilación</w:t>
                      </w:r>
                    </w:p>
                  </w:txbxContent>
                </v:textbox>
              </v:shape>
            </w:pict>
          </mc:Fallback>
        </mc:AlternateContent>
      </w:r>
      <w:r w:rsidRPr="00FF0CCE">
        <w:rPr>
          <w:noProof/>
          <w:lang w:val="es-ES_tradnl" w:eastAsia="es-ES_tradnl"/>
        </w:rPr>
        <mc:AlternateContent>
          <mc:Choice Requires="wps">
            <w:drawing>
              <wp:anchor distT="0" distB="0" distL="114300" distR="114300" simplePos="0" relativeHeight="252006400" behindDoc="0" locked="0" layoutInCell="1" allowOverlap="1" wp14:anchorId="5BDBE6A7" wp14:editId="1E2C8823">
                <wp:simplePos x="0" y="0"/>
                <wp:positionH relativeFrom="column">
                  <wp:posOffset>4605519</wp:posOffset>
                </wp:positionH>
                <wp:positionV relativeFrom="paragraph">
                  <wp:posOffset>3153764</wp:posOffset>
                </wp:positionV>
                <wp:extent cx="995815" cy="190500"/>
                <wp:effectExtent l="0" t="0" r="20320" b="38100"/>
                <wp:wrapNone/>
                <wp:docPr id="102" name="Text Box 102"/>
                <wp:cNvGraphicFramePr/>
                <a:graphic xmlns:a="http://schemas.openxmlformats.org/drawingml/2006/main">
                  <a:graphicData uri="http://schemas.microsoft.com/office/word/2010/wordprocessingShape">
                    <wps:wsp>
                      <wps:cNvSpPr txBox="1"/>
                      <wps:spPr>
                        <a:xfrm>
                          <a:off x="0" y="0"/>
                          <a:ext cx="995815" cy="190500"/>
                        </a:xfrm>
                        <a:prstGeom prst="rect">
                          <a:avLst/>
                        </a:prstGeom>
                        <a:solidFill>
                          <a:sysClr val="window" lastClr="FFFFFF"/>
                        </a:solidFill>
                        <a:ln w="6350">
                          <a:solidFill>
                            <a:prstClr val="black"/>
                          </a:solidFill>
                        </a:ln>
                      </wps:spPr>
                      <wps:txbx>
                        <w:txbxContent>
                          <w:p w14:paraId="3390FB0C" w14:textId="77777777" w:rsidR="00A0421E" w:rsidRPr="00000EBA" w:rsidRDefault="00A0421E" w:rsidP="00AB3484">
                            <w:pPr>
                              <w:jc w:val="center"/>
                              <w:rPr>
                                <w:sz w:val="14"/>
                                <w:szCs w:val="14"/>
                              </w:rPr>
                            </w:pPr>
                            <w:r>
                              <w:rPr>
                                <w:sz w:val="14"/>
                                <w:szCs w:val="14"/>
                                <w:lang w:val="es"/>
                              </w:rPr>
                              <w:t>Vista lateral</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BDBE6A7" id="Text Box 102" o:spid="_x0000_s1109" type="#_x0000_t202" style="position:absolute;margin-left:362.65pt;margin-top:248.35pt;width:78.4pt;height:1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" fillcolor="window" strokeweight=".5pt">
                <v:textbox>
                  <w:txbxContent>
                    <w:p w14:paraId="3390FB0C" w14:textId="77777777" w:rsidR="00A0421E" w:rsidRPr="00000EBA" w:rsidRDefault="00A0421E" w:rsidP="00AB3484">
                      <w:pPr>
                        <w:jc w:val="center"/>
                        <w:rPr>
                          <w:sz w:val="14"/>
                          <w:szCs w:val="14"/>
                        </w:rPr>
                      </w:pPr>
                      <w:r>
                        <w:rPr>
                          <w:sz w:val="14"/>
                          <w:szCs w:val="14"/>
                          <w:lang w:val="es"/>
                        </w:rPr>
                        <w:t>Vista lateral</w:t>
                      </w:r>
                    </w:p>
                  </w:txbxContent>
                </v:textbox>
              </v:shape>
            </w:pict>
          </mc:Fallback>
        </mc:AlternateContent>
      </w:r>
      <w:r w:rsidRPr="00FF0CCE">
        <w:rPr>
          <w:noProof/>
          <w:lang w:val="es-ES_tradnl" w:eastAsia="es-ES_tradnl"/>
        </w:rPr>
        <mc:AlternateContent>
          <mc:Choice Requires="wps">
            <w:drawing>
              <wp:anchor distT="0" distB="0" distL="114300" distR="114300" simplePos="0" relativeHeight="252022784" behindDoc="0" locked="0" layoutInCell="1" allowOverlap="1" wp14:anchorId="2D6F56AC" wp14:editId="235CC18E">
                <wp:simplePos x="0" y="0"/>
                <wp:positionH relativeFrom="column">
                  <wp:posOffset>2641808</wp:posOffset>
                </wp:positionH>
                <wp:positionV relativeFrom="paragraph">
                  <wp:posOffset>2681574</wp:posOffset>
                </wp:positionV>
                <wp:extent cx="1320800" cy="572166"/>
                <wp:effectExtent l="0" t="0" r="25400" b="37465"/>
                <wp:wrapNone/>
                <wp:docPr id="148" name="Text Box 148"/>
                <wp:cNvGraphicFramePr/>
                <a:graphic xmlns:a="http://schemas.openxmlformats.org/drawingml/2006/main">
                  <a:graphicData uri="http://schemas.microsoft.com/office/word/2010/wordprocessingShape">
                    <wps:wsp>
                      <wps:cNvSpPr txBox="1"/>
                      <wps:spPr>
                        <a:xfrm>
                          <a:off x="0" y="0"/>
                          <a:ext cx="1320800" cy="572166"/>
                        </a:xfrm>
                        <a:prstGeom prst="rect">
                          <a:avLst/>
                        </a:prstGeom>
                        <a:solidFill>
                          <a:sysClr val="window" lastClr="FFFFFF"/>
                        </a:solidFill>
                        <a:ln w="6350">
                          <a:solidFill>
                            <a:prstClr val="black"/>
                          </a:solidFill>
                        </a:ln>
                      </wps:spPr>
                      <wps:txbx>
                        <w:txbxContent>
                          <w:p w14:paraId="30A14993" w14:textId="77777777" w:rsidR="00A0421E" w:rsidRPr="00000EBA" w:rsidRDefault="00A0421E" w:rsidP="004B3EFC">
                            <w:pPr>
                              <w:jc w:val="center"/>
                              <w:rPr>
                                <w:sz w:val="14"/>
                                <w:szCs w:val="14"/>
                              </w:rPr>
                            </w:pPr>
                            <w:r>
                              <w:rPr>
                                <w:sz w:val="14"/>
                                <w:szCs w:val="14"/>
                                <w:lang w:val="es"/>
                              </w:rPr>
                              <w:t>Equipo productor de efluentes situado completamente debajo de la campana</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F56AC" id="Text Box 148" o:spid="_x0000_s1110" type="#_x0000_t202" style="position:absolute;margin-left:208pt;margin-top:211.15pt;width:104pt;height:45.05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" fillcolor="window" strokeweight=".5pt">
                <v:textbox>
                  <w:txbxContent>
                    <w:p w14:paraId="30A14993" w14:textId="77777777" w:rsidR="00A0421E" w:rsidRPr="00000EBA" w:rsidRDefault="00A0421E" w:rsidP="004B3EFC">
                      <w:pPr>
                        <w:jc w:val="center"/>
                        <w:rPr>
                          <w:sz w:val="14"/>
                          <w:szCs w:val="14"/>
                        </w:rPr>
                      </w:pPr>
                      <w:r>
                        <w:rPr>
                          <w:sz w:val="14"/>
                          <w:szCs w:val="14"/>
                          <w:lang w:val="es"/>
                        </w:rPr>
                        <w:t>Equipo productor de efluentes situado completamente debajo de la campana</w:t>
                      </w:r>
                    </w:p>
                  </w:txbxContent>
                </v:textbox>
              </v:shape>
            </w:pict>
          </mc:Fallback>
        </mc:AlternateContent>
      </w:r>
      <w:r w:rsidRPr="00FF0CCE">
        <w:rPr>
          <w:noProof/>
          <w:lang w:val="es-ES_tradnl" w:eastAsia="es-ES_tradnl"/>
        </w:rPr>
        <w:drawing>
          <wp:inline distT="0" distB="0" distL="0" distR="0" wp14:anchorId="387A197C" wp14:editId="3F308D07">
            <wp:extent cx="6045200" cy="34861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45479" name="Picture 1"/>
                    <pic:cNvPicPr>
                      <a:picLocks noChangeAspect="1" noChangeArrowheads="1"/>
                    </pic:cNvPicPr>
                  </pic:nvPicPr>
                  <pic:blipFill>
                    <a:blip r:embed="rId148">
                      <a:extLst>
                        <a:ext uri="{28A0092B-C50C-407E-A947-70E740481C1C}">
                          <a14:useLocalDpi xmlns:a14="http://schemas.microsoft.com/office/drawing/2010/main" val="0"/>
                        </a:ext>
                      </a:extLst>
                    </a:blip>
                    <a:srcRect t="41696"/>
                    <a:stretch>
                      <a:fillRect/>
                    </a:stretch>
                  </pic:blipFill>
                  <pic:spPr bwMode="auto">
                    <a:xfrm>
                      <a:off x="0" y="0"/>
                      <a:ext cx="6045200" cy="3486150"/>
                    </a:xfrm>
                    <a:prstGeom prst="rect">
                      <a:avLst/>
                    </a:prstGeom>
                    <a:noFill/>
                    <a:ln>
                      <a:noFill/>
                    </a:ln>
                    <a:extLst>
                      <a:ext uri="{53640926-AAD7-44D8-BBD7-CCE9431645EC}">
                        <a14:shadowObscured xmlns:a14="http://schemas.microsoft.com/office/drawing/2010/main"/>
                      </a:ext>
                    </a:extLst>
                  </pic:spPr>
                </pic:pic>
              </a:graphicData>
            </a:graphic>
          </wp:inline>
        </w:drawing>
      </w:r>
      <w:r w:rsidRPr="00FF0CCE">
        <w:rPr>
          <w:noProof/>
          <w:lang w:val="es-ES_tradnl" w:eastAsia="es-ES_tradnl"/>
        </w:rPr>
        <mc:AlternateContent>
          <mc:Choice Requires="wps">
            <w:drawing>
              <wp:anchor distT="0" distB="0" distL="114300" distR="114300" simplePos="0" relativeHeight="252018688" behindDoc="0" locked="0" layoutInCell="1" allowOverlap="1" wp14:anchorId="449F1D5C" wp14:editId="273627C4">
                <wp:simplePos x="0" y="0"/>
                <wp:positionH relativeFrom="column">
                  <wp:posOffset>2743835</wp:posOffset>
                </wp:positionH>
                <wp:positionV relativeFrom="paragraph">
                  <wp:posOffset>2276839</wp:posOffset>
                </wp:positionV>
                <wp:extent cx="1754776" cy="304800"/>
                <wp:effectExtent l="0" t="0" r="23495" b="25400"/>
                <wp:wrapNone/>
                <wp:docPr id="130" name="Text Box 130"/>
                <wp:cNvGraphicFramePr/>
                <a:graphic xmlns:a="http://schemas.openxmlformats.org/drawingml/2006/main">
                  <a:graphicData uri="http://schemas.microsoft.com/office/word/2010/wordprocessingShape">
                    <wps:wsp>
                      <wps:cNvSpPr txBox="1"/>
                      <wps:spPr>
                        <a:xfrm>
                          <a:off x="0" y="0"/>
                          <a:ext cx="1754776" cy="304800"/>
                        </a:xfrm>
                        <a:prstGeom prst="rect">
                          <a:avLst/>
                        </a:prstGeom>
                        <a:solidFill>
                          <a:sysClr val="window" lastClr="FFFFFF"/>
                        </a:solidFill>
                        <a:ln w="6350">
                          <a:solidFill>
                            <a:prstClr val="black"/>
                          </a:solidFill>
                        </a:ln>
                      </wps:spPr>
                      <wps:txbx>
                        <w:txbxContent>
                          <w:p w14:paraId="59E64A44" w14:textId="77777777" w:rsidR="00A0421E" w:rsidRPr="00000EBA" w:rsidRDefault="00A0421E" w:rsidP="00AB3484">
                            <w:pPr>
                              <w:jc w:val="center"/>
                              <w:rPr>
                                <w:sz w:val="14"/>
                                <w:szCs w:val="14"/>
                              </w:rPr>
                            </w:pPr>
                            <w:r>
                              <w:rPr>
                                <w:sz w:val="14"/>
                                <w:szCs w:val="14"/>
                                <w:lang w:val="es"/>
                              </w:rPr>
                              <w:t>Canal de recogida de grasa que la drena a un recipiente colector extraíble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49F1D5C" id="Text Box 130" o:spid="_x0000_s1111" type="#_x0000_t202" style="position:absolute;margin-left:216.05pt;margin-top:179.3pt;width:138.15pt;height:24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" fillcolor="window" strokeweight=".5pt">
                <v:textbox>
                  <w:txbxContent>
                    <w:p w14:paraId="59E64A44" w14:textId="77777777" w:rsidR="00A0421E" w:rsidRPr="00000EBA" w:rsidRDefault="00A0421E" w:rsidP="00AB3484">
                      <w:pPr>
                        <w:jc w:val="center"/>
                        <w:rPr>
                          <w:sz w:val="14"/>
                          <w:szCs w:val="14"/>
                        </w:rPr>
                      </w:pPr>
                      <w:r>
                        <w:rPr>
                          <w:sz w:val="14"/>
                          <w:szCs w:val="14"/>
                          <w:lang w:val="es"/>
                        </w:rPr>
                        <w:t>Canal de recogida de grasa que la drena a un recipiente colector extraíble</w:t>
                      </w:r>
                    </w:p>
                  </w:txbxContent>
                </v:textbox>
              </v:shape>
            </w:pict>
          </mc:Fallback>
        </mc:AlternateContent>
      </w:r>
      <w:r w:rsidRPr="00FF0CCE">
        <w:rPr>
          <w:noProof/>
          <w:lang w:val="es-ES_tradnl" w:eastAsia="es-ES_tradnl"/>
        </w:rPr>
        <mc:AlternateContent>
          <mc:Choice Requires="wps">
            <w:drawing>
              <wp:anchor distT="0" distB="0" distL="114300" distR="114300" simplePos="0" relativeHeight="252014592" behindDoc="0" locked="0" layoutInCell="1" allowOverlap="1" wp14:anchorId="63A05FC5" wp14:editId="1A86F30B">
                <wp:simplePos x="0" y="0"/>
                <wp:positionH relativeFrom="column">
                  <wp:posOffset>2743835</wp:posOffset>
                </wp:positionH>
                <wp:positionV relativeFrom="paragraph">
                  <wp:posOffset>1924570</wp:posOffset>
                </wp:positionV>
                <wp:extent cx="1649012" cy="304800"/>
                <wp:effectExtent l="0" t="0" r="27940" b="25400"/>
                <wp:wrapNone/>
                <wp:docPr id="125" name="Text Box 125"/>
                <wp:cNvGraphicFramePr/>
                <a:graphic xmlns:a="http://schemas.openxmlformats.org/drawingml/2006/main">
                  <a:graphicData uri="http://schemas.microsoft.com/office/word/2010/wordprocessingShape">
                    <wps:wsp>
                      <wps:cNvSpPr txBox="1"/>
                      <wps:spPr>
                        <a:xfrm>
                          <a:off x="0" y="0"/>
                          <a:ext cx="1649012" cy="304800"/>
                        </a:xfrm>
                        <a:prstGeom prst="rect">
                          <a:avLst/>
                        </a:prstGeom>
                        <a:solidFill>
                          <a:sysClr val="window" lastClr="FFFFFF"/>
                        </a:solidFill>
                        <a:ln w="6350">
                          <a:solidFill>
                            <a:prstClr val="black"/>
                          </a:solidFill>
                        </a:ln>
                      </wps:spPr>
                      <wps:txbx>
                        <w:txbxContent>
                          <w:p w14:paraId="320BF887" w14:textId="77777777" w:rsidR="00A0421E" w:rsidRPr="00000EBA" w:rsidRDefault="00A0421E" w:rsidP="00AB3484">
                            <w:pPr>
                              <w:jc w:val="center"/>
                              <w:rPr>
                                <w:sz w:val="14"/>
                                <w:szCs w:val="14"/>
                              </w:rPr>
                            </w:pPr>
                            <w:r>
                              <w:rPr>
                                <w:sz w:val="14"/>
                                <w:szCs w:val="14"/>
                                <w:lang w:val="es"/>
                              </w:rPr>
                              <w:t>El filtro de grasa deflector recoge la grasa y la drena al canal</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3A05FC5" id="Text Box 125" o:spid="_x0000_s1112" type="#_x0000_t202" style="position:absolute;margin-left:216.05pt;margin-top:151.55pt;width:129.85pt;height:24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" fillcolor="window" strokeweight=".5pt">
                <v:textbox>
                  <w:txbxContent>
                    <w:p w14:paraId="320BF887" w14:textId="77777777" w:rsidR="00A0421E" w:rsidRPr="00000EBA" w:rsidRDefault="00A0421E" w:rsidP="00AB3484">
                      <w:pPr>
                        <w:jc w:val="center"/>
                        <w:rPr>
                          <w:sz w:val="14"/>
                          <w:szCs w:val="14"/>
                        </w:rPr>
                      </w:pPr>
                      <w:r>
                        <w:rPr>
                          <w:sz w:val="14"/>
                          <w:szCs w:val="14"/>
                          <w:lang w:val="es"/>
                        </w:rPr>
                        <w:t>El filtro de grasa deflector recoge la grasa y la drena al canal</w:t>
                      </w:r>
                    </w:p>
                  </w:txbxContent>
                </v:textbox>
              </v:shape>
            </w:pict>
          </mc:Fallback>
        </mc:AlternateContent>
      </w:r>
      <w:r w:rsidRPr="00FF0CCE">
        <w:rPr>
          <w:noProof/>
          <w:lang w:val="es-ES_tradnl" w:eastAsia="es-ES_tradnl"/>
        </w:rPr>
        <mc:AlternateContent>
          <mc:Choice Requires="wps">
            <w:drawing>
              <wp:anchor distT="0" distB="0" distL="114300" distR="114300" simplePos="0" relativeHeight="251759616" behindDoc="0" locked="0" layoutInCell="1" allowOverlap="1" wp14:anchorId="4626A4BE" wp14:editId="538AEC42">
                <wp:simplePos x="0" y="0"/>
                <wp:positionH relativeFrom="column">
                  <wp:posOffset>5317551</wp:posOffset>
                </wp:positionH>
                <wp:positionV relativeFrom="paragraph">
                  <wp:posOffset>1984531</wp:posOffset>
                </wp:positionV>
                <wp:extent cx="626683" cy="354809"/>
                <wp:effectExtent l="0" t="0" r="34290" b="26670"/>
                <wp:wrapNone/>
                <wp:docPr id="52" name="Text Box 52"/>
                <wp:cNvGraphicFramePr/>
                <a:graphic xmlns:a="http://schemas.openxmlformats.org/drawingml/2006/main">
                  <a:graphicData uri="http://schemas.microsoft.com/office/word/2010/wordprocessingShape">
                    <wps:wsp>
                      <wps:cNvSpPr txBox="1"/>
                      <wps:spPr>
                        <a:xfrm>
                          <a:off x="0" y="0"/>
                          <a:ext cx="626683" cy="354809"/>
                        </a:xfrm>
                        <a:prstGeom prst="rect">
                          <a:avLst/>
                        </a:prstGeom>
                        <a:solidFill>
                          <a:sysClr val="window" lastClr="FFFFFF"/>
                        </a:solidFill>
                        <a:ln w="6350">
                          <a:solidFill>
                            <a:prstClr val="black"/>
                          </a:solidFill>
                        </a:ln>
                      </wps:spPr>
                      <wps:txbx>
                        <w:txbxContent>
                          <w:p w14:paraId="479D7ACB" w14:textId="77777777" w:rsidR="00564156" w:rsidRPr="00000EBA" w:rsidRDefault="00564156" w:rsidP="00564156">
                            <w:pPr>
                              <w:jc w:val="center"/>
                              <w:rPr>
                                <w:color w:val="FF0000"/>
                                <w:sz w:val="14"/>
                                <w:szCs w:val="14"/>
                              </w:rPr>
                            </w:pPr>
                            <w:r>
                              <w:rPr>
                                <w:color w:val="FF0000"/>
                                <w:sz w:val="14"/>
                                <w:szCs w:val="14"/>
                                <w:lang w:val="es"/>
                              </w:rPr>
                              <w:t xml:space="preserve">Salida </w:t>
                            </w:r>
                            <w:proofErr w:type="gramStart"/>
                            <w:r>
                              <w:rPr>
                                <w:color w:val="FF0000"/>
                                <w:sz w:val="14"/>
                                <w:szCs w:val="14"/>
                                <w:lang w:val="es"/>
                              </w:rPr>
                              <w:t>de  e</w:t>
                            </w:r>
                            <w:r w:rsidRPr="00000EBA">
                              <w:rPr>
                                <w:color w:val="FF0000"/>
                                <w:sz w:val="14"/>
                                <w:szCs w:val="14"/>
                                <w:lang w:val="es"/>
                              </w:rPr>
                              <w:t>fluentes</w:t>
                            </w:r>
                            <w:proofErr w:type="gramEnd"/>
                            <w:r w:rsidRPr="00000EBA">
                              <w:rPr>
                                <w:color w:val="FF0000"/>
                                <w:sz w:val="14"/>
                                <w:szCs w:val="14"/>
                                <w:lang w:val="es"/>
                              </w:rPr>
                              <w:t xml:space="preserve"> </w:t>
                            </w:r>
                          </w:p>
                          <w:p w14:paraId="7F7C9B1B" w14:textId="77777777" w:rsidR="00A0421E" w:rsidRPr="00000EBA" w:rsidRDefault="00A0421E" w:rsidP="00000EBA">
                            <w:pPr>
                              <w:jc w:val="center"/>
                              <w:rPr>
                                <w:color w:val="FF0000"/>
                                <w:sz w:val="14"/>
                                <w:szCs w:val="14"/>
                              </w:rPr>
                            </w:pP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6A4BE" id="Text Box 52" o:spid="_x0000_s1113" type="#_x0000_t202" style="position:absolute;margin-left:418.7pt;margin-top:156.25pt;width:49.35pt;height:27.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" fillcolor="window" strokeweight=".5pt">
                <v:textbox>
                  <w:txbxContent>
                    <w:p w14:paraId="479D7ACB" w14:textId="77777777" w:rsidR="00564156" w:rsidRPr="00000EBA" w:rsidRDefault="00564156" w:rsidP="00564156">
                      <w:pPr>
                        <w:jc w:val="center"/>
                        <w:rPr>
                          <w:color w:val="FF0000"/>
                          <w:sz w:val="14"/>
                          <w:szCs w:val="14"/>
                        </w:rPr>
                      </w:pPr>
                      <w:r>
                        <w:rPr>
                          <w:color w:val="FF0000"/>
                          <w:sz w:val="14"/>
                          <w:szCs w:val="14"/>
                          <w:lang w:val="es"/>
                        </w:rPr>
                        <w:t xml:space="preserve">Salida </w:t>
                      </w:r>
                      <w:proofErr w:type="gramStart"/>
                      <w:r>
                        <w:rPr>
                          <w:color w:val="FF0000"/>
                          <w:sz w:val="14"/>
                          <w:szCs w:val="14"/>
                          <w:lang w:val="es"/>
                        </w:rPr>
                        <w:t>de  e</w:t>
                      </w:r>
                      <w:r w:rsidRPr="00000EBA">
                        <w:rPr>
                          <w:color w:val="FF0000"/>
                          <w:sz w:val="14"/>
                          <w:szCs w:val="14"/>
                          <w:lang w:val="es"/>
                        </w:rPr>
                        <w:t>fluentes</w:t>
                      </w:r>
                      <w:proofErr w:type="gramEnd"/>
                      <w:r w:rsidRPr="00000EBA">
                        <w:rPr>
                          <w:color w:val="FF0000"/>
                          <w:sz w:val="14"/>
                          <w:szCs w:val="14"/>
                          <w:lang w:val="es"/>
                        </w:rPr>
                        <w:t xml:space="preserve"> </w:t>
                      </w:r>
                    </w:p>
                    <w:p w14:paraId="7F7C9B1B" w14:textId="77777777" w:rsidR="00A0421E" w:rsidRPr="00000EBA" w:rsidRDefault="00A0421E" w:rsidP="00000EBA">
                      <w:pPr>
                        <w:jc w:val="center"/>
                        <w:rPr>
                          <w:color w:val="FF0000"/>
                          <w:sz w:val="14"/>
                          <w:szCs w:val="14"/>
                        </w:rPr>
                      </w:pPr>
                    </w:p>
                  </w:txbxContent>
                </v:textbox>
              </v:shape>
            </w:pict>
          </mc:Fallback>
        </mc:AlternateContent>
      </w:r>
      <w:r w:rsidRPr="00FF0CCE">
        <w:rPr>
          <w:noProof/>
          <w:lang w:val="es-ES_tradnl" w:eastAsia="es-ES_tradnl"/>
        </w:rPr>
        <mc:AlternateContent>
          <mc:Choice Requires="wps">
            <w:drawing>
              <wp:anchor distT="0" distB="0" distL="114300" distR="114300" simplePos="0" relativeHeight="252008448" behindDoc="0" locked="0" layoutInCell="1" allowOverlap="1" wp14:anchorId="139674A6" wp14:editId="0E05C186">
                <wp:simplePos x="0" y="0"/>
                <wp:positionH relativeFrom="column">
                  <wp:posOffset>2739244</wp:posOffset>
                </wp:positionH>
                <wp:positionV relativeFrom="paragraph">
                  <wp:posOffset>1317468</wp:posOffset>
                </wp:positionV>
                <wp:extent cx="933450" cy="450371"/>
                <wp:effectExtent l="0" t="0" r="31750" b="32385"/>
                <wp:wrapNone/>
                <wp:docPr id="108" name="Text Box 108"/>
                <wp:cNvGraphicFramePr/>
                <a:graphic xmlns:a="http://schemas.openxmlformats.org/drawingml/2006/main">
                  <a:graphicData uri="http://schemas.microsoft.com/office/word/2010/wordprocessingShape">
                    <wps:wsp>
                      <wps:cNvSpPr txBox="1"/>
                      <wps:spPr>
                        <a:xfrm>
                          <a:off x="0" y="0"/>
                          <a:ext cx="933450" cy="450371"/>
                        </a:xfrm>
                        <a:prstGeom prst="rect">
                          <a:avLst/>
                        </a:prstGeom>
                        <a:solidFill>
                          <a:sysClr val="window" lastClr="FFFFFF"/>
                        </a:solidFill>
                        <a:ln w="6350">
                          <a:solidFill>
                            <a:prstClr val="black"/>
                          </a:solidFill>
                        </a:ln>
                      </wps:spPr>
                      <wps:txbx>
                        <w:txbxContent>
                          <w:p w14:paraId="0533539C" w14:textId="77777777" w:rsidR="00A0421E" w:rsidRPr="00000EBA" w:rsidRDefault="00A0421E" w:rsidP="00AB3484">
                            <w:pPr>
                              <w:jc w:val="center"/>
                              <w:rPr>
                                <w:sz w:val="14"/>
                                <w:szCs w:val="14"/>
                              </w:rPr>
                            </w:pPr>
                            <w:r>
                              <w:rPr>
                                <w:sz w:val="14"/>
                                <w:szCs w:val="14"/>
                                <w:lang w:val="es"/>
                              </w:rPr>
                              <w:t>Campana que captura los efluentes</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674A6" id="Text Box 108" o:spid="_x0000_s1114" type="#_x0000_t202" style="position:absolute;margin-left:215.7pt;margin-top:103.75pt;width:73.5pt;height:35.4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" fillcolor="window" strokeweight=".5pt">
                <v:textbox>
                  <w:txbxContent>
                    <w:p w14:paraId="0533539C" w14:textId="77777777" w:rsidR="00A0421E" w:rsidRPr="00000EBA" w:rsidRDefault="00A0421E" w:rsidP="00AB3484">
                      <w:pPr>
                        <w:jc w:val="center"/>
                        <w:rPr>
                          <w:sz w:val="14"/>
                          <w:szCs w:val="14"/>
                        </w:rPr>
                      </w:pPr>
                      <w:r>
                        <w:rPr>
                          <w:sz w:val="14"/>
                          <w:szCs w:val="14"/>
                          <w:lang w:val="es"/>
                        </w:rPr>
                        <w:t>Campana que captura los efluentes</w:t>
                      </w:r>
                    </w:p>
                  </w:txbxContent>
                </v:textbox>
              </v:shape>
            </w:pict>
          </mc:Fallback>
        </mc:AlternateContent>
      </w:r>
      <w:r w:rsidRPr="00FF0CCE">
        <w:rPr>
          <w:noProof/>
          <w:lang w:val="es-ES_tradnl" w:eastAsia="es-ES_tradnl"/>
        </w:rPr>
        <mc:AlternateContent>
          <mc:Choice Requires="wps">
            <w:drawing>
              <wp:anchor distT="0" distB="0" distL="114300" distR="114300" simplePos="0" relativeHeight="251986944" behindDoc="0" locked="0" layoutInCell="1" allowOverlap="1" wp14:anchorId="0DDDF485" wp14:editId="16FA46B2">
                <wp:simplePos x="0" y="0"/>
                <wp:positionH relativeFrom="column">
                  <wp:posOffset>2971862</wp:posOffset>
                </wp:positionH>
                <wp:positionV relativeFrom="paragraph">
                  <wp:posOffset>510269</wp:posOffset>
                </wp:positionV>
                <wp:extent cx="1076387" cy="171179"/>
                <wp:effectExtent l="0" t="0" r="15875" b="32385"/>
                <wp:wrapNone/>
                <wp:docPr id="78" name="Text Box 78"/>
                <wp:cNvGraphicFramePr/>
                <a:graphic xmlns:a="http://schemas.openxmlformats.org/drawingml/2006/main">
                  <a:graphicData uri="http://schemas.microsoft.com/office/word/2010/wordprocessingShape">
                    <wps:wsp>
                      <wps:cNvSpPr txBox="1"/>
                      <wps:spPr>
                        <a:xfrm>
                          <a:off x="0" y="0"/>
                          <a:ext cx="1076387" cy="171179"/>
                        </a:xfrm>
                        <a:prstGeom prst="rect">
                          <a:avLst/>
                        </a:prstGeom>
                        <a:solidFill>
                          <a:sysClr val="window" lastClr="FFFFFF"/>
                        </a:solidFill>
                        <a:ln w="6350">
                          <a:solidFill>
                            <a:prstClr val="black"/>
                          </a:solidFill>
                        </a:ln>
                      </wps:spPr>
                      <wps:txbx>
                        <w:txbxContent>
                          <w:p w14:paraId="1CB28963" w14:textId="77777777" w:rsidR="00A0421E" w:rsidRPr="00000EBA" w:rsidRDefault="00A0421E" w:rsidP="00000EBA">
                            <w:pPr>
                              <w:jc w:val="center"/>
                              <w:rPr>
                                <w:sz w:val="14"/>
                                <w:szCs w:val="14"/>
                              </w:rPr>
                            </w:pPr>
                            <w:r>
                              <w:rPr>
                                <w:sz w:val="14"/>
                                <w:szCs w:val="14"/>
                                <w:lang w:val="es"/>
                              </w:rPr>
                              <w:t>Conducto de escape</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DF485" id="Text Box 78" o:spid="_x0000_s1115" type="#_x0000_t202" style="position:absolute;margin-left:234pt;margin-top:40.2pt;width:84.75pt;height:13.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" fillcolor="window" strokeweight=".5pt">
                <v:textbox>
                  <w:txbxContent>
                    <w:p w14:paraId="1CB28963" w14:textId="77777777" w:rsidR="00A0421E" w:rsidRPr="00000EBA" w:rsidRDefault="00A0421E" w:rsidP="00000EBA">
                      <w:pPr>
                        <w:jc w:val="center"/>
                        <w:rPr>
                          <w:sz w:val="14"/>
                          <w:szCs w:val="14"/>
                        </w:rPr>
                      </w:pPr>
                      <w:r>
                        <w:rPr>
                          <w:sz w:val="14"/>
                          <w:szCs w:val="14"/>
                          <w:lang w:val="es"/>
                        </w:rPr>
                        <w:t>Conducto de escape</w:t>
                      </w:r>
                    </w:p>
                  </w:txbxContent>
                </v:textbox>
              </v:shape>
            </w:pict>
          </mc:Fallback>
        </mc:AlternateContent>
      </w:r>
      <w:r w:rsidRPr="00FF0CCE">
        <w:rPr>
          <w:noProof/>
          <w:lang w:val="es-ES_tradnl" w:eastAsia="es-ES_tradnl"/>
        </w:rPr>
        <mc:AlternateContent>
          <mc:Choice Requires="wps">
            <w:drawing>
              <wp:anchor distT="0" distB="0" distL="114300" distR="114300" simplePos="0" relativeHeight="251833344" behindDoc="0" locked="0" layoutInCell="1" allowOverlap="1" wp14:anchorId="1A76CCDE" wp14:editId="5A9E2EF2">
                <wp:simplePos x="0" y="0"/>
                <wp:positionH relativeFrom="column">
                  <wp:posOffset>2844175</wp:posOffset>
                </wp:positionH>
                <wp:positionV relativeFrom="paragraph">
                  <wp:posOffset>155730</wp:posOffset>
                </wp:positionV>
                <wp:extent cx="1231900" cy="354809"/>
                <wp:effectExtent l="0" t="0" r="38100" b="26670"/>
                <wp:wrapNone/>
                <wp:docPr id="58" name="Text Box 58"/>
                <wp:cNvGraphicFramePr/>
                <a:graphic xmlns:a="http://schemas.openxmlformats.org/drawingml/2006/main">
                  <a:graphicData uri="http://schemas.microsoft.com/office/word/2010/wordprocessingShape">
                    <wps:wsp>
                      <wps:cNvSpPr txBox="1"/>
                      <wps:spPr>
                        <a:xfrm>
                          <a:off x="0" y="0"/>
                          <a:ext cx="1231900" cy="354809"/>
                        </a:xfrm>
                        <a:prstGeom prst="rect">
                          <a:avLst/>
                        </a:prstGeom>
                        <a:solidFill>
                          <a:schemeClr val="lt1"/>
                        </a:solidFill>
                        <a:ln w="6350">
                          <a:solidFill>
                            <a:prstClr val="black"/>
                          </a:solidFill>
                        </a:ln>
                      </wps:spPr>
                      <wps:txbx>
                        <w:txbxContent>
                          <w:p w14:paraId="18B8B75F" w14:textId="77777777" w:rsidR="00A0421E" w:rsidRPr="00000EBA" w:rsidRDefault="00A0421E" w:rsidP="00000EBA">
                            <w:pPr>
                              <w:jc w:val="center"/>
                              <w:rPr>
                                <w:sz w:val="14"/>
                                <w:szCs w:val="14"/>
                              </w:rPr>
                            </w:pPr>
                            <w:r>
                              <w:rPr>
                                <w:sz w:val="14"/>
                                <w:szCs w:val="14"/>
                                <w:lang w:val="es"/>
                              </w:rPr>
                              <w:t>El extractor extrae el efluente de la unidad</w:t>
                            </w:r>
                          </w:p>
                        </w:txbxContent>
                      </wps:txbx>
                      <wps:bodyPr rot="0" spcFirstLastPara="0" vertOverflow="overflow" horzOverflow="overflow" vert="horz" wrap="square"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6CCDE" id="Text Box 58" o:spid="_x0000_s1116" type="#_x0000_t202" style="position:absolute;margin-left:223.95pt;margin-top:12.25pt;width:97pt;height:27.9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" fillcolor="white [3201]" strokeweight=".5pt">
                <v:textbox>
                  <w:txbxContent>
                    <w:p w14:paraId="18B8B75F" w14:textId="77777777" w:rsidR="00A0421E" w:rsidRPr="00000EBA" w:rsidRDefault="00A0421E" w:rsidP="00000EBA">
                      <w:pPr>
                        <w:jc w:val="center"/>
                        <w:rPr>
                          <w:sz w:val="14"/>
                          <w:szCs w:val="14"/>
                        </w:rPr>
                      </w:pPr>
                      <w:r>
                        <w:rPr>
                          <w:sz w:val="14"/>
                          <w:szCs w:val="14"/>
                          <w:lang w:val="es"/>
                        </w:rPr>
                        <w:t>El extractor extrae el efluente de la unidad</w:t>
                      </w:r>
                    </w:p>
                  </w:txbxContent>
                </v:textbox>
              </v:shape>
            </w:pict>
          </mc:Fallback>
        </mc:AlternateContent>
      </w:r>
      <w:r w:rsidR="00A0421E" w:rsidRPr="00FF0CCE">
        <w:rPr>
          <w:noProof/>
          <w:lang w:val="es-ES_tradnl" w:eastAsia="es-ES_tradnl"/>
        </w:rPr>
        <mc:AlternateContent>
          <mc:Choice Requires="wps">
            <w:drawing>
              <wp:anchor distT="0" distB="0" distL="114300" distR="114300" simplePos="0" relativeHeight="252025856" behindDoc="0" locked="0" layoutInCell="1" allowOverlap="1" wp14:anchorId="017BF301" wp14:editId="0B260EDC">
                <wp:simplePos x="0" y="0"/>
                <wp:positionH relativeFrom="column">
                  <wp:posOffset>2374900</wp:posOffset>
                </wp:positionH>
                <wp:positionV relativeFrom="paragraph">
                  <wp:posOffset>2780664</wp:posOffset>
                </wp:positionV>
                <wp:extent cx="266700" cy="82550"/>
                <wp:effectExtent l="38100" t="38100" r="19050" b="31750"/>
                <wp:wrapNone/>
                <wp:docPr id="181" name="Straight Arrow Connector 181"/>
                <wp:cNvGraphicFramePr/>
                <a:graphic xmlns:a="http://schemas.openxmlformats.org/drawingml/2006/main">
                  <a:graphicData uri="http://schemas.microsoft.com/office/word/2010/wordprocessingShape">
                    <wps:wsp>
                      <wps:cNvCnPr/>
                      <wps:spPr>
                        <a:xfrm flipH="1" flipV="1">
                          <a:off x="0" y="0"/>
                          <a:ext cx="266700" cy="82550"/>
                        </a:xfrm>
                        <a:prstGeom prst="straightConnector1">
                          <a:avLst/>
                        </a:prstGeom>
                        <a:noFill/>
                        <a:ln w="25400">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181" o:spid="_x0000_s1150" type="#_x0000_t32" style="width:21pt;height:6.5pt;margin-top:218.95pt;margin-left:187pt;flip:x y;mso-height-percent:0;mso-height-relative:margin;mso-width-percent:0;mso-width-relative:margin;mso-wrap-distance-bottom:0;mso-wrap-distance-left:9pt;mso-wrap-distance-right:9pt;mso-wrap-distance-top:0;mso-wrap-style:square;position:absolute;visibility:visible;z-index:252026880" strokecolor="black" strokeweight="2pt">
                <v:stroke endarrow="block"/>
              </v:shape>
            </w:pict>
          </mc:Fallback>
        </mc:AlternateContent>
      </w:r>
      <w:r w:rsidR="00A0421E" w:rsidRPr="00FF0CCE">
        <w:rPr>
          <w:noProof/>
          <w:lang w:val="es-ES_tradnl" w:eastAsia="es-ES_tradnl"/>
        </w:rPr>
        <mc:AlternateContent>
          <mc:Choice Requires="wps">
            <w:drawing>
              <wp:anchor distT="0" distB="0" distL="114300" distR="114300" simplePos="0" relativeHeight="252023808" behindDoc="0" locked="0" layoutInCell="1" allowOverlap="1" wp14:anchorId="4E14C8D1" wp14:editId="0E68D66E">
                <wp:simplePos x="0" y="0"/>
                <wp:positionH relativeFrom="column">
                  <wp:posOffset>3962400</wp:posOffset>
                </wp:positionH>
                <wp:positionV relativeFrom="paragraph">
                  <wp:posOffset>2793365</wp:posOffset>
                </wp:positionV>
                <wp:extent cx="400050" cy="82550"/>
                <wp:effectExtent l="0" t="57150" r="0" b="31750"/>
                <wp:wrapNone/>
                <wp:docPr id="171" name="Straight Arrow Connector 171"/>
                <wp:cNvGraphicFramePr/>
                <a:graphic xmlns:a="http://schemas.openxmlformats.org/drawingml/2006/main">
                  <a:graphicData uri="http://schemas.microsoft.com/office/word/2010/wordprocessingShape">
                    <wps:wsp>
                      <wps:cNvCnPr/>
                      <wps:spPr>
                        <a:xfrm flipV="1">
                          <a:off x="0" y="0"/>
                          <a:ext cx="400050" cy="82550"/>
                        </a:xfrm>
                        <a:prstGeom prst="straightConnector1">
                          <a:avLst/>
                        </a:prstGeom>
                        <a:noFill/>
                        <a:ln w="25400">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58082ED2" id="Straight Arrow Connector 171" o:spid="_x0000_s1026" type="#_x0000_t32" style="position:absolute;margin-left:312pt;margin-top:219.95pt;width:31.5pt;height:6.5pt;flip:y;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" strokecolor="windowText" strokeweight="2pt">
                <v:stroke endarrow="block"/>
              </v:shape>
            </w:pict>
          </mc:Fallback>
        </mc:AlternateContent>
      </w:r>
      <w:r w:rsidR="00A0421E" w:rsidRPr="00FF0CCE">
        <w:rPr>
          <w:noProof/>
          <w:lang w:val="es-ES_tradnl" w:eastAsia="es-ES_tradnl"/>
        </w:rPr>
        <mc:AlternateContent>
          <mc:Choice Requires="wps">
            <w:drawing>
              <wp:anchor distT="0" distB="0" distL="114300" distR="114300" simplePos="0" relativeHeight="252019712" behindDoc="0" locked="0" layoutInCell="1" allowOverlap="1" wp14:anchorId="66F6E352" wp14:editId="287BA4D2">
                <wp:simplePos x="0" y="0"/>
                <wp:positionH relativeFrom="column">
                  <wp:posOffset>4495800</wp:posOffset>
                </wp:positionH>
                <wp:positionV relativeFrom="paragraph">
                  <wp:posOffset>1878965</wp:posOffset>
                </wp:positionV>
                <wp:extent cx="882650" cy="546100"/>
                <wp:effectExtent l="0" t="38100" r="50800" b="25400"/>
                <wp:wrapNone/>
                <wp:docPr id="141" name="Straight Arrow Connector 141"/>
                <wp:cNvGraphicFramePr/>
                <a:graphic xmlns:a="http://schemas.openxmlformats.org/drawingml/2006/main">
                  <a:graphicData uri="http://schemas.microsoft.com/office/word/2010/wordprocessingShape">
                    <wps:wsp>
                      <wps:cNvCnPr/>
                      <wps:spPr>
                        <a:xfrm flipV="1">
                          <a:off x="0" y="0"/>
                          <a:ext cx="882650" cy="546100"/>
                        </a:xfrm>
                        <a:prstGeom prst="straightConnector1">
                          <a:avLst/>
                        </a:prstGeom>
                        <a:noFill/>
                        <a:ln w="25400">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4A9E9D3A" id="Straight Arrow Connector 141" o:spid="_x0000_s1026" type="#_x0000_t32" style="position:absolute;margin-left:354pt;margin-top:147.95pt;width:69.5pt;height:43pt;flip:y;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" strokecolor="windowText" strokeweight="2pt">
                <v:stroke endarrow="block"/>
              </v:shape>
            </w:pict>
          </mc:Fallback>
        </mc:AlternateContent>
      </w:r>
      <w:r w:rsidR="00AB3484" w:rsidRPr="00FF0CCE">
        <w:rPr>
          <w:noProof/>
          <w:lang w:val="es-ES_tradnl" w:eastAsia="es-ES_tradnl"/>
        </w:rPr>
        <mc:AlternateContent>
          <mc:Choice Requires="wps">
            <w:drawing>
              <wp:anchor distT="0" distB="0" distL="114300" distR="114300" simplePos="0" relativeHeight="252015616" behindDoc="0" locked="0" layoutInCell="1" allowOverlap="1" wp14:anchorId="2A6ED293" wp14:editId="78911369">
                <wp:simplePos x="0" y="0"/>
                <wp:positionH relativeFrom="column">
                  <wp:posOffset>4394200</wp:posOffset>
                </wp:positionH>
                <wp:positionV relativeFrom="paragraph">
                  <wp:posOffset>1694815</wp:posOffset>
                </wp:positionV>
                <wp:extent cx="488950" cy="355600"/>
                <wp:effectExtent l="0" t="38100" r="63500" b="25400"/>
                <wp:wrapNone/>
                <wp:docPr id="126" name="Straight Arrow Connector 126"/>
                <wp:cNvGraphicFramePr/>
                <a:graphic xmlns:a="http://schemas.openxmlformats.org/drawingml/2006/main">
                  <a:graphicData uri="http://schemas.microsoft.com/office/word/2010/wordprocessingShape">
                    <wps:wsp>
                      <wps:cNvCnPr/>
                      <wps:spPr>
                        <a:xfrm flipV="1">
                          <a:off x="0" y="0"/>
                          <a:ext cx="488950" cy="355600"/>
                        </a:xfrm>
                        <a:prstGeom prst="straightConnector1">
                          <a:avLst/>
                        </a:prstGeom>
                        <a:noFill/>
                        <a:ln w="25400">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51B47304" id="Straight Arrow Connector 126" o:spid="_x0000_s1026" type="#_x0000_t32" style="position:absolute;margin-left:346pt;margin-top:133.45pt;width:38.5pt;height:28pt;flip:y;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" strokecolor="windowText" strokeweight="2pt">
                <v:stroke endarrow="block"/>
              </v:shape>
            </w:pict>
          </mc:Fallback>
        </mc:AlternateContent>
      </w:r>
      <w:r w:rsidR="00AB3484" w:rsidRPr="00FF0CCE">
        <w:rPr>
          <w:noProof/>
          <w:lang w:val="es-ES_tradnl" w:eastAsia="es-ES_tradnl"/>
        </w:rPr>
        <mc:AlternateContent>
          <mc:Choice Requires="wps">
            <w:drawing>
              <wp:anchor distT="0" distB="0" distL="114300" distR="114300" simplePos="0" relativeHeight="252011520" behindDoc="0" locked="0" layoutInCell="1" allowOverlap="1" wp14:anchorId="70A2A451" wp14:editId="2A86BD53">
                <wp:simplePos x="0" y="0"/>
                <wp:positionH relativeFrom="column">
                  <wp:posOffset>2444750</wp:posOffset>
                </wp:positionH>
                <wp:positionV relativeFrom="paragraph">
                  <wp:posOffset>1396365</wp:posOffset>
                </wp:positionV>
                <wp:extent cx="292100" cy="139700"/>
                <wp:effectExtent l="38100" t="0" r="31750" b="50800"/>
                <wp:wrapNone/>
                <wp:docPr id="120" name="Straight Arrow Connector 120"/>
                <wp:cNvGraphicFramePr/>
                <a:graphic xmlns:a="http://schemas.openxmlformats.org/drawingml/2006/main">
                  <a:graphicData uri="http://schemas.microsoft.com/office/word/2010/wordprocessingShape">
                    <wps:wsp>
                      <wps:cNvCnPr/>
                      <wps:spPr>
                        <a:xfrm flipH="1">
                          <a:off x="0" y="0"/>
                          <a:ext cx="292100" cy="139700"/>
                        </a:xfrm>
                        <a:prstGeom prst="straightConnector1">
                          <a:avLst/>
                        </a:prstGeom>
                        <a:noFill/>
                        <a:ln w="25400">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120" o:spid="_x0000_s1157" type="#_x0000_t32" style="width:23pt;height:11pt;margin-top:109.95pt;margin-left:192.5pt;flip:x;mso-height-percent:0;mso-height-relative:margin;mso-width-percent:0;mso-width-relative:margin;mso-wrap-distance-bottom:0;mso-wrap-distance-left:9pt;mso-wrap-distance-right:9pt;mso-wrap-distance-top:0;mso-wrap-style:square;position:absolute;visibility:visible;z-index:252012544" strokecolor="black" strokeweight="2pt">
                <v:stroke endarrow="block"/>
              </v:shape>
            </w:pict>
          </mc:Fallback>
        </mc:AlternateContent>
      </w:r>
      <w:r w:rsidR="00AB3484" w:rsidRPr="00FF0CCE">
        <w:rPr>
          <w:noProof/>
          <w:lang w:val="es-ES_tradnl" w:eastAsia="es-ES_tradnl"/>
        </w:rPr>
        <mc:AlternateContent>
          <mc:Choice Requires="wps">
            <w:drawing>
              <wp:anchor distT="0" distB="0" distL="114300" distR="114300" simplePos="0" relativeHeight="252009472" behindDoc="0" locked="0" layoutInCell="1" allowOverlap="1" wp14:anchorId="0E19E369" wp14:editId="1235E6D9">
                <wp:simplePos x="0" y="0"/>
                <wp:positionH relativeFrom="column">
                  <wp:posOffset>3676650</wp:posOffset>
                </wp:positionH>
                <wp:positionV relativeFrom="paragraph">
                  <wp:posOffset>1402715</wp:posOffset>
                </wp:positionV>
                <wp:extent cx="219075" cy="114300"/>
                <wp:effectExtent l="0" t="0" r="66675" b="57150"/>
                <wp:wrapNone/>
                <wp:docPr id="113" name="Straight Arrow Connector 113"/>
                <wp:cNvGraphicFramePr/>
                <a:graphic xmlns:a="http://schemas.openxmlformats.org/drawingml/2006/main">
                  <a:graphicData uri="http://schemas.microsoft.com/office/word/2010/wordprocessingShape">
                    <wps:wsp>
                      <wps:cNvCnPr/>
                      <wps:spPr>
                        <a:xfrm>
                          <a:off x="0" y="0"/>
                          <a:ext cx="219075" cy="114300"/>
                        </a:xfrm>
                        <a:prstGeom prst="straightConnector1">
                          <a:avLst/>
                        </a:prstGeom>
                        <a:noFill/>
                        <a:ln w="25400">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77F2E58E" id="Straight Arrow Connector 113" o:spid="_x0000_s1026" type="#_x0000_t32" style="position:absolute;margin-left:289.5pt;margin-top:110.45pt;width:17.25pt;height:9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" strokecolor="windowText" strokeweight="2pt">
                <v:stroke endarrow="block"/>
              </v:shape>
            </w:pict>
          </mc:Fallback>
        </mc:AlternateContent>
      </w:r>
      <w:r w:rsidR="00AB3484" w:rsidRPr="00FF0CCE">
        <w:rPr>
          <w:noProof/>
          <w:lang w:val="es-ES_tradnl" w:eastAsia="es-ES_tradnl"/>
        </w:rPr>
        <mc:AlternateContent>
          <mc:Choice Requires="wps">
            <w:drawing>
              <wp:anchor distT="0" distB="0" distL="114300" distR="114300" simplePos="0" relativeHeight="252004352" behindDoc="0" locked="0" layoutInCell="1" allowOverlap="1" wp14:anchorId="38E5D30C" wp14:editId="63DE4062">
                <wp:simplePos x="0" y="0"/>
                <wp:positionH relativeFrom="column">
                  <wp:posOffset>1206500</wp:posOffset>
                </wp:positionH>
                <wp:positionV relativeFrom="paragraph">
                  <wp:posOffset>3155315</wp:posOffset>
                </wp:positionV>
                <wp:extent cx="685800" cy="190500"/>
                <wp:effectExtent l="0" t="0" r="19050" b="19050"/>
                <wp:wrapNone/>
                <wp:docPr id="101" name="Text Box 101"/>
                <wp:cNvGraphicFramePr/>
                <a:graphic xmlns:a="http://schemas.openxmlformats.org/drawingml/2006/main">
                  <a:graphicData uri="http://schemas.microsoft.com/office/word/2010/wordprocessingShape">
                    <wps:wsp>
                      <wps:cNvSpPr txBox="1"/>
                      <wps:spPr>
                        <a:xfrm>
                          <a:off x="0" y="0"/>
                          <a:ext cx="685800" cy="190500"/>
                        </a:xfrm>
                        <a:prstGeom prst="rect">
                          <a:avLst/>
                        </a:prstGeom>
                        <a:solidFill>
                          <a:sysClr val="window" lastClr="FFFFFF"/>
                        </a:solidFill>
                        <a:ln w="6350">
                          <a:solidFill>
                            <a:prstClr val="black"/>
                          </a:solidFill>
                        </a:ln>
                      </wps:spPr>
                      <wps:txbx>
                        <w:txbxContent>
                          <w:p w14:paraId="39262D90" w14:textId="77777777" w:rsidR="00A0421E" w:rsidRPr="00000EBA" w:rsidRDefault="00A0421E" w:rsidP="00AB3484">
                            <w:pPr>
                              <w:jc w:val="center"/>
                              <w:rPr>
                                <w:sz w:val="14"/>
                                <w:szCs w:val="14"/>
                              </w:rPr>
                            </w:pPr>
                            <w:r>
                              <w:rPr>
                                <w:sz w:val="14"/>
                                <w:szCs w:val="14"/>
                                <w:lang w:val="es"/>
                              </w:rPr>
                              <w:t>Vista frontal</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8E5D30C" id="Text Box 101" o:spid="_x0000_s1117" type="#_x0000_t202" style="position:absolute;margin-left:95pt;margin-top:248.45pt;width:54pt;height:15p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" fillcolor="window" strokeweight=".5pt">
                <v:textbox>
                  <w:txbxContent>
                    <w:p w14:paraId="39262D90" w14:textId="77777777" w:rsidR="00A0421E" w:rsidRPr="00000EBA" w:rsidRDefault="00A0421E" w:rsidP="00AB3484">
                      <w:pPr>
                        <w:jc w:val="center"/>
                        <w:rPr>
                          <w:sz w:val="14"/>
                          <w:szCs w:val="14"/>
                        </w:rPr>
                      </w:pPr>
                      <w:r>
                        <w:rPr>
                          <w:sz w:val="14"/>
                          <w:szCs w:val="14"/>
                          <w:lang w:val="es"/>
                        </w:rPr>
                        <w:t>Vista frontal</w:t>
                      </w:r>
                    </w:p>
                  </w:txbxContent>
                </v:textbox>
              </v:shape>
            </w:pict>
          </mc:Fallback>
        </mc:AlternateContent>
      </w:r>
      <w:r w:rsidR="00AB3484" w:rsidRPr="00FF0CCE">
        <w:rPr>
          <w:noProof/>
          <w:lang w:val="es-ES_tradnl" w:eastAsia="es-ES_tradnl"/>
        </w:rPr>
        <mc:AlternateContent>
          <mc:Choice Requires="wps">
            <w:drawing>
              <wp:anchor distT="0" distB="0" distL="114300" distR="114300" simplePos="0" relativeHeight="251999232" behindDoc="0" locked="0" layoutInCell="1" allowOverlap="1" wp14:anchorId="6058E550" wp14:editId="4D62159D">
                <wp:simplePos x="0" y="0"/>
                <wp:positionH relativeFrom="column">
                  <wp:posOffset>3600450</wp:posOffset>
                </wp:positionH>
                <wp:positionV relativeFrom="paragraph">
                  <wp:posOffset>926465</wp:posOffset>
                </wp:positionV>
                <wp:extent cx="323850" cy="266700"/>
                <wp:effectExtent l="0" t="0" r="76200" b="57150"/>
                <wp:wrapNone/>
                <wp:docPr id="98" name="Straight Arrow Connector 98"/>
                <wp:cNvGraphicFramePr/>
                <a:graphic xmlns:a="http://schemas.openxmlformats.org/drawingml/2006/main">
                  <a:graphicData uri="http://schemas.microsoft.com/office/word/2010/wordprocessingShape">
                    <wps:wsp>
                      <wps:cNvCnPr/>
                      <wps:spPr>
                        <a:xfrm>
                          <a:off x="0" y="0"/>
                          <a:ext cx="323850" cy="266700"/>
                        </a:xfrm>
                        <a:prstGeom prst="straightConnector1">
                          <a:avLst/>
                        </a:prstGeom>
                        <a:noFill/>
                        <a:ln w="25400">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98" o:spid="_x0000_s1163" type="#_x0000_t32" style="width:25.5pt;height:21pt;margin-top:72.95pt;margin-left:283.5pt;mso-height-percent:0;mso-height-relative:margin;mso-width-percent:0;mso-width-relative:margin;mso-wrap-distance-bottom:0;mso-wrap-distance-left:9pt;mso-wrap-distance-right:9pt;mso-wrap-distance-top:0;mso-wrap-style:square;position:absolute;visibility:visible;z-index:252000256" strokecolor="black" strokeweight="2pt">
                <v:stroke endarrow="block"/>
              </v:shape>
            </w:pict>
          </mc:Fallback>
        </mc:AlternateContent>
      </w:r>
      <w:r w:rsidR="00AB3484" w:rsidRPr="00FF0CCE">
        <w:rPr>
          <w:noProof/>
          <w:lang w:val="es-ES_tradnl" w:eastAsia="es-ES_tradnl"/>
        </w:rPr>
        <mc:AlternateContent>
          <mc:Choice Requires="wps">
            <w:drawing>
              <wp:anchor distT="0" distB="0" distL="114300" distR="114300" simplePos="0" relativeHeight="252001280" behindDoc="0" locked="0" layoutInCell="1" allowOverlap="1" wp14:anchorId="46E402EC" wp14:editId="3450FE3D">
                <wp:simplePos x="0" y="0"/>
                <wp:positionH relativeFrom="column">
                  <wp:posOffset>2647950</wp:posOffset>
                </wp:positionH>
                <wp:positionV relativeFrom="paragraph">
                  <wp:posOffset>920115</wp:posOffset>
                </wp:positionV>
                <wp:extent cx="508000" cy="279400"/>
                <wp:effectExtent l="38100" t="0" r="25400" b="63500"/>
                <wp:wrapNone/>
                <wp:docPr id="99" name="Straight Arrow Connector 99"/>
                <wp:cNvGraphicFramePr/>
                <a:graphic xmlns:a="http://schemas.openxmlformats.org/drawingml/2006/main">
                  <a:graphicData uri="http://schemas.microsoft.com/office/word/2010/wordprocessingShape">
                    <wps:wsp>
                      <wps:cNvCnPr/>
                      <wps:spPr>
                        <a:xfrm flipH="1">
                          <a:off x="0" y="0"/>
                          <a:ext cx="508000" cy="279400"/>
                        </a:xfrm>
                        <a:prstGeom prst="straightConnector1">
                          <a:avLst/>
                        </a:prstGeom>
                        <a:noFill/>
                        <a:ln w="25400">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99" o:spid="_x0000_s1164" type="#_x0000_t32" style="width:40pt;height:22pt;margin-top:72.45pt;margin-left:208.5pt;flip:x;mso-height-percent:0;mso-height-relative:margin;mso-width-percent:0;mso-width-relative:margin;mso-wrap-distance-bottom:0;mso-wrap-distance-left:9pt;mso-wrap-distance-right:9pt;mso-wrap-distance-top:0;mso-wrap-style:square;position:absolute;visibility:visible;z-index:252002304" strokecolor="black" strokeweight="2pt">
                <v:stroke endarrow="block"/>
              </v:shape>
            </w:pict>
          </mc:Fallback>
        </mc:AlternateContent>
      </w:r>
      <w:r w:rsidR="00000EBA" w:rsidRPr="00FF0CCE">
        <w:rPr>
          <w:noProof/>
          <w:lang w:val="es-ES_tradnl" w:eastAsia="es-ES_tradnl"/>
        </w:rPr>
        <mc:AlternateContent>
          <mc:Choice Requires="wps">
            <w:drawing>
              <wp:anchor distT="0" distB="0" distL="114300" distR="114300" simplePos="0" relativeHeight="251998208" behindDoc="0" locked="0" layoutInCell="1" allowOverlap="1" wp14:anchorId="22363038" wp14:editId="13E4A7D1">
                <wp:simplePos x="0" y="0"/>
                <wp:positionH relativeFrom="column">
                  <wp:posOffset>3149600</wp:posOffset>
                </wp:positionH>
                <wp:positionV relativeFrom="paragraph">
                  <wp:posOffset>831215</wp:posOffset>
                </wp:positionV>
                <wp:extent cx="444500" cy="196850"/>
                <wp:effectExtent l="0" t="0" r="12700" b="12700"/>
                <wp:wrapNone/>
                <wp:docPr id="88" name="Text Box 88"/>
                <wp:cNvGraphicFramePr/>
                <a:graphic xmlns:a="http://schemas.openxmlformats.org/drawingml/2006/main">
                  <a:graphicData uri="http://schemas.microsoft.com/office/word/2010/wordprocessingShape">
                    <wps:wsp>
                      <wps:cNvSpPr txBox="1"/>
                      <wps:spPr>
                        <a:xfrm>
                          <a:off x="0" y="0"/>
                          <a:ext cx="444500" cy="196850"/>
                        </a:xfrm>
                        <a:prstGeom prst="rect">
                          <a:avLst/>
                        </a:prstGeom>
                        <a:solidFill>
                          <a:sysClr val="window" lastClr="FFFFFF"/>
                        </a:solidFill>
                        <a:ln w="6350">
                          <a:solidFill>
                            <a:prstClr val="black"/>
                          </a:solidFill>
                        </a:ln>
                      </wps:spPr>
                      <wps:txbx>
                        <w:txbxContent>
                          <w:p w14:paraId="7E1323C9" w14:textId="77777777" w:rsidR="00A0421E" w:rsidRPr="00000EBA" w:rsidRDefault="00A0421E" w:rsidP="00000EBA">
                            <w:pPr>
                              <w:jc w:val="center"/>
                              <w:rPr>
                                <w:sz w:val="14"/>
                                <w:szCs w:val="14"/>
                              </w:rPr>
                            </w:pPr>
                            <w:r>
                              <w:rPr>
                                <w:sz w:val="14"/>
                                <w:szCs w:val="14"/>
                                <w:lang w:val="es"/>
                              </w:rPr>
                              <w:t>Techo</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2363038" id="Text Box 88" o:spid="_x0000_s1118" type="#_x0000_t202" style="position:absolute;margin-left:248pt;margin-top:65.45pt;width:35pt;height:15.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" fillcolor="window" strokeweight=".5pt">
                <v:textbox>
                  <w:txbxContent>
                    <w:p w14:paraId="7E1323C9" w14:textId="77777777" w:rsidR="00A0421E" w:rsidRPr="00000EBA" w:rsidRDefault="00A0421E" w:rsidP="00000EBA">
                      <w:pPr>
                        <w:jc w:val="center"/>
                        <w:rPr>
                          <w:sz w:val="14"/>
                          <w:szCs w:val="14"/>
                        </w:rPr>
                      </w:pPr>
                      <w:r>
                        <w:rPr>
                          <w:sz w:val="14"/>
                          <w:szCs w:val="14"/>
                          <w:lang w:val="es"/>
                        </w:rPr>
                        <w:t>Techo</w:t>
                      </w:r>
                    </w:p>
                  </w:txbxContent>
                </v:textbox>
              </v:shape>
            </w:pict>
          </mc:Fallback>
        </mc:AlternateContent>
      </w:r>
      <w:r w:rsidR="00000EBA" w:rsidRPr="00FF0CCE">
        <w:rPr>
          <w:noProof/>
          <w:lang w:val="es-ES_tradnl" w:eastAsia="es-ES_tradnl"/>
        </w:rPr>
        <mc:AlternateContent>
          <mc:Choice Requires="wps">
            <w:drawing>
              <wp:anchor distT="0" distB="0" distL="114300" distR="114300" simplePos="0" relativeHeight="251995136" behindDoc="0" locked="0" layoutInCell="1" allowOverlap="1" wp14:anchorId="4606BDBD" wp14:editId="0BA9DA13">
                <wp:simplePos x="0" y="0"/>
                <wp:positionH relativeFrom="column">
                  <wp:posOffset>1911350</wp:posOffset>
                </wp:positionH>
                <wp:positionV relativeFrom="paragraph">
                  <wp:posOffset>666115</wp:posOffset>
                </wp:positionV>
                <wp:extent cx="1136650" cy="400050"/>
                <wp:effectExtent l="38100" t="0" r="25400" b="76200"/>
                <wp:wrapNone/>
                <wp:docPr id="83" name="Straight Arrow Connector 83"/>
                <wp:cNvGraphicFramePr/>
                <a:graphic xmlns:a="http://schemas.openxmlformats.org/drawingml/2006/main">
                  <a:graphicData uri="http://schemas.microsoft.com/office/word/2010/wordprocessingShape">
                    <wps:wsp>
                      <wps:cNvCnPr/>
                      <wps:spPr>
                        <a:xfrm flipH="1">
                          <a:off x="0" y="0"/>
                          <a:ext cx="1136650" cy="400050"/>
                        </a:xfrm>
                        <a:prstGeom prst="straightConnector1">
                          <a:avLst/>
                        </a:prstGeom>
                        <a:noFill/>
                        <a:ln w="25400">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83" o:spid="_x0000_s1166" type="#_x0000_t32" style="width:89.5pt;height:31.5pt;margin-top:52.45pt;margin-left:150.5pt;flip:x;mso-height-percent:0;mso-height-relative:margin;mso-width-percent:0;mso-width-relative:margin;mso-wrap-distance-bottom:0;mso-wrap-distance-left:9pt;mso-wrap-distance-right:9pt;mso-wrap-distance-top:0;mso-wrap-style:square;position:absolute;visibility:visible;z-index:251996160" strokecolor="black" strokeweight="2pt">
                <v:stroke endarrow="block"/>
              </v:shape>
            </w:pict>
          </mc:Fallback>
        </mc:AlternateContent>
      </w:r>
      <w:r w:rsidR="00000EBA" w:rsidRPr="00FF0CCE">
        <w:rPr>
          <w:noProof/>
          <w:lang w:val="es-ES_tradnl" w:eastAsia="es-ES_tradnl"/>
        </w:rPr>
        <mc:AlternateContent>
          <mc:Choice Requires="wps">
            <w:drawing>
              <wp:anchor distT="0" distB="0" distL="114300" distR="114300" simplePos="0" relativeHeight="251993088" behindDoc="0" locked="0" layoutInCell="1" allowOverlap="1" wp14:anchorId="0E1FB949" wp14:editId="7213E9B4">
                <wp:simplePos x="0" y="0"/>
                <wp:positionH relativeFrom="column">
                  <wp:posOffset>3746500</wp:posOffset>
                </wp:positionH>
                <wp:positionV relativeFrom="paragraph">
                  <wp:posOffset>672465</wp:posOffset>
                </wp:positionV>
                <wp:extent cx="1314450" cy="463550"/>
                <wp:effectExtent l="0" t="0" r="76200" b="69850"/>
                <wp:wrapNone/>
                <wp:docPr id="82" name="Straight Arrow Connector 82"/>
                <wp:cNvGraphicFramePr/>
                <a:graphic xmlns:a="http://schemas.openxmlformats.org/drawingml/2006/main">
                  <a:graphicData uri="http://schemas.microsoft.com/office/word/2010/wordprocessingShape">
                    <wps:wsp>
                      <wps:cNvCnPr/>
                      <wps:spPr>
                        <a:xfrm>
                          <a:off x="0" y="0"/>
                          <a:ext cx="1314450" cy="463550"/>
                        </a:xfrm>
                        <a:prstGeom prst="straightConnector1">
                          <a:avLst/>
                        </a:prstGeom>
                        <a:noFill/>
                        <a:ln w="25400">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7C19032E" id="Straight Arrow Connector 82" o:spid="_x0000_s1026" type="#_x0000_t32" style="position:absolute;margin-left:295pt;margin-top:52.95pt;width:103.5pt;height:36.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" strokecolor="windowText" strokeweight="2pt">
                <v:stroke endarrow="block"/>
              </v:shape>
            </w:pict>
          </mc:Fallback>
        </mc:AlternateContent>
      </w:r>
      <w:r w:rsidR="00000EBA" w:rsidRPr="00FF0CCE">
        <w:rPr>
          <w:noProof/>
          <w:lang w:val="es-ES_tradnl" w:eastAsia="es-ES_tradnl"/>
        </w:rPr>
        <mc:AlternateContent>
          <mc:Choice Requires="wps">
            <w:drawing>
              <wp:anchor distT="0" distB="0" distL="114300" distR="114300" simplePos="0" relativeHeight="251929600" behindDoc="0" locked="0" layoutInCell="1" allowOverlap="1" wp14:anchorId="00F98379" wp14:editId="7F356DC7">
                <wp:simplePos x="0" y="0"/>
                <wp:positionH relativeFrom="column">
                  <wp:posOffset>4076700</wp:posOffset>
                </wp:positionH>
                <wp:positionV relativeFrom="paragraph">
                  <wp:posOffset>304165</wp:posOffset>
                </wp:positionV>
                <wp:extent cx="781050" cy="209550"/>
                <wp:effectExtent l="0" t="0" r="76200" b="76200"/>
                <wp:wrapNone/>
                <wp:docPr id="76" name="Straight Arrow Connector 76"/>
                <wp:cNvGraphicFramePr/>
                <a:graphic xmlns:a="http://schemas.openxmlformats.org/drawingml/2006/main">
                  <a:graphicData uri="http://schemas.microsoft.com/office/word/2010/wordprocessingShape">
                    <wps:wsp>
                      <wps:cNvCnPr/>
                      <wps:spPr>
                        <a:xfrm>
                          <a:off x="0" y="0"/>
                          <a:ext cx="781050" cy="209550"/>
                        </a:xfrm>
                        <a:prstGeom prst="straightConnector1">
                          <a:avLst/>
                        </a:prstGeom>
                        <a:noFill/>
                        <a:ln w="25400">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id="Straight Arrow Connector 76" o:spid="_x0000_s1169" type="#_x0000_t32" style="width:61.5pt;height:16.5pt;margin-top:23.95pt;margin-left:321pt;mso-height-percent:0;mso-height-relative:margin;mso-width-percent:0;mso-width-relative:margin;mso-wrap-distance-bottom:0;mso-wrap-distance-left:9pt;mso-wrap-distance-right:9pt;mso-wrap-distance-top:0;mso-wrap-style:square;position:absolute;visibility:visible;z-index:251930624" strokecolor="black" strokeweight="2pt">
                <v:stroke endarrow="block"/>
              </v:shape>
            </w:pict>
          </mc:Fallback>
        </mc:AlternateContent>
      </w:r>
      <w:r w:rsidR="00000EBA" w:rsidRPr="00FF0CCE">
        <w:rPr>
          <w:noProof/>
          <w:lang w:val="es-ES_tradnl" w:eastAsia="es-ES_tradnl"/>
        </w:rPr>
        <mc:AlternateContent>
          <mc:Choice Requires="wps">
            <w:drawing>
              <wp:anchor distT="0" distB="0" distL="114300" distR="114300" simplePos="0" relativeHeight="251874304" behindDoc="0" locked="0" layoutInCell="1" allowOverlap="1" wp14:anchorId="3FC16DAB" wp14:editId="7A992098">
                <wp:simplePos x="0" y="0"/>
                <wp:positionH relativeFrom="column">
                  <wp:posOffset>2076450</wp:posOffset>
                </wp:positionH>
                <wp:positionV relativeFrom="paragraph">
                  <wp:posOffset>304165</wp:posOffset>
                </wp:positionV>
                <wp:extent cx="768350" cy="177800"/>
                <wp:effectExtent l="38100" t="0" r="12700" b="69850"/>
                <wp:wrapNone/>
                <wp:docPr id="71" name="Straight Arrow Connector 71"/>
                <wp:cNvGraphicFramePr/>
                <a:graphic xmlns:a="http://schemas.openxmlformats.org/drawingml/2006/main">
                  <a:graphicData uri="http://schemas.microsoft.com/office/word/2010/wordprocessingShape">
                    <wps:wsp>
                      <wps:cNvCnPr/>
                      <wps:spPr>
                        <a:xfrm flipH="1">
                          <a:off x="0" y="0"/>
                          <a:ext cx="768350" cy="177800"/>
                        </a:xfrm>
                        <a:prstGeom prst="straightConnector1">
                          <a:avLst/>
                        </a:prstGeom>
                        <a:ln>
                          <a:solidFill>
                            <a:schemeClr val="tx1"/>
                          </a:solidFill>
                          <a:tailEnd type="triangle"/>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o="http://schemas.microsoft.com/office/mac/office/2008/main" xmlns:mv="urn:schemas-microsoft-com:mac:vml">
            <w:pict>
              <v:shape w14:anchorId="775773D6" id="Straight Arrow Connector 71" o:spid="_x0000_s1026" type="#_x0000_t32" style="position:absolute;margin-left:163.5pt;margin-top:23.95pt;width:60.5pt;height:14pt;flip:x;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" strokecolor="black [3213]" strokeweight="2pt">
                <v:stroke endarrow="block"/>
              </v:shape>
            </w:pict>
          </mc:Fallback>
        </mc:AlternateContent>
      </w:r>
    </w:p>
    <w:p w14:paraId="3C17D342" w14:textId="77777777" w:rsidR="001D2C17" w:rsidRPr="00FF0CCE" w:rsidRDefault="00A0421E">
      <w:pPr>
        <w:rPr>
          <w:b/>
          <w:sz w:val="20"/>
          <w:szCs w:val="20"/>
          <w:lang w:val="es-ES_tradnl"/>
        </w:rPr>
      </w:pPr>
      <w:r w:rsidRPr="00FF0CCE">
        <w:rPr>
          <w:b/>
          <w:sz w:val="20"/>
          <w:szCs w:val="20"/>
          <w:lang w:val="es-ES_tradnl"/>
        </w:rPr>
        <w:t>Construcción y diseño</w:t>
      </w:r>
    </w:p>
    <w:p w14:paraId="791055FA" w14:textId="77777777" w:rsidR="001D2C17" w:rsidRPr="00FF0CCE" w:rsidRDefault="00A0421E">
      <w:pPr>
        <w:rPr>
          <w:sz w:val="20"/>
          <w:szCs w:val="20"/>
          <w:lang w:val="es-ES_tradnl"/>
        </w:rPr>
      </w:pPr>
      <w:r w:rsidRPr="00FF0CCE">
        <w:rPr>
          <w:sz w:val="20"/>
          <w:szCs w:val="20"/>
          <w:lang w:val="es-ES_tradnl"/>
        </w:rPr>
        <w:t>Una campana de ventilación debe estar construida con materiales resistentes a la corrosión, no ab</w:t>
      </w:r>
      <w:r w:rsidR="00564156">
        <w:rPr>
          <w:sz w:val="20"/>
          <w:szCs w:val="20"/>
          <w:lang w:val="es-ES_tradnl"/>
        </w:rPr>
        <w:t xml:space="preserve">sorbentes, duraderos y lisos. </w:t>
      </w:r>
      <w:r w:rsidRPr="00FF0CCE">
        <w:rPr>
          <w:sz w:val="20"/>
          <w:szCs w:val="20"/>
          <w:lang w:val="es-ES_tradnl"/>
        </w:rPr>
        <w:t>El acero inoxidable es un material de construcción típico.  La campana de ventilación debe estar libre de salientes, rebordes y grietas innecesarios, y su diseño y construcción deben permitir una limpieza fácil y facilitar el mantenimiento.  También debe estar diseñado para evitar que la grasa o la condensación se escurran o goteen sobre los alimentos, el equipo, los utensilios, la ropa de cama y los artículos de un solo uso.  Si se ventila al exterior, la ventilación no puede crear un peligro para la salud pública, molestias o vertidos ilegales.</w:t>
      </w:r>
    </w:p>
    <w:p w14:paraId="02BF5135" w14:textId="77777777" w:rsidR="001D2C17" w:rsidRPr="00FF0CCE" w:rsidRDefault="001D2C17">
      <w:pPr>
        <w:rPr>
          <w:sz w:val="20"/>
          <w:szCs w:val="20"/>
          <w:lang w:val="es-ES_tradnl"/>
        </w:rPr>
      </w:pPr>
    </w:p>
    <w:p w14:paraId="009B1BA0" w14:textId="77777777" w:rsidR="001D2C17" w:rsidRPr="00FF0CCE" w:rsidRDefault="00A0421E">
      <w:pPr>
        <w:rPr>
          <w:b/>
          <w:sz w:val="20"/>
          <w:szCs w:val="20"/>
          <w:lang w:val="es-ES_tradnl"/>
        </w:rPr>
      </w:pPr>
      <w:r w:rsidRPr="00FF0CCE">
        <w:rPr>
          <w:b/>
          <w:sz w:val="20"/>
          <w:szCs w:val="20"/>
          <w:lang w:val="es-ES_tradnl"/>
        </w:rPr>
        <w:t xml:space="preserve">Capacidad </w:t>
      </w:r>
    </w:p>
    <w:p w14:paraId="597F7389" w14:textId="77777777" w:rsidR="001D2C17" w:rsidRPr="00FF0CCE" w:rsidRDefault="00A0421E">
      <w:pPr>
        <w:rPr>
          <w:sz w:val="20"/>
          <w:szCs w:val="20"/>
          <w:lang w:val="es-ES_tradnl"/>
        </w:rPr>
      </w:pPr>
      <w:r w:rsidRPr="00FF0CCE">
        <w:rPr>
          <w:sz w:val="20"/>
          <w:szCs w:val="20"/>
          <w:lang w:val="es-ES_tradnl"/>
        </w:rPr>
        <w:t xml:space="preserve">El sistema de campana de ventilación debe tener capacidad suficiente para captar y evacuar los efluentes </w:t>
      </w:r>
      <w:r w:rsidRPr="00FF0CCE">
        <w:rPr>
          <w:i/>
          <w:sz w:val="20"/>
          <w:szCs w:val="20"/>
          <w:lang w:val="es-ES_tradnl"/>
        </w:rPr>
        <w:t>de la STFU/establecimiento alimentario móvil</w:t>
      </w:r>
      <w:r w:rsidRPr="00FF0CCE">
        <w:rPr>
          <w:sz w:val="20"/>
          <w:szCs w:val="20"/>
          <w:lang w:val="es-ES_tradnl"/>
        </w:rPr>
        <w:t xml:space="preserve">.  A medida que el efluente se genera y asciende, debe ser capturado por la campana y eliminado por la aspiración del extractor.  Es posible que un sistema de campanas de ventilación no capture eficazmente los efluentes si el tamaño de la campana es inadecuado, si la campana no está instalada a la altura adecuada del equipo, si el equipo no está colocado adecuadamente debajo de la campana o si el tamaño del extractor es insuficiente.  Esto puede provocar la acumulación de grasa y condensación, causando condiciones insalubres y, posiblemente, el deterioro de paredes y techos. Esta acumulación de grasa y condensado también puede contaminar los alimentos y las superficies en contacto con ellos, así como presentar </w:t>
      </w:r>
      <w:r w:rsidR="00564156">
        <w:rPr>
          <w:sz w:val="20"/>
          <w:szCs w:val="20"/>
          <w:lang w:val="es-ES_tradnl"/>
        </w:rPr>
        <w:t>un posible peligro de incendio.</w:t>
      </w:r>
      <w:r w:rsidRPr="00FF0CCE">
        <w:rPr>
          <w:sz w:val="20"/>
          <w:szCs w:val="20"/>
          <w:lang w:val="es-ES_tradnl"/>
        </w:rPr>
        <w:t xml:space="preserve"> Además, una captación inadecuada de los efluentes puede provocar dificultades respiratorias en el espacio de trabajo.  La cantidad de aire que debe extraer el sistema de campana de ventilación se conoce como caudal de extracción y se expresa en </w:t>
      </w:r>
      <w:r w:rsidR="00564156">
        <w:rPr>
          <w:sz w:val="20"/>
          <w:szCs w:val="20"/>
          <w:lang w:val="es-ES_tradnl"/>
        </w:rPr>
        <w:t xml:space="preserve">pies cúbicos por minuto (CFM). </w:t>
      </w:r>
      <w:r w:rsidRPr="00FF0CCE">
        <w:rPr>
          <w:sz w:val="20"/>
          <w:szCs w:val="20"/>
          <w:lang w:val="es-ES_tradnl"/>
        </w:rPr>
        <w:t xml:space="preserve">La velocidad de extracción necesaria de su sistema de campana de ventilación depende de varios factores, como el tipo de equipo de cocina que se utilice y los tipos de alimentos con los que trabaje.  Por ejemplo, los equipos de cocina de llama abierta producen más efluentes que una plancha, mientras que la cocción de alimentos grasos produce más grasa/efluentes que la cocción de alimentos no grasos.  Otro elemento que puede afectar a la velocidad de extracción es si la campana de ventilación está catalogada o no, véase "Clasificación de las campanas".   </w:t>
      </w:r>
    </w:p>
    <w:p w14:paraId="09803844" w14:textId="77777777" w:rsidR="001D2C17" w:rsidRPr="00FF0CCE" w:rsidRDefault="001D2C17">
      <w:pPr>
        <w:rPr>
          <w:sz w:val="20"/>
          <w:szCs w:val="20"/>
          <w:lang w:val="es-ES_tradnl"/>
        </w:rPr>
      </w:pPr>
    </w:p>
    <w:p w14:paraId="16FB45D9" w14:textId="77777777" w:rsidR="001D2C17" w:rsidRPr="00FF0CCE" w:rsidRDefault="00564156">
      <w:pPr>
        <w:rPr>
          <w:sz w:val="20"/>
          <w:szCs w:val="20"/>
          <w:lang w:val="es-ES_tradnl"/>
        </w:rPr>
      </w:pPr>
      <w:r w:rsidRPr="00FF0CCE">
        <w:rPr>
          <w:rFonts w:ascii="Calibri" w:eastAsia="Times New Roman" w:hAnsi="Calibri" w:cs="Times New Roman"/>
          <w:noProof/>
          <w:lang w:val="es-ES_tradnl" w:eastAsia="es-ES_tradnl"/>
        </w:rPr>
        <w:lastRenderedPageBreak/>
        <mc:AlternateContent>
          <mc:Choice Requires="wps">
            <w:drawing>
              <wp:anchor distT="0" distB="0" distL="114300" distR="114300" simplePos="0" relativeHeight="251873280" behindDoc="1" locked="0" layoutInCell="1" allowOverlap="1" wp14:anchorId="3CD49F49" wp14:editId="43EF98D3">
                <wp:simplePos x="0" y="0"/>
                <wp:positionH relativeFrom="column">
                  <wp:posOffset>5486400</wp:posOffset>
                </wp:positionH>
                <wp:positionV relativeFrom="paragraph">
                  <wp:posOffset>1999615</wp:posOffset>
                </wp:positionV>
                <wp:extent cx="901700" cy="537845"/>
                <wp:effectExtent l="0" t="0" r="38100" b="20955"/>
                <wp:wrapSquare wrapText="bothSides"/>
                <wp:docPr id="63" name="Rectangle 63"/>
                <wp:cNvGraphicFramePr/>
                <a:graphic xmlns:a="http://schemas.openxmlformats.org/drawingml/2006/main">
                  <a:graphicData uri="http://schemas.microsoft.com/office/word/2010/wordprocessingShape">
                    <wps:wsp>
                      <wps:cNvSpPr/>
                      <wps:spPr>
                        <a:xfrm>
                          <a:off x="0" y="0"/>
                          <a:ext cx="901700" cy="537845"/>
                        </a:xfrm>
                        <a:prstGeom prst="rect">
                          <a:avLst/>
                        </a:prstGeom>
                        <a:solidFill>
                          <a:srgbClr val="FFFF00"/>
                        </a:solidFill>
                        <a:ln w="12700">
                          <a:solidFill>
                            <a:srgbClr val="000000"/>
                          </a:solidFill>
                          <a:prstDash val="solid"/>
                          <a:round/>
                          <a:headEnd w="sm" len="sm"/>
                          <a:tailEnd w="sm" len="sm"/>
                        </a:ln>
                      </wps:spPr>
                      <wps:txbx>
                        <w:txbxContent>
                          <w:p w14:paraId="2CEA77D8" w14:textId="77777777" w:rsidR="00A0421E" w:rsidRDefault="00A0421E" w:rsidP="00673C2F">
                            <w:pPr>
                              <w:jc w:val="center"/>
                            </w:pPr>
                            <w:r>
                              <w:rPr>
                                <w:b/>
                                <w:color w:val="000000"/>
                                <w:sz w:val="16"/>
                                <w:lang w:val="es"/>
                              </w:rPr>
                              <w:t>Recipiente de recogida de grasa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CD49F49" id="Rectangle 63" o:spid="_x0000_s1119" style="position:absolute;margin-left:6in;margin-top:157.45pt;width:71pt;height:42.35pt;z-index:-2514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" fillcolor="yellow" strokeweight="1pt">
                <v:stroke startarrowwidth="narrow" startarrowlength="short" endarrowwidth="narrow" endarrowlength="short" joinstyle="round"/>
                <v:textbox inset="2.53958mm,1.2694mm,2.53958mm,1.2694mm">
                  <w:txbxContent>
                    <w:p w14:paraId="2CEA77D8" w14:textId="77777777" w:rsidR="00A0421E" w:rsidRDefault="00A0421E" w:rsidP="00673C2F">
                      <w:pPr>
                        <w:jc w:val="center"/>
                      </w:pPr>
                      <w:r>
                        <w:rPr>
                          <w:b/>
                          <w:color w:val="000000"/>
                          <w:sz w:val="16"/>
                          <w:lang w:val="es"/>
                        </w:rPr>
                        <w:t>Recipiente de recogida de grasa</w:t>
                      </w:r>
                    </w:p>
                  </w:txbxContent>
                </v:textbox>
                <w10:wrap type="square"/>
              </v:rect>
            </w:pict>
          </mc:Fallback>
        </mc:AlternateContent>
      </w:r>
      <w:r w:rsidRPr="00FF0CCE">
        <w:rPr>
          <w:noProof/>
          <w:lang w:val="es-ES_tradnl" w:eastAsia="es-ES_tradnl"/>
        </w:rPr>
        <mc:AlternateContent>
          <mc:Choice Requires="wps">
            <w:drawing>
              <wp:anchor distT="0" distB="0" distL="114300" distR="114300" simplePos="0" relativeHeight="251854848" behindDoc="1" locked="0" layoutInCell="1" allowOverlap="1" wp14:anchorId="66F47B6B" wp14:editId="4C2F9C59">
                <wp:simplePos x="0" y="0"/>
                <wp:positionH relativeFrom="column">
                  <wp:posOffset>3429000</wp:posOffset>
                </wp:positionH>
                <wp:positionV relativeFrom="paragraph">
                  <wp:posOffset>1652905</wp:posOffset>
                </wp:positionV>
                <wp:extent cx="2698750" cy="373380"/>
                <wp:effectExtent l="0" t="0" r="19050" b="33020"/>
                <wp:wrapSquare wrapText="bothSides"/>
                <wp:docPr id="10" name="Rectangle 10"/>
                <wp:cNvGraphicFramePr/>
                <a:graphic xmlns:a="http://schemas.openxmlformats.org/drawingml/2006/main">
                  <a:graphicData uri="http://schemas.microsoft.com/office/word/2010/wordprocessingShape">
                    <wps:wsp>
                      <wps:cNvSpPr/>
                      <wps:spPr>
                        <a:xfrm>
                          <a:off x="0" y="0"/>
                          <a:ext cx="2698750" cy="373380"/>
                        </a:xfrm>
                        <a:prstGeom prst="rect">
                          <a:avLst/>
                        </a:prstGeom>
                        <a:solidFill>
                          <a:sysClr val="window" lastClr="FFFFFF"/>
                        </a:solidFill>
                        <a:ln w="12700">
                          <a:solidFill>
                            <a:srgbClr val="000000"/>
                          </a:solidFill>
                          <a:prstDash val="solid"/>
                          <a:round/>
                          <a:headEnd w="sm" len="sm"/>
                          <a:tailEnd w="sm" len="sm"/>
                        </a:ln>
                      </wps:spPr>
                      <wps:txbx>
                        <w:txbxContent>
                          <w:p w14:paraId="3079B74F" w14:textId="77777777" w:rsidR="00A0421E" w:rsidRDefault="00A0421E" w:rsidP="00AD4D7D">
                            <w:pPr>
                              <w:jc w:val="center"/>
                            </w:pPr>
                            <w:r>
                              <w:rPr>
                                <w:color w:val="000000"/>
                                <w:sz w:val="16"/>
                                <w:lang w:val="es"/>
                              </w:rPr>
                              <w:t xml:space="preserve">Campana de tipo I sobre equipos de cocción productores de grasa </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66F47B6B" id="Rectangle 10" o:spid="_x0000_s1120" style="position:absolute;margin-left:270pt;margin-top:130.15pt;width:212.5pt;height:29.4pt;z-index:-251461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" fillcolor="window" strokeweight="1pt">
                <v:stroke startarrowwidth="narrow" startarrowlength="short" endarrowwidth="narrow" endarrowlength="short" joinstyle="round"/>
                <v:textbox inset="2.53958mm,1.2694mm,2.53958mm,1.2694mm">
                  <w:txbxContent>
                    <w:p w14:paraId="3079B74F" w14:textId="77777777" w:rsidR="00A0421E" w:rsidRDefault="00A0421E" w:rsidP="00AD4D7D">
                      <w:pPr>
                        <w:jc w:val="center"/>
                      </w:pPr>
                      <w:r>
                        <w:rPr>
                          <w:color w:val="000000"/>
                          <w:sz w:val="16"/>
                          <w:lang w:val="es"/>
                        </w:rPr>
                        <w:t xml:space="preserve">Campana de tipo I sobre equipos de cocción productores de grasa </w:t>
                      </w:r>
                    </w:p>
                  </w:txbxContent>
                </v:textbox>
                <w10:wrap type="square"/>
              </v:rect>
            </w:pict>
          </mc:Fallback>
        </mc:AlternateContent>
      </w:r>
      <w:r w:rsidRPr="00FF0CCE">
        <w:rPr>
          <w:noProof/>
          <w:lang w:val="es-ES_tradnl" w:eastAsia="es-ES_tradnl"/>
        </w:rPr>
        <mc:AlternateContent>
          <mc:Choice Requires="wps">
            <w:drawing>
              <wp:anchor distT="0" distB="0" distL="114300" distR="114300" simplePos="0" relativeHeight="251843584" behindDoc="0" locked="0" layoutInCell="1" allowOverlap="1" wp14:anchorId="598DF26C" wp14:editId="359A0F3F">
                <wp:simplePos x="0" y="0"/>
                <wp:positionH relativeFrom="column">
                  <wp:posOffset>4682033</wp:posOffset>
                </wp:positionH>
                <wp:positionV relativeFrom="paragraph">
                  <wp:posOffset>1998533</wp:posOffset>
                </wp:positionV>
                <wp:extent cx="201083" cy="2031788"/>
                <wp:effectExtent l="37147" t="20003" r="65088" b="103187"/>
                <wp:wrapNone/>
                <wp:docPr id="117" name="Left Brace 117"/>
                <wp:cNvGraphicFramePr/>
                <a:graphic xmlns:a="http://schemas.openxmlformats.org/drawingml/2006/main">
                  <a:graphicData uri="http://schemas.microsoft.com/office/word/2010/wordprocessingShape">
                    <wps:wsp>
                      <wps:cNvSpPr/>
                      <wps:spPr>
                        <a:xfrm rot="16200000">
                          <a:off x="0" y="0"/>
                          <a:ext cx="201083" cy="2031788"/>
                        </a:xfrm>
                        <a:prstGeom prst="leftBrace">
                          <a:avLst>
                            <a:gd name="adj1" fmla="val 0"/>
                            <a:gd name="adj2" fmla="val 49606"/>
                          </a:avLst>
                        </a:prstGeom>
                        <a:noFill/>
                        <a:ln w="25400">
                          <a:solidFill>
                            <a:srgbClr val="FF0000"/>
                          </a:solidFill>
                          <a:prstDash val="solid"/>
                          <a:round/>
                          <a:headEnd w="sm" len="sm"/>
                          <a:tailEnd w="sm" len="sm"/>
                        </a:ln>
                        <a:effectLst>
                          <a:outerShdw blurRad="40000" dist="20000" dir="5400000" rotWithShape="0">
                            <a:srgbClr val="000000">
                              <a:alpha val="37647"/>
                            </a:srgbClr>
                          </a:outerShdw>
                        </a:effectLst>
                      </wps:spPr>
                      <wps:txbx>
                        <w:txbxContent>
                          <w:p w14:paraId="0E44A895" w14:textId="77777777" w:rsidR="00A0421E" w:rsidRDefault="00A0421E"/>
                        </w:txbxContent>
                      </wps:txbx>
                      <wps:bodyPr spcFirstLastPara="1" wrap="square" lIns="91425" tIns="91425" rIns="91425" bIns="91425" anchor="ctr" anchorCtr="0"/>
                    </wps:wsp>
                  </a:graphicData>
                </a:graphic>
                <wp14:sizeRelH relativeFrom="margin">
                  <wp14:pctWidth>0</wp14:pctWidth>
                </wp14:sizeRelH>
                <wp14:sizeRelV relativeFrom="margin">
                  <wp14:pctHeight>0</wp14:pctHeight>
                </wp14:sizeRelV>
              </wp:anchor>
            </w:drawing>
          </mc:Choice>
          <mc:Fallback>
            <w:pict>
              <v:shapetype w14:anchorId="598DF26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17" o:spid="_x0000_s1121" type="#_x0000_t87" style="position:absolute;margin-left:368.65pt;margin-top:157.35pt;width:15.85pt;height:160pt;rotation:-90;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" adj="0,10715" strokecolor="red" strokeweight="2pt">
                <v:stroke startarrowwidth="narrow" startarrowlength="short" endarrowwidth="narrow" endarrowlength="short"/>
                <v:shadow on="t" color="black" opacity="24672f" origin=",.5" offset="0,.55556mm"/>
                <v:textbox inset="2.53958mm,2.53958mm,2.53958mm,2.53958mm">
                  <w:txbxContent>
                    <w:p w14:paraId="0E44A895" w14:textId="77777777" w:rsidR="00A0421E" w:rsidRDefault="00A0421E"/>
                  </w:txbxContent>
                </v:textbox>
              </v:shape>
            </w:pict>
          </mc:Fallback>
        </mc:AlternateContent>
      </w:r>
      <w:r w:rsidR="00A0421E" w:rsidRPr="00FF0CCE">
        <w:rPr>
          <w:noProof/>
          <w:lang w:val="es-ES_tradnl" w:eastAsia="es-ES_tradnl"/>
        </w:rPr>
        <w:drawing>
          <wp:anchor distT="0" distB="0" distL="114300" distR="114300" simplePos="0" relativeHeight="251840512" behindDoc="1" locked="0" layoutInCell="1" allowOverlap="1" wp14:anchorId="7247C0F2" wp14:editId="45C1F4AE">
            <wp:simplePos x="0" y="0"/>
            <wp:positionH relativeFrom="column">
              <wp:posOffset>3854450</wp:posOffset>
            </wp:positionH>
            <wp:positionV relativeFrom="paragraph">
              <wp:posOffset>1569720</wp:posOffset>
            </wp:positionV>
            <wp:extent cx="1991995" cy="3064510"/>
            <wp:effectExtent l="0" t="2857" r="11747" b="11748"/>
            <wp:wrapSquare wrapText="bothSides"/>
            <wp:docPr id="178" name="image158.jpg"/>
            <wp:cNvGraphicFramePr/>
            <a:graphic xmlns:a="http://schemas.openxmlformats.org/drawingml/2006/main">
              <a:graphicData uri="http://schemas.openxmlformats.org/drawingml/2006/picture">
                <pic:pic xmlns:pic="http://schemas.openxmlformats.org/drawingml/2006/picture">
                  <pic:nvPicPr>
                    <pic:cNvPr id="189468453" name="image158.jpg"/>
                    <pic:cNvPicPr/>
                  </pic:nvPicPr>
                  <pic:blipFill>
                    <a:blip r:embed="rId149"/>
                    <a:srcRect t="4382" b="23078"/>
                    <a:stretch>
                      <a:fillRect/>
                    </a:stretch>
                  </pic:blipFill>
                  <pic:spPr>
                    <a:xfrm rot="5400000">
                      <a:off x="0" y="0"/>
                      <a:ext cx="1991995" cy="3064510"/>
                    </a:xfrm>
                    <a:prstGeom prst="rect">
                      <a:avLst/>
                    </a:prstGeom>
                  </pic:spPr>
                </pic:pic>
              </a:graphicData>
            </a:graphic>
            <wp14:sizeRelH relativeFrom="margin">
              <wp14:pctWidth>0</wp14:pctWidth>
            </wp14:sizeRelH>
            <wp14:sizeRelV relativeFrom="margin">
              <wp14:pctHeight>0</wp14:pctHeight>
            </wp14:sizeRelV>
          </wp:anchor>
        </w:drawing>
      </w:r>
      <w:r w:rsidR="003A2834" w:rsidRPr="00FF0CCE">
        <w:rPr>
          <w:sz w:val="20"/>
          <w:szCs w:val="20"/>
          <w:lang w:val="es-ES_tradnl"/>
        </w:rPr>
        <w:t>Dado que el aire (efluente) se expulsa por el sistema de la campana de ventilación, es necesario traer aire nuevo de igual volumen, conocido como aire de reposición, desde el exterior para equilibrar y que no</w:t>
      </w:r>
      <w:r>
        <w:rPr>
          <w:sz w:val="20"/>
          <w:szCs w:val="20"/>
          <w:lang w:val="es-ES_tradnl"/>
        </w:rPr>
        <w:t xml:space="preserve"> se cree una presión negativa. </w:t>
      </w:r>
      <w:r w:rsidR="003A2834" w:rsidRPr="00FF0CCE">
        <w:rPr>
          <w:sz w:val="20"/>
          <w:szCs w:val="20"/>
          <w:lang w:val="es-ES_tradnl"/>
        </w:rPr>
        <w:t xml:space="preserve">La presión negativa puede provocar que el sistema de la campana de ventilación no funcione correctamente, así como que se extraiga aire de lugares no deseados </w:t>
      </w:r>
      <w:r w:rsidR="003A2834" w:rsidRPr="00FF0CCE">
        <w:rPr>
          <w:i/>
          <w:sz w:val="20"/>
          <w:szCs w:val="20"/>
          <w:lang w:val="es-ES_tradnl"/>
        </w:rPr>
        <w:t>de la STFU/establecimiento alimentario móvil</w:t>
      </w:r>
      <w:r w:rsidR="003A2834" w:rsidRPr="00FF0CCE">
        <w:rPr>
          <w:sz w:val="20"/>
          <w:szCs w:val="20"/>
          <w:lang w:val="es-ES_tradnl"/>
        </w:rPr>
        <w:t>, como las tuberías de desagüe que conducen a</w:t>
      </w:r>
      <w:r>
        <w:rPr>
          <w:sz w:val="20"/>
          <w:szCs w:val="20"/>
          <w:lang w:val="es-ES_tradnl"/>
        </w:rPr>
        <w:t>l depósito de aguas residuales.</w:t>
      </w:r>
      <w:r w:rsidR="003A2834" w:rsidRPr="00FF0CCE">
        <w:rPr>
          <w:sz w:val="20"/>
          <w:szCs w:val="20"/>
          <w:lang w:val="es-ES_tradnl"/>
        </w:rPr>
        <w:t xml:space="preserve"> La presión negativa también puede afectar a las luces piloto de los aparatos de cocina y los calentadores de agua, haciendo que se apaguen.  Se puede proporcionar aire de reposición en una </w:t>
      </w:r>
      <w:r w:rsidR="003A2834" w:rsidRPr="00FF0CCE">
        <w:rPr>
          <w:i/>
          <w:sz w:val="20"/>
          <w:szCs w:val="20"/>
          <w:lang w:val="es-ES_tradnl"/>
        </w:rPr>
        <w:t>STFU/establecimiento alimentario</w:t>
      </w:r>
      <w:r w:rsidR="003A2834" w:rsidRPr="00FF0CCE">
        <w:rPr>
          <w:sz w:val="20"/>
          <w:szCs w:val="20"/>
          <w:lang w:val="es-ES_tradnl"/>
        </w:rPr>
        <w:t xml:space="preserve"> móvil disponiendo de ventanas o puertas con mosquitera a través de las cuales se introducirá aire nuevo para sustituir el aire que se expulsa.  Sin embargo, si </w:t>
      </w:r>
      <w:r w:rsidR="003A2834" w:rsidRPr="00FF0CCE">
        <w:rPr>
          <w:i/>
          <w:sz w:val="20"/>
          <w:szCs w:val="20"/>
          <w:lang w:val="es-ES_tradnl"/>
        </w:rPr>
        <w:t>la STFU/</w:t>
      </w:r>
      <w:r w:rsidR="003A2834" w:rsidRPr="00FF0CCE">
        <w:rPr>
          <w:sz w:val="20"/>
          <w:szCs w:val="20"/>
          <w:lang w:val="es-ES_tradnl"/>
        </w:rPr>
        <w:t xml:space="preserve">establecimiento alimentario móvil va a estar completamente sellado (sin ventanas y/o puertas con mosquitera) o va a funcionar durante épocas del año (por ejemplo, en invierno) en las que las ventanas y puertas con mosquitera están completamente selladas, puede que sea necesario instalar un sistema de aire de reposición como parte del sistema de la campana de ventilación.  Para determinar si se suministra suficiente aire de reposición, se recomienda que un instalador de ventilación autorizado realice una prueba de equilibrio de aire.  </w:t>
      </w:r>
    </w:p>
    <w:p w14:paraId="40B351B3" w14:textId="77777777" w:rsidR="001D2C17" w:rsidRPr="00FF0CCE" w:rsidRDefault="001D2C17">
      <w:pPr>
        <w:rPr>
          <w:b/>
          <w:sz w:val="20"/>
          <w:szCs w:val="20"/>
          <w:lang w:val="es-ES_tradnl"/>
        </w:rPr>
      </w:pPr>
    </w:p>
    <w:p w14:paraId="3A521EE3" w14:textId="77777777" w:rsidR="001D2C17" w:rsidRPr="00FF0CCE" w:rsidRDefault="00564156">
      <w:pPr>
        <w:rPr>
          <w:b/>
          <w:sz w:val="20"/>
          <w:szCs w:val="20"/>
          <w:lang w:val="es-ES_tradnl"/>
        </w:rPr>
      </w:pPr>
      <w:r w:rsidRPr="00FF0CCE">
        <w:rPr>
          <w:noProof/>
          <w:lang w:val="es-ES_tradnl" w:eastAsia="es-ES_tradnl"/>
        </w:rPr>
        <mc:AlternateContent>
          <mc:Choice Requires="wps">
            <w:drawing>
              <wp:anchor distT="0" distB="0" distL="114300" distR="114300" simplePos="0" relativeHeight="251796480" behindDoc="0" locked="0" layoutInCell="1" allowOverlap="1" wp14:anchorId="4CCCB114" wp14:editId="63B2371D">
                <wp:simplePos x="0" y="0"/>
                <wp:positionH relativeFrom="column">
                  <wp:posOffset>3202701</wp:posOffset>
                </wp:positionH>
                <wp:positionV relativeFrom="paragraph">
                  <wp:posOffset>119765</wp:posOffset>
                </wp:positionV>
                <wp:extent cx="292100" cy="495300"/>
                <wp:effectExtent l="0" t="0" r="12700" b="19050"/>
                <wp:wrapNone/>
                <wp:docPr id="37" name="Left Brace 37"/>
                <wp:cNvGraphicFramePr/>
                <a:graphic xmlns:a="http://schemas.openxmlformats.org/drawingml/2006/main">
                  <a:graphicData uri="http://schemas.microsoft.com/office/word/2010/wordprocessingShape">
                    <wps:wsp>
                      <wps:cNvSpPr/>
                      <wps:spPr>
                        <a:xfrm>
                          <a:off x="0" y="0"/>
                          <a:ext cx="292100" cy="495300"/>
                        </a:xfrm>
                        <a:prstGeom prst="leftBrace">
                          <a:avLst>
                            <a:gd name="adj1" fmla="val 8333"/>
                            <a:gd name="adj2" fmla="val 50000"/>
                          </a:avLst>
                        </a:prstGeom>
                        <a:noFill/>
                        <a:ln w="25400">
                          <a:solidFill>
                            <a:srgbClr val="FF0000"/>
                          </a:solidFill>
                          <a:prstDash val="solid"/>
                          <a:round/>
                          <a:headEnd w="sm" len="sm"/>
                          <a:tailEnd w="sm" len="sm"/>
                        </a:ln>
                      </wps:spPr>
                      <wps:txbx>
                        <w:txbxContent>
                          <w:p w14:paraId="6408B3CD" w14:textId="77777777" w:rsidR="00A0421E" w:rsidRDefault="00A0421E"/>
                        </w:txbxContent>
                      </wps:txbx>
                      <wps:bodyPr spcFirstLastPara="1" wrap="square" lIns="91425" tIns="91425" rIns="91425" bIns="91425" anchor="ctr" anchorCtr="0"/>
                    </wps:wsp>
                  </a:graphicData>
                </a:graphic>
                <wp14:sizeRelH relativeFrom="margin">
                  <wp14:pctWidth>0</wp14:pctWidth>
                </wp14:sizeRelH>
                <wp14:sizeRelV relativeFrom="margin">
                  <wp14:pctHeight>0</wp14:pctHeight>
                </wp14:sizeRelV>
              </wp:anchor>
            </w:drawing>
          </mc:Choice>
          <mc:Fallback>
            <w:pict>
              <v:shape w14:anchorId="4CCCB114" id="Left Brace 37" o:spid="_x0000_s1122" type="#_x0000_t87" style="position:absolute;margin-left:252.2pt;margin-top:9.45pt;width:23pt;height:3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" adj="1061" strokecolor="red" strokeweight="2pt">
                <v:stroke startarrowwidth="narrow" startarrowlength="short" endarrowwidth="narrow" endarrowlength="short"/>
                <v:textbox inset="2.53958mm,2.53958mm,2.53958mm,2.53958mm">
                  <w:txbxContent>
                    <w:p w14:paraId="6408B3CD" w14:textId="77777777" w:rsidR="00A0421E" w:rsidRDefault="00A0421E"/>
                  </w:txbxContent>
                </v:textbox>
              </v:shape>
            </w:pict>
          </mc:Fallback>
        </mc:AlternateContent>
      </w:r>
      <w:r w:rsidR="003A2834" w:rsidRPr="00FF0CCE">
        <w:rPr>
          <w:b/>
          <w:sz w:val="20"/>
          <w:szCs w:val="20"/>
          <w:lang w:val="es-ES_tradnl"/>
        </w:rPr>
        <w:t>Clasificación de las campanas</w:t>
      </w:r>
    </w:p>
    <w:p w14:paraId="7B77C2A7" w14:textId="77777777" w:rsidR="001D2C17" w:rsidRPr="00FF0CCE" w:rsidRDefault="00564156">
      <w:pPr>
        <w:rPr>
          <w:sz w:val="20"/>
          <w:szCs w:val="20"/>
          <w:lang w:val="es-ES_tradnl"/>
        </w:rPr>
      </w:pPr>
      <w:r w:rsidRPr="00FF0CCE">
        <w:rPr>
          <w:noProof/>
          <w:lang w:val="es-ES_tradnl" w:eastAsia="es-ES_tradnl"/>
        </w:rPr>
        <mc:AlternateContent>
          <mc:Choice Requires="wps">
            <w:drawing>
              <wp:anchor distT="0" distB="0" distL="114300" distR="114300" simplePos="0" relativeHeight="251850752" behindDoc="1" locked="0" layoutInCell="1" allowOverlap="1" wp14:anchorId="63975FDC" wp14:editId="41456DDD">
                <wp:simplePos x="0" y="0"/>
                <wp:positionH relativeFrom="column">
                  <wp:posOffset>4110355</wp:posOffset>
                </wp:positionH>
                <wp:positionV relativeFrom="paragraph">
                  <wp:posOffset>899795</wp:posOffset>
                </wp:positionV>
                <wp:extent cx="1033145" cy="346710"/>
                <wp:effectExtent l="0" t="0" r="33655" b="34290"/>
                <wp:wrapSquare wrapText="bothSides"/>
                <wp:docPr id="50" name="Rectangle 50"/>
                <wp:cNvGraphicFramePr/>
                <a:graphic xmlns:a="http://schemas.openxmlformats.org/drawingml/2006/main">
                  <a:graphicData uri="http://schemas.microsoft.com/office/word/2010/wordprocessingShape">
                    <wps:wsp>
                      <wps:cNvSpPr/>
                      <wps:spPr>
                        <a:xfrm>
                          <a:off x="0" y="0"/>
                          <a:ext cx="1033145" cy="346710"/>
                        </a:xfrm>
                        <a:prstGeom prst="rect">
                          <a:avLst/>
                        </a:prstGeom>
                        <a:solidFill>
                          <a:srgbClr val="FFFF00"/>
                        </a:solidFill>
                        <a:ln w="12700">
                          <a:solidFill>
                            <a:srgbClr val="000000"/>
                          </a:solidFill>
                          <a:prstDash val="solid"/>
                          <a:round/>
                          <a:headEnd w="sm" len="sm"/>
                          <a:tailEnd w="sm" len="sm"/>
                        </a:ln>
                      </wps:spPr>
                      <wps:txbx>
                        <w:txbxContent>
                          <w:p w14:paraId="4FBBE71C" w14:textId="77777777" w:rsidR="00A0421E" w:rsidRDefault="00A0421E" w:rsidP="00AD4D7D">
                            <w:pPr>
                              <w:jc w:val="center"/>
                            </w:pPr>
                            <w:r>
                              <w:rPr>
                                <w:b/>
                                <w:color w:val="000000"/>
                                <w:sz w:val="16"/>
                                <w:lang w:val="es"/>
                              </w:rPr>
                              <w:t>Canal de grasa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3975FDC" id="Rectangle 50" o:spid="_x0000_s1123" style="position:absolute;margin-left:323.65pt;margin-top:70.85pt;width:81.35pt;height:27.3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" fillcolor="yellow" strokeweight="1pt">
                <v:stroke startarrowwidth="narrow" startarrowlength="short" endarrowwidth="narrow" endarrowlength="short" joinstyle="round"/>
                <v:textbox inset="2.53958mm,1.2694mm,2.53958mm,1.2694mm">
                  <w:txbxContent>
                    <w:p w14:paraId="4FBBE71C" w14:textId="77777777" w:rsidR="00A0421E" w:rsidRDefault="00A0421E" w:rsidP="00AD4D7D">
                      <w:pPr>
                        <w:jc w:val="center"/>
                      </w:pPr>
                      <w:r>
                        <w:rPr>
                          <w:b/>
                          <w:color w:val="000000"/>
                          <w:sz w:val="16"/>
                          <w:lang w:val="es"/>
                        </w:rPr>
                        <w:t>Canal de grasa</w:t>
                      </w:r>
                    </w:p>
                  </w:txbxContent>
                </v:textbox>
                <w10:wrap type="square"/>
              </v:rect>
            </w:pict>
          </mc:Fallback>
        </mc:AlternateContent>
      </w:r>
      <w:r w:rsidRPr="00FF0CCE">
        <w:rPr>
          <w:rFonts w:ascii="Calibri" w:eastAsia="Times New Roman" w:hAnsi="Calibri" w:cs="Times New Roman"/>
          <w:noProof/>
          <w:lang w:val="es-ES_tradnl" w:eastAsia="es-ES_tradnl"/>
        </w:rPr>
        <mc:AlternateContent>
          <mc:Choice Requires="wps">
            <w:drawing>
              <wp:anchor distT="0" distB="0" distL="114300" distR="114300" simplePos="0" relativeHeight="251886592" behindDoc="1" locked="0" layoutInCell="1" allowOverlap="1" wp14:anchorId="59C6A04E" wp14:editId="3400BF61">
                <wp:simplePos x="0" y="0"/>
                <wp:positionH relativeFrom="column">
                  <wp:posOffset>2514600</wp:posOffset>
                </wp:positionH>
                <wp:positionV relativeFrom="paragraph">
                  <wp:posOffset>655955</wp:posOffset>
                </wp:positionV>
                <wp:extent cx="850900" cy="539750"/>
                <wp:effectExtent l="0" t="0" r="38100" b="19050"/>
                <wp:wrapSquare wrapText="bothSides"/>
                <wp:docPr id="134" name="Rectangle 134"/>
                <wp:cNvGraphicFramePr/>
                <a:graphic xmlns:a="http://schemas.openxmlformats.org/drawingml/2006/main">
                  <a:graphicData uri="http://schemas.microsoft.com/office/word/2010/wordprocessingShape">
                    <wps:wsp>
                      <wps:cNvSpPr/>
                      <wps:spPr>
                        <a:xfrm>
                          <a:off x="0" y="0"/>
                          <a:ext cx="850900" cy="539750"/>
                        </a:xfrm>
                        <a:prstGeom prst="rect">
                          <a:avLst/>
                        </a:prstGeom>
                        <a:solidFill>
                          <a:srgbClr val="FFFF00"/>
                        </a:solidFill>
                        <a:ln w="12700">
                          <a:solidFill>
                            <a:srgbClr val="000000"/>
                          </a:solidFill>
                          <a:prstDash val="solid"/>
                          <a:round/>
                          <a:headEnd w="sm" len="sm"/>
                          <a:tailEnd w="sm" len="sm"/>
                        </a:ln>
                      </wps:spPr>
                      <wps:txbx>
                        <w:txbxContent>
                          <w:p w14:paraId="773810DA" w14:textId="77777777" w:rsidR="00A0421E" w:rsidRDefault="00A0421E" w:rsidP="00673C2F">
                            <w:pPr>
                              <w:jc w:val="center"/>
                            </w:pPr>
                            <w:r>
                              <w:rPr>
                                <w:b/>
                                <w:color w:val="000000"/>
                                <w:sz w:val="16"/>
                                <w:lang w:val="es"/>
                              </w:rPr>
                              <w:t>Filtro de grasa tipo deflector</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59C6A04E" id="Rectangle 134" o:spid="_x0000_s1124" style="position:absolute;margin-left:198pt;margin-top:51.65pt;width:67pt;height:42.5pt;z-index:-251429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" fillcolor="yellow" strokeweight="1pt">
                <v:stroke startarrowwidth="narrow" startarrowlength="short" endarrowwidth="narrow" endarrowlength="short" joinstyle="round"/>
                <v:textbox inset="2.53958mm,1.2694mm,2.53958mm,1.2694mm">
                  <w:txbxContent>
                    <w:p w14:paraId="773810DA" w14:textId="77777777" w:rsidR="00A0421E" w:rsidRDefault="00A0421E" w:rsidP="00673C2F">
                      <w:pPr>
                        <w:jc w:val="center"/>
                      </w:pPr>
                      <w:r>
                        <w:rPr>
                          <w:b/>
                          <w:color w:val="000000"/>
                          <w:sz w:val="16"/>
                          <w:lang w:val="es"/>
                        </w:rPr>
                        <w:t>Filtro de grasa tipo deflector</w:t>
                      </w:r>
                    </w:p>
                  </w:txbxContent>
                </v:textbox>
                <w10:wrap type="square"/>
              </v:rect>
            </w:pict>
          </mc:Fallback>
        </mc:AlternateContent>
      </w:r>
      <w:r w:rsidRPr="00FF0CCE">
        <w:rPr>
          <w:noProof/>
          <w:lang w:val="es-ES_tradnl" w:eastAsia="es-ES_tradnl"/>
        </w:rPr>
        <mc:AlternateContent>
          <mc:Choice Requires="wps">
            <w:drawing>
              <wp:anchor distT="0" distB="0" distL="114300" distR="114300" simplePos="0" relativeHeight="251809792" behindDoc="0" locked="0" layoutInCell="1" allowOverlap="1" wp14:anchorId="1BBACD6C" wp14:editId="68677243">
                <wp:simplePos x="0" y="0"/>
                <wp:positionH relativeFrom="column">
                  <wp:posOffset>3088817</wp:posOffset>
                </wp:positionH>
                <wp:positionV relativeFrom="paragraph">
                  <wp:posOffset>198755</wp:posOffset>
                </wp:positionV>
                <wp:extent cx="127000" cy="495300"/>
                <wp:effectExtent l="0" t="0" r="25400" b="19050"/>
                <wp:wrapNone/>
                <wp:docPr id="11" name="Straight Arrow Connector 11"/>
                <wp:cNvGraphicFramePr/>
                <a:graphic xmlns:a="http://schemas.openxmlformats.org/drawingml/2006/main">
                  <a:graphicData uri="http://schemas.microsoft.com/office/word/2010/wordprocessingShape">
                    <wps:wsp>
                      <wps:cNvCnPr/>
                      <wps:spPr>
                        <a:xfrm flipH="1">
                          <a:off x="0" y="0"/>
                          <a:ext cx="127000" cy="495300"/>
                        </a:xfrm>
                        <a:prstGeom prst="straightConnector1">
                          <a:avLst/>
                        </a:prstGeom>
                        <a:noFill/>
                        <a:ln w="25400">
                          <a:solidFill>
                            <a:srgbClr val="FF0000"/>
                          </a:solidFill>
                          <a:prstDash val="solid"/>
                          <a:round/>
                          <a:headEnd w="sm" len="sm"/>
                          <a:tailEnd w="sm" len="sm"/>
                        </a:ln>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15F62AC1" id="Straight Arrow Connector 11" o:spid="_x0000_s1026" type="#_x0000_t32" style="position:absolute;margin-left:243.2pt;margin-top:15.65pt;width:10pt;height:39pt;flip:x;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" strokecolor="red" strokeweight="2pt">
                <v:stroke startarrowwidth="narrow" startarrowlength="short" endarrowwidth="narrow" endarrowlength="short"/>
              </v:shape>
            </w:pict>
          </mc:Fallback>
        </mc:AlternateContent>
      </w:r>
      <w:r w:rsidR="00AD4D7D" w:rsidRPr="00FF0CCE">
        <w:rPr>
          <w:noProof/>
          <w:lang w:val="es-ES_tradnl" w:eastAsia="es-ES_tradnl"/>
        </w:rPr>
        <mc:AlternateContent>
          <mc:Choice Requires="wps">
            <w:drawing>
              <wp:anchor distT="0" distB="0" distL="114300" distR="114300" simplePos="0" relativeHeight="251837440" behindDoc="0" locked="0" layoutInCell="1" allowOverlap="1" wp14:anchorId="724CA96C" wp14:editId="020C7F50">
                <wp:simplePos x="0" y="0"/>
                <wp:positionH relativeFrom="column">
                  <wp:posOffset>5937250</wp:posOffset>
                </wp:positionH>
                <wp:positionV relativeFrom="paragraph">
                  <wp:posOffset>349885</wp:posOffset>
                </wp:positionV>
                <wp:extent cx="95250" cy="317500"/>
                <wp:effectExtent l="57150" t="19050" r="76200" b="82550"/>
                <wp:wrapNone/>
                <wp:docPr id="103" name="Straight Arrow Connector 103"/>
                <wp:cNvGraphicFramePr/>
                <a:graphic xmlns:a="http://schemas.openxmlformats.org/drawingml/2006/main">
                  <a:graphicData uri="http://schemas.microsoft.com/office/word/2010/wordprocessingShape">
                    <wps:wsp>
                      <wps:cNvCnPr/>
                      <wps:spPr>
                        <a:xfrm>
                          <a:off x="0" y="0"/>
                          <a:ext cx="95250" cy="317500"/>
                        </a:xfrm>
                        <a:prstGeom prst="straightConnector1">
                          <a:avLst/>
                        </a:prstGeom>
                        <a:noFill/>
                        <a:ln w="25400">
                          <a:solidFill>
                            <a:srgbClr val="FF0000"/>
                          </a:solidFill>
                          <a:prstDash val="solid"/>
                          <a:round/>
                          <a:headEnd w="sm" len="sm"/>
                          <a:tailEnd w="sm" len="sm"/>
                        </a:ln>
                        <a:effectLst>
                          <a:outerShdw blurRad="40000" dist="20000" dir="5400000" rotWithShape="0">
                            <a:srgbClr val="000000">
                              <a:alpha val="37647"/>
                            </a:srgbClr>
                          </a:outerShdw>
                        </a:effectLst>
                      </wps:spPr>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shape w14:anchorId="5EF2A1E1" id="Straight Arrow Connector 103" o:spid="_x0000_s1026" type="#_x0000_t32" style="position:absolute;margin-left:467.5pt;margin-top:27.55pt;width:7.5pt;height: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" strokecolor="red" strokeweight="2pt">
                <v:stroke startarrowwidth="narrow" startarrowlength="short" endarrowwidth="narrow" endarrowlength="short"/>
                <v:shadow on="t" opacity="24672f" mv:blur="40000f" origin=",.5" offset="0,20000emu"/>
              </v:shape>
            </w:pict>
          </mc:Fallback>
        </mc:AlternateContent>
      </w:r>
      <w:r w:rsidR="00AD4D7D" w:rsidRPr="00FF0CCE">
        <w:rPr>
          <w:noProof/>
          <w:lang w:val="es-ES_tradnl" w:eastAsia="es-ES_tradnl"/>
        </w:rPr>
        <mc:AlternateContent>
          <mc:Choice Requires="wps">
            <w:drawing>
              <wp:anchor distT="0" distB="0" distL="114300" distR="114300" simplePos="0" relativeHeight="251827200" behindDoc="0" locked="0" layoutInCell="1" allowOverlap="1" wp14:anchorId="347CC2E8" wp14:editId="314E0385">
                <wp:simplePos x="0" y="0"/>
                <wp:positionH relativeFrom="column">
                  <wp:posOffset>5873750</wp:posOffset>
                </wp:positionH>
                <wp:positionV relativeFrom="paragraph">
                  <wp:posOffset>680085</wp:posOffset>
                </wp:positionV>
                <wp:extent cx="298450" cy="266700"/>
                <wp:effectExtent l="0" t="0" r="25400" b="19050"/>
                <wp:wrapNone/>
                <wp:docPr id="100" name="Oval 100"/>
                <wp:cNvGraphicFramePr/>
                <a:graphic xmlns:a="http://schemas.openxmlformats.org/drawingml/2006/main">
                  <a:graphicData uri="http://schemas.microsoft.com/office/word/2010/wordprocessingShape">
                    <wps:wsp>
                      <wps:cNvSpPr/>
                      <wps:spPr>
                        <a:xfrm>
                          <a:off x="0" y="0"/>
                          <a:ext cx="298450" cy="266700"/>
                        </a:xfrm>
                        <a:prstGeom prst="ellipse">
                          <a:avLst/>
                        </a:prstGeom>
                        <a:noFill/>
                        <a:ln w="25400">
                          <a:solidFill>
                            <a:srgbClr val="FF0000"/>
                          </a:solidFill>
                          <a:prstDash val="solid"/>
                          <a:round/>
                          <a:headEnd w="sm" len="sm"/>
                          <a:tailEnd w="sm" len="sm"/>
                        </a:ln>
                      </wps:spPr>
                      <wps:txbx>
                        <w:txbxContent>
                          <w:p w14:paraId="5467364C" w14:textId="77777777" w:rsidR="00A0421E" w:rsidRDefault="00A0421E"/>
                        </w:txbxContent>
                      </wps:txbx>
                      <wps:bodyPr spcFirstLastPara="1" wrap="square" lIns="91425" tIns="91425" rIns="91425" bIns="91425" anchor="ctr" anchorCtr="0"/>
                    </wps:wsp>
                  </a:graphicData>
                </a:graphic>
                <wp14:sizeRelV relativeFrom="margin">
                  <wp14:pctHeight>0</wp14:pctHeight>
                </wp14:sizeRelV>
              </wp:anchor>
            </w:drawing>
          </mc:Choice>
          <mc:Fallback>
            <w:pict>
              <v:oval w14:anchorId="347CC2E8" id="Oval 100" o:spid="_x0000_s1125" style="position:absolute;margin-left:462.5pt;margin-top:53.55pt;width:23.5pt;height:21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" filled="f" strokecolor="red" strokeweight="2pt">
                <v:stroke startarrowwidth="narrow" startarrowlength="short" endarrowwidth="narrow" endarrowlength="short"/>
                <v:textbox inset="2.53958mm,2.53958mm,2.53958mm,2.53958mm">
                  <w:txbxContent>
                    <w:p w14:paraId="5467364C" w14:textId="77777777" w:rsidR="00A0421E" w:rsidRDefault="00A0421E"/>
                  </w:txbxContent>
                </v:textbox>
              </v:oval>
            </w:pict>
          </mc:Fallback>
        </mc:AlternateContent>
      </w:r>
      <w:r w:rsidR="003A2834" w:rsidRPr="00FF0CCE">
        <w:rPr>
          <w:sz w:val="20"/>
          <w:szCs w:val="20"/>
          <w:lang w:val="es-ES_tradnl"/>
        </w:rPr>
        <w:t>Las campanas de ventilación de tipo I están destinadas a ser utilizadas sobre equipos productores de humos y/o grasas.  Están diseñados para eliminar la condensación, el calor, el humo y los vapores cargados de grasa y aceite producidos al cocinar.  Las campanas de tipo I tienen filtros antigrasa (tipo deflector) para capturar las partículas y la grasa que luego drenan en una canaleta que se vacía en una taza de recogida.  Los filtros de grasa de malla no están permitidos debido a la falta de facilidad de limpieza y a la restricción del flujo de</w:t>
      </w:r>
      <w:r>
        <w:rPr>
          <w:sz w:val="20"/>
          <w:szCs w:val="20"/>
          <w:lang w:val="es-ES_tradnl"/>
        </w:rPr>
        <w:t xml:space="preserve"> aire al obstruirse con grasa. </w:t>
      </w:r>
      <w:r w:rsidR="003A2834" w:rsidRPr="00FF0CCE">
        <w:rPr>
          <w:sz w:val="20"/>
          <w:szCs w:val="20"/>
          <w:lang w:val="es-ES_tradnl"/>
        </w:rPr>
        <w:t xml:space="preserve">Las campanas de tipo I pueden estar catalogadas o no.  Las campanas de ventilación homologadas se han fabricado de acuerdo con un estándar establecido y se han sometido a pruebas según la norma nº 710 de Underwriters Laboratories (UL) para comprobar su rendimiento en la captación de humo y vapor a distintas temperaturas, su capacidad para soportar condiciones de incendio y la capacidad de supervivencia de los componentes eléctricos en la aplicación.   Se recomienda que sólo se instalen campanas catalogadas dentro de una STFU/ </w:t>
      </w:r>
      <w:r w:rsidR="003A2834" w:rsidRPr="00FF0CCE">
        <w:rPr>
          <w:i/>
          <w:sz w:val="20"/>
          <w:szCs w:val="20"/>
          <w:lang w:val="es-ES_tradnl"/>
        </w:rPr>
        <w:t>establecimiento alimentario móvil</w:t>
      </w:r>
      <w:r w:rsidR="003A2834" w:rsidRPr="00FF0CCE">
        <w:rPr>
          <w:sz w:val="20"/>
          <w:szCs w:val="20"/>
          <w:lang w:val="es-ES_tradnl"/>
        </w:rPr>
        <w:t xml:space="preserve">.  </w:t>
      </w:r>
    </w:p>
    <w:p w14:paraId="3C7378DA" w14:textId="77777777" w:rsidR="001D2C17" w:rsidRPr="00FF0CCE" w:rsidRDefault="001D2C17">
      <w:pPr>
        <w:rPr>
          <w:sz w:val="20"/>
          <w:szCs w:val="20"/>
          <w:lang w:val="es-ES_tradnl"/>
        </w:rPr>
      </w:pPr>
    </w:p>
    <w:p w14:paraId="34F02A86" w14:textId="77777777" w:rsidR="001D2C17" w:rsidRPr="00FF0CCE" w:rsidRDefault="00A0421E">
      <w:pPr>
        <w:rPr>
          <w:sz w:val="20"/>
          <w:szCs w:val="20"/>
          <w:lang w:val="es-ES_tradnl"/>
        </w:rPr>
      </w:pPr>
      <w:r w:rsidRPr="00FF0CCE">
        <w:rPr>
          <w:sz w:val="20"/>
          <w:szCs w:val="20"/>
          <w:lang w:val="es-ES_tradnl"/>
        </w:rPr>
        <w:t xml:space="preserve">Las campanas de tipo II están pensadas para eliminar el calor, la humedad y los olores y se utilizan principalmente sobre equipos que no producen grasa.  No contienen filtros de grasa y no están diseñados para la recogida y eliminación de humo y/o grasa.  Las campanas de tipo II no deben instalarse sobre equipos que produzcan grasa/humo.     </w:t>
      </w:r>
      <w:r w:rsidRPr="00FF0CCE">
        <w:rPr>
          <w:noProof/>
          <w:lang w:val="es-ES_tradnl" w:eastAsia="es-ES_tradnl"/>
        </w:rPr>
        <w:drawing>
          <wp:anchor distT="0" distB="0" distL="114300" distR="114300" simplePos="0" relativeHeight="251876352" behindDoc="1" locked="0" layoutInCell="1" allowOverlap="1" wp14:anchorId="43FDAB08" wp14:editId="75973D33">
            <wp:simplePos x="0" y="0"/>
            <wp:positionH relativeFrom="column">
              <wp:posOffset>3848100</wp:posOffset>
            </wp:positionH>
            <wp:positionV relativeFrom="paragraph">
              <wp:posOffset>6350</wp:posOffset>
            </wp:positionV>
            <wp:extent cx="2095500" cy="1746250"/>
            <wp:effectExtent l="0" t="0" r="0" b="6350"/>
            <wp:wrapTight wrapText="bothSides">
              <wp:wrapPolygon edited="0">
                <wp:start x="0" y="0"/>
                <wp:lineTo x="0" y="21443"/>
                <wp:lineTo x="21404" y="21443"/>
                <wp:lineTo x="21404" y="0"/>
                <wp:lineTo x="0" y="0"/>
              </wp:wrapPolygon>
            </wp:wrapTight>
            <wp:docPr id="168" name="image150.png"/>
            <wp:cNvGraphicFramePr/>
            <a:graphic xmlns:a="http://schemas.openxmlformats.org/drawingml/2006/main">
              <a:graphicData uri="http://schemas.openxmlformats.org/drawingml/2006/picture">
                <pic:pic xmlns:pic="http://schemas.openxmlformats.org/drawingml/2006/picture">
                  <pic:nvPicPr>
                    <pic:cNvPr id="886137869" name="image150.png"/>
                    <pic:cNvPicPr/>
                  </pic:nvPicPr>
                  <pic:blipFill>
                    <a:blip r:embed="rId150"/>
                    <a:srcRect l="9361" r="9361"/>
                    <a:stretch>
                      <a:fillRect/>
                    </a:stretch>
                  </pic:blipFill>
                  <pic:spPr>
                    <a:xfrm>
                      <a:off x="0" y="0"/>
                      <a:ext cx="2095500" cy="1746250"/>
                    </a:xfrm>
                    <a:prstGeom prst="rect">
                      <a:avLst/>
                    </a:prstGeom>
                  </pic:spPr>
                </pic:pic>
              </a:graphicData>
            </a:graphic>
          </wp:anchor>
        </w:drawing>
      </w:r>
    </w:p>
    <w:p w14:paraId="7C9C1CA9" w14:textId="77777777" w:rsidR="001D2C17" w:rsidRPr="00FF0CCE" w:rsidRDefault="001D2C17">
      <w:pPr>
        <w:rPr>
          <w:sz w:val="20"/>
          <w:szCs w:val="20"/>
          <w:lang w:val="es-ES_tradnl"/>
        </w:rPr>
      </w:pPr>
    </w:p>
    <w:p w14:paraId="0C047243" w14:textId="77777777" w:rsidR="001D2C17" w:rsidRPr="00FF0CCE" w:rsidRDefault="00564156">
      <w:pPr>
        <w:rPr>
          <w:b/>
          <w:sz w:val="20"/>
          <w:szCs w:val="20"/>
          <w:lang w:val="es-ES_tradnl"/>
        </w:rPr>
      </w:pPr>
      <w:r w:rsidRPr="00FF0CCE">
        <w:rPr>
          <w:noProof/>
          <w:lang w:val="es-ES_tradnl" w:eastAsia="es-ES_tradnl"/>
        </w:rPr>
        <mc:AlternateContent>
          <mc:Choice Requires="wps">
            <w:drawing>
              <wp:anchor distT="0" distB="0" distL="114300" distR="114300" simplePos="0" relativeHeight="251878400" behindDoc="1" locked="0" layoutInCell="1" allowOverlap="1" wp14:anchorId="42953979" wp14:editId="71CAA268">
                <wp:simplePos x="0" y="0"/>
                <wp:positionH relativeFrom="column">
                  <wp:posOffset>3773170</wp:posOffset>
                </wp:positionH>
                <wp:positionV relativeFrom="paragraph">
                  <wp:posOffset>726440</wp:posOffset>
                </wp:positionV>
                <wp:extent cx="2159000" cy="412750"/>
                <wp:effectExtent l="0" t="0" r="25400" b="19050"/>
                <wp:wrapTight wrapText="bothSides">
                  <wp:wrapPolygon edited="0">
                    <wp:start x="0" y="0"/>
                    <wp:lineTo x="0" y="21268"/>
                    <wp:lineTo x="21600" y="21268"/>
                    <wp:lineTo x="21600" y="0"/>
                    <wp:lineTo x="0" y="0"/>
                  </wp:wrapPolygon>
                </wp:wrapTight>
                <wp:docPr id="115" name="Rectangle 115"/>
                <wp:cNvGraphicFramePr/>
                <a:graphic xmlns:a="http://schemas.openxmlformats.org/drawingml/2006/main">
                  <a:graphicData uri="http://schemas.microsoft.com/office/word/2010/wordprocessingShape">
                    <wps:wsp>
                      <wps:cNvSpPr/>
                      <wps:spPr>
                        <a:xfrm>
                          <a:off x="0" y="0"/>
                          <a:ext cx="2159000" cy="412750"/>
                        </a:xfrm>
                        <a:prstGeom prst="rect">
                          <a:avLst/>
                        </a:prstGeom>
                        <a:solidFill>
                          <a:srgbClr val="FFFFFF"/>
                        </a:solidFill>
                        <a:ln w="12700">
                          <a:solidFill>
                            <a:srgbClr val="000000"/>
                          </a:solidFill>
                          <a:prstDash val="solid"/>
                          <a:round/>
                          <a:headEnd w="sm" len="sm"/>
                          <a:tailEnd w="sm" len="sm"/>
                        </a:ln>
                      </wps:spPr>
                      <wps:txbx>
                        <w:txbxContent>
                          <w:p w14:paraId="269E0E4E" w14:textId="77777777" w:rsidR="00A0421E" w:rsidRDefault="00A0421E">
                            <w:pPr>
                              <w:jc w:val="center"/>
                            </w:pPr>
                            <w:r>
                              <w:rPr>
                                <w:color w:val="000000"/>
                                <w:sz w:val="16"/>
                                <w:lang w:val="es"/>
                              </w:rPr>
                              <w:t>Campana de tipo II sobre lavavajillas que produce calor/humedad</w:t>
                            </w:r>
                          </w:p>
                        </w:txbxContent>
                      </wps:txbx>
                      <wps:bodyPr spcFirstLastPara="1" wrap="square" lIns="91425" tIns="45700" rIns="91425" bIns="45700" anchor="t" anchorCtr="0">
                        <a:noAutofit/>
                      </wps:bodyPr>
                    </wps:wsp>
                  </a:graphicData>
                </a:graphic>
                <wp14:sizeRelV relativeFrom="margin">
                  <wp14:pctHeight>0</wp14:pctHeight>
                </wp14:sizeRelV>
              </wp:anchor>
            </w:drawing>
          </mc:Choice>
          <mc:Fallback>
            <w:pict>
              <v:rect w14:anchorId="42953979" id="Rectangle 115" o:spid="_x0000_s1126" style="position:absolute;margin-left:297.1pt;margin-top:57.2pt;width:170pt;height:32.5pt;z-index:-251438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" strokeweight="1pt">
                <v:stroke startarrowwidth="narrow" startarrowlength="short" endarrowwidth="narrow" endarrowlength="short" joinstyle="round"/>
                <v:textbox inset="2.53958mm,1.2694mm,2.53958mm,1.2694mm">
                  <w:txbxContent>
                    <w:p w14:paraId="269E0E4E" w14:textId="77777777" w:rsidR="00A0421E" w:rsidRDefault="00A0421E">
                      <w:pPr>
                        <w:jc w:val="center"/>
                      </w:pPr>
                      <w:r>
                        <w:rPr>
                          <w:color w:val="000000"/>
                          <w:sz w:val="16"/>
                          <w:lang w:val="es"/>
                        </w:rPr>
                        <w:t>Campana de tipo II sobre lavavajillas que produce calor/humedad</w:t>
                      </w:r>
                    </w:p>
                  </w:txbxContent>
                </v:textbox>
                <w10:wrap type="tight"/>
              </v:rect>
            </w:pict>
          </mc:Fallback>
        </mc:AlternateContent>
      </w:r>
      <w:r w:rsidR="00A0421E" w:rsidRPr="00FF0CCE">
        <w:rPr>
          <w:b/>
          <w:sz w:val="20"/>
          <w:szCs w:val="20"/>
          <w:lang w:val="es-ES_tradnl"/>
        </w:rPr>
        <w:t xml:space="preserve">Para instalar correctamente los sistemas de campanas de ventilación se necesitan conocimientos y experiencia específicos.  Es muy recomendable que el operador trabaje con un experto en ventilación con licencia.  Los expertos en ventilación autorizados pueden dimensionar e instalar correctamente un sistema de campana de ventilación para garantizar que cumple los requisitos de construcción y diseño y que es del tipo correcto. También pueden </w:t>
      </w:r>
      <w:r w:rsidR="00A0421E" w:rsidRPr="00FF0CCE">
        <w:rPr>
          <w:b/>
          <w:sz w:val="20"/>
          <w:szCs w:val="20"/>
          <w:lang w:val="es-ES_tradnl"/>
        </w:rPr>
        <w:lastRenderedPageBreak/>
        <w:t>garantizar que el sistema está dimensionado adecuadamente para evacuar los efluentes y que se suministra una cantidad apropiada de aire de reposición. Los expertos en ventilación autorizados pueden realizar una prueba de equilibrio del aire que puede facilitarse a la autoridad reguladora que lle</w:t>
      </w:r>
      <w:r>
        <w:rPr>
          <w:b/>
          <w:sz w:val="20"/>
          <w:szCs w:val="20"/>
          <w:lang w:val="es-ES_tradnl"/>
        </w:rPr>
        <w:t>ve a cabo la revisión del plan.</w:t>
      </w:r>
      <w:r w:rsidR="00A0421E" w:rsidRPr="00FF0CCE">
        <w:rPr>
          <w:b/>
          <w:sz w:val="20"/>
          <w:szCs w:val="20"/>
          <w:lang w:val="es-ES_tradnl"/>
        </w:rPr>
        <w:t xml:space="preserve"> Tener un sistema de ventilación mal instalado puede retrasar la aprobación y el uso de su </w:t>
      </w:r>
      <w:r w:rsidR="00A0421E" w:rsidRPr="00FF0CCE">
        <w:rPr>
          <w:b/>
          <w:i/>
          <w:sz w:val="20"/>
          <w:szCs w:val="20"/>
          <w:lang w:val="es-ES_tradnl"/>
        </w:rPr>
        <w:t xml:space="preserve">STFU / establecimiento alimentario </w:t>
      </w:r>
      <w:r w:rsidR="00A0421E" w:rsidRPr="00FF0CCE">
        <w:rPr>
          <w:b/>
          <w:sz w:val="20"/>
          <w:szCs w:val="20"/>
          <w:lang w:val="es-ES_tradnl"/>
        </w:rPr>
        <w:t xml:space="preserve">móvil, así como crear problemas de seguridad.  </w:t>
      </w:r>
    </w:p>
    <w:p w14:paraId="21A0395A" w14:textId="77777777" w:rsidR="001D2C17" w:rsidRPr="00FF0CCE" w:rsidRDefault="001D2C17">
      <w:pPr>
        <w:rPr>
          <w:b/>
          <w:sz w:val="20"/>
          <w:szCs w:val="20"/>
          <w:lang w:val="es-ES_tradnl"/>
        </w:rPr>
      </w:pPr>
    </w:p>
    <w:p w14:paraId="1AC4F057" w14:textId="77777777" w:rsidR="001D2C17" w:rsidRPr="00FF0CCE" w:rsidRDefault="00A0421E">
      <w:pPr>
        <w:rPr>
          <w:b/>
          <w:sz w:val="20"/>
          <w:szCs w:val="20"/>
          <w:lang w:val="es-ES_tradnl"/>
        </w:rPr>
      </w:pPr>
      <w:r w:rsidRPr="00FF0CCE">
        <w:rPr>
          <w:b/>
          <w:sz w:val="20"/>
          <w:szCs w:val="20"/>
          <w:lang w:val="es-ES_tradnl"/>
        </w:rPr>
        <w:t xml:space="preserve">Es responsabilidad del operador de una </w:t>
      </w:r>
      <w:r w:rsidRPr="00FF0CCE">
        <w:rPr>
          <w:b/>
          <w:i/>
          <w:sz w:val="20"/>
          <w:szCs w:val="20"/>
          <w:lang w:val="es-ES_tradnl"/>
        </w:rPr>
        <w:t>STFU/</w:t>
      </w:r>
      <w:r w:rsidRPr="00FF0CCE">
        <w:rPr>
          <w:b/>
          <w:sz w:val="20"/>
          <w:szCs w:val="20"/>
          <w:lang w:val="es-ES_tradnl"/>
        </w:rPr>
        <w:t xml:space="preserve">establecimiento alimentario móvil verificar con cada jurisdicción local (por ejemplo, ciudad, municipio, etc.) en la que operará, para ver si existen requisitos locales relacionados con la ventilación mecánica y la extinción de incendios para una </w:t>
      </w:r>
      <w:r w:rsidRPr="00FF0CCE">
        <w:rPr>
          <w:b/>
          <w:i/>
          <w:sz w:val="20"/>
          <w:szCs w:val="20"/>
          <w:lang w:val="es-ES_tradnl"/>
        </w:rPr>
        <w:t>STFU/establecimiento alimentario móvil.</w:t>
      </w:r>
      <w:r w:rsidRPr="00FF0CCE">
        <w:rPr>
          <w:b/>
          <w:sz w:val="20"/>
          <w:szCs w:val="20"/>
          <w:lang w:val="es-ES_tradnl"/>
        </w:rPr>
        <w:t xml:space="preserve">  </w:t>
      </w:r>
    </w:p>
    <w:p w14:paraId="1044E764" w14:textId="77777777" w:rsidR="001D2C17" w:rsidRPr="00FF0CCE" w:rsidRDefault="001D2C17">
      <w:pPr>
        <w:rPr>
          <w:sz w:val="20"/>
          <w:szCs w:val="20"/>
          <w:lang w:val="es-ES_tradnl"/>
        </w:rPr>
      </w:pPr>
    </w:p>
    <w:p w14:paraId="3E6D9A21" w14:textId="77777777" w:rsidR="001D2C17" w:rsidRPr="00FF0CCE" w:rsidRDefault="001D2C17">
      <w:pPr>
        <w:rPr>
          <w:sz w:val="20"/>
          <w:szCs w:val="20"/>
          <w:lang w:val="es-ES_tradnl"/>
        </w:rPr>
      </w:pPr>
    </w:p>
    <w:tbl>
      <w:tblPr>
        <w:tblStyle w:val="ad"/>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0"/>
        <w:gridCol w:w="2145"/>
        <w:gridCol w:w="1980"/>
        <w:gridCol w:w="4835"/>
      </w:tblGrid>
      <w:tr w:rsidR="00146A5B" w:rsidRPr="00FF0CCE" w14:paraId="6A657599" w14:textId="77777777">
        <w:tc>
          <w:tcPr>
            <w:tcW w:w="9510" w:type="dxa"/>
            <w:gridSpan w:val="4"/>
          </w:tcPr>
          <w:p w14:paraId="0DBEC3AD" w14:textId="77777777" w:rsidR="001D2C17" w:rsidRPr="00FF0CCE" w:rsidRDefault="00A0421E">
            <w:pPr>
              <w:spacing w:before="8"/>
              <w:rPr>
                <w:b/>
                <w:color w:val="000000"/>
                <w:sz w:val="20"/>
                <w:szCs w:val="20"/>
                <w:lang w:val="es-ES_tradnl"/>
              </w:rPr>
            </w:pPr>
            <w:r w:rsidRPr="00FF0CCE">
              <w:rPr>
                <w:b/>
                <w:color w:val="000000"/>
                <w:sz w:val="20"/>
                <w:szCs w:val="20"/>
                <w:lang w:val="es-ES_tradnl"/>
              </w:rPr>
              <w:t>Ayuda para la hoja de trabajo de la STFU y los establecimientos alimentarios móviles</w:t>
            </w:r>
          </w:p>
        </w:tc>
      </w:tr>
      <w:tr w:rsidR="00146A5B" w:rsidRPr="00FF0CCE" w14:paraId="13F0DBCD" w14:textId="77777777">
        <w:tc>
          <w:tcPr>
            <w:tcW w:w="2695" w:type="dxa"/>
            <w:gridSpan w:val="2"/>
          </w:tcPr>
          <w:p w14:paraId="097DCC0D" w14:textId="3A09CE30" w:rsidR="001D2C17" w:rsidRDefault="00A0421E">
            <w:pPr>
              <w:tabs>
                <w:tab w:val="left" w:pos="1030"/>
              </w:tabs>
              <w:spacing w:before="8"/>
              <w:jc w:val="center"/>
              <w:rPr>
                <w:b/>
                <w:color w:val="000000"/>
                <w:sz w:val="20"/>
                <w:szCs w:val="20"/>
                <w:lang w:val="es-ES_tradnl"/>
              </w:rPr>
            </w:pPr>
            <w:r w:rsidRPr="00FF0CCE">
              <w:rPr>
                <w:b/>
                <w:color w:val="000000"/>
                <w:sz w:val="20"/>
                <w:szCs w:val="20"/>
                <w:lang w:val="es-ES_tradnl"/>
              </w:rPr>
              <w:t>Pregunta nº 10</w:t>
            </w:r>
            <w:r w:rsidR="00BA616A">
              <w:rPr>
                <w:b/>
                <w:color w:val="000000"/>
                <w:sz w:val="20"/>
                <w:szCs w:val="20"/>
                <w:lang w:val="es-ES_tradnl"/>
              </w:rPr>
              <w:t xml:space="preserve"> de la </w:t>
            </w:r>
          </w:p>
          <w:p w14:paraId="0631008F" w14:textId="6AECDC6C" w:rsidR="00BA616A" w:rsidRPr="00FF0CCE" w:rsidRDefault="00BA616A">
            <w:pPr>
              <w:tabs>
                <w:tab w:val="left" w:pos="1030"/>
              </w:tabs>
              <w:spacing w:before="8"/>
              <w:jc w:val="center"/>
              <w:rPr>
                <w:b/>
                <w:color w:val="000000"/>
                <w:sz w:val="20"/>
                <w:szCs w:val="20"/>
                <w:lang w:val="es-ES_tradnl"/>
              </w:rPr>
            </w:pPr>
            <w:r w:rsidRPr="00FF0CCE">
              <w:rPr>
                <w:b/>
                <w:color w:val="000000"/>
                <w:sz w:val="20"/>
                <w:szCs w:val="20"/>
                <w:lang w:val="es-ES_tradnl"/>
              </w:rPr>
              <w:t xml:space="preserve">Hoja de trabajo </w:t>
            </w:r>
          </w:p>
        </w:tc>
        <w:tc>
          <w:tcPr>
            <w:tcW w:w="1980" w:type="dxa"/>
          </w:tcPr>
          <w:p w14:paraId="20EF338F" w14:textId="77777777" w:rsidR="001D2C17" w:rsidRPr="00FF0CCE" w:rsidRDefault="00A0421E">
            <w:pPr>
              <w:spacing w:before="8"/>
              <w:jc w:val="center"/>
              <w:rPr>
                <w:b/>
                <w:color w:val="000000"/>
                <w:sz w:val="20"/>
                <w:szCs w:val="20"/>
                <w:lang w:val="es-ES_tradnl"/>
              </w:rPr>
            </w:pPr>
            <w:r w:rsidRPr="00FF0CCE">
              <w:rPr>
                <w:b/>
                <w:color w:val="000000"/>
                <w:sz w:val="20"/>
                <w:szCs w:val="20"/>
                <w:lang w:val="es-ES_tradnl"/>
              </w:rPr>
              <w:t>Código Alimentario</w:t>
            </w:r>
          </w:p>
          <w:p w14:paraId="1399C4FA" w14:textId="77777777" w:rsidR="001D2C17" w:rsidRPr="00FF0CCE" w:rsidRDefault="00A0421E">
            <w:pPr>
              <w:spacing w:before="8"/>
              <w:jc w:val="center"/>
              <w:rPr>
                <w:color w:val="000000"/>
                <w:sz w:val="20"/>
                <w:szCs w:val="20"/>
                <w:lang w:val="es-ES_tradnl"/>
              </w:rPr>
            </w:pPr>
            <w:r w:rsidRPr="00FF0CCE">
              <w:rPr>
                <w:b/>
                <w:color w:val="000000"/>
                <w:sz w:val="20"/>
                <w:szCs w:val="20"/>
                <w:lang w:val="es-ES_tradnl"/>
              </w:rPr>
              <w:t>&amp; Ley Alimentaria</w:t>
            </w:r>
          </w:p>
        </w:tc>
        <w:tc>
          <w:tcPr>
            <w:tcW w:w="4835" w:type="dxa"/>
          </w:tcPr>
          <w:p w14:paraId="0D265E00" w14:textId="77777777" w:rsidR="001D2C17" w:rsidRPr="00FF0CCE" w:rsidRDefault="00A0421E">
            <w:pPr>
              <w:spacing w:before="8"/>
              <w:jc w:val="center"/>
              <w:rPr>
                <w:b/>
                <w:color w:val="000000"/>
                <w:sz w:val="20"/>
                <w:szCs w:val="20"/>
                <w:lang w:val="es-ES_tradnl"/>
              </w:rPr>
            </w:pPr>
            <w:r w:rsidRPr="00FF0CCE">
              <w:rPr>
                <w:b/>
                <w:color w:val="000000"/>
                <w:sz w:val="20"/>
                <w:szCs w:val="20"/>
                <w:lang w:val="es-ES_tradnl"/>
              </w:rPr>
              <w:t>Guía</w:t>
            </w:r>
          </w:p>
        </w:tc>
      </w:tr>
      <w:tr w:rsidR="00146A5B" w:rsidRPr="00FF0CCE" w14:paraId="4523EA96" w14:textId="77777777" w:rsidTr="00BD332B">
        <w:tc>
          <w:tcPr>
            <w:tcW w:w="550" w:type="dxa"/>
          </w:tcPr>
          <w:p w14:paraId="1A2D0AFC" w14:textId="77777777" w:rsidR="001D2C17" w:rsidRPr="00FF0CCE" w:rsidRDefault="00A0421E">
            <w:pPr>
              <w:spacing w:before="8"/>
              <w:jc w:val="center"/>
              <w:rPr>
                <w:color w:val="000000"/>
                <w:sz w:val="20"/>
                <w:szCs w:val="20"/>
                <w:lang w:val="es-ES_tradnl"/>
              </w:rPr>
            </w:pPr>
            <w:r w:rsidRPr="00FF0CCE">
              <w:rPr>
                <w:color w:val="000000"/>
                <w:sz w:val="20"/>
                <w:szCs w:val="20"/>
                <w:lang w:val="es-ES_tradnl"/>
              </w:rPr>
              <w:t>Punto A</w:t>
            </w:r>
          </w:p>
        </w:tc>
        <w:tc>
          <w:tcPr>
            <w:tcW w:w="2145" w:type="dxa"/>
          </w:tcPr>
          <w:p w14:paraId="4D0B3246" w14:textId="77777777" w:rsidR="001D2C17" w:rsidRPr="00FF0CCE" w:rsidRDefault="00A0421E">
            <w:pPr>
              <w:spacing w:before="8"/>
              <w:rPr>
                <w:color w:val="000000"/>
                <w:sz w:val="20"/>
                <w:szCs w:val="20"/>
                <w:lang w:val="es-ES_tradnl"/>
              </w:rPr>
            </w:pPr>
            <w:r w:rsidRPr="00FF0CCE">
              <w:rPr>
                <w:color w:val="000000"/>
                <w:sz w:val="20"/>
                <w:szCs w:val="20"/>
                <w:lang w:val="es-ES_tradnl"/>
              </w:rPr>
              <w:t>Ventilación</w:t>
            </w:r>
          </w:p>
        </w:tc>
        <w:tc>
          <w:tcPr>
            <w:tcW w:w="1980" w:type="dxa"/>
          </w:tcPr>
          <w:p w14:paraId="41948145" w14:textId="77777777" w:rsidR="001D2C17" w:rsidRPr="00FF0CCE" w:rsidRDefault="00A0421E">
            <w:pPr>
              <w:spacing w:before="8"/>
              <w:rPr>
                <w:color w:val="000000"/>
                <w:sz w:val="20"/>
                <w:szCs w:val="20"/>
                <w:lang w:val="es-ES_tradnl"/>
              </w:rPr>
            </w:pPr>
            <w:r w:rsidRPr="00FF0CCE">
              <w:rPr>
                <w:color w:val="000000"/>
                <w:sz w:val="20"/>
                <w:szCs w:val="20"/>
                <w:lang w:val="es-ES_tradnl"/>
              </w:rPr>
              <w:t>FC 4-202.18, 4-204.11, 4-301.14, 6-202.15(D), 6-304.11, 6-501.14</w:t>
            </w:r>
          </w:p>
        </w:tc>
        <w:tc>
          <w:tcPr>
            <w:tcW w:w="4835" w:type="dxa"/>
          </w:tcPr>
          <w:p w14:paraId="793005BC" w14:textId="77777777" w:rsidR="001D2C17" w:rsidRPr="00FF0CCE" w:rsidRDefault="00A0421E">
            <w:pPr>
              <w:numPr>
                <w:ilvl w:val="0"/>
                <w:numId w:val="34"/>
              </w:numPr>
              <w:pBdr>
                <w:top w:val="nil"/>
                <w:left w:val="nil"/>
                <w:bottom w:val="nil"/>
                <w:right w:val="nil"/>
                <w:between w:val="nil"/>
              </w:pBdr>
              <w:spacing w:before="8"/>
              <w:contextualSpacing/>
              <w:rPr>
                <w:color w:val="000000"/>
                <w:sz w:val="20"/>
                <w:szCs w:val="20"/>
                <w:lang w:val="es-ES_tradnl"/>
              </w:rPr>
            </w:pPr>
            <w:r w:rsidRPr="00FF0CCE">
              <w:rPr>
                <w:color w:val="000000"/>
                <w:sz w:val="20"/>
                <w:szCs w:val="20"/>
                <w:lang w:val="es-ES_tradnl"/>
              </w:rPr>
              <w:t>En la hoja de trabajo:</w:t>
            </w:r>
          </w:p>
          <w:p w14:paraId="4258FD0D" w14:textId="77777777" w:rsidR="001D2C17" w:rsidRPr="00FF0CCE" w:rsidRDefault="00A0421E">
            <w:pPr>
              <w:numPr>
                <w:ilvl w:val="0"/>
                <w:numId w:val="19"/>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Indique si se proporcionará ventilación mecánica.</w:t>
            </w:r>
          </w:p>
          <w:p w14:paraId="6AF0AA05" w14:textId="77777777" w:rsidR="001D2C17" w:rsidRPr="00FF0CCE" w:rsidRDefault="00A0421E">
            <w:pPr>
              <w:numPr>
                <w:ilvl w:val="0"/>
                <w:numId w:val="19"/>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En caso afirmativo, indique si la campana propuesta es de tipo I o de tipo II. </w:t>
            </w:r>
          </w:p>
          <w:p w14:paraId="2DB77AE7" w14:textId="77777777" w:rsidR="001D2C17" w:rsidRPr="00FF0CCE" w:rsidRDefault="00A0421E">
            <w:pPr>
              <w:numPr>
                <w:ilvl w:val="0"/>
                <w:numId w:val="19"/>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Si procede, indique cómo se suministrará el aire de reposición:</w:t>
            </w:r>
          </w:p>
          <w:p w14:paraId="72F2B7C5" w14:textId="77777777" w:rsidR="001D2C17" w:rsidRPr="00FF0CCE" w:rsidRDefault="00A0421E">
            <w:pPr>
              <w:numPr>
                <w:ilvl w:val="1"/>
                <w:numId w:val="19"/>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Instalación de una unidad de aire de reposición; o</w:t>
            </w:r>
          </w:p>
          <w:p w14:paraId="6481082F" w14:textId="77777777" w:rsidR="001D2C17" w:rsidRPr="00FF0CCE" w:rsidRDefault="00A0421E">
            <w:pPr>
              <w:numPr>
                <w:ilvl w:val="1"/>
                <w:numId w:val="19"/>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Aire aspirado por las aberturas protegidas </w:t>
            </w:r>
            <w:r w:rsidRPr="00FF0CCE">
              <w:rPr>
                <w:i/>
                <w:color w:val="000000"/>
                <w:sz w:val="20"/>
                <w:szCs w:val="20"/>
                <w:lang w:val="es-ES_tradnl"/>
              </w:rPr>
              <w:t>de la STFU/establecimiento alimentario móvil</w:t>
            </w:r>
            <w:r w:rsidRPr="00FF0CCE">
              <w:rPr>
                <w:color w:val="000000"/>
                <w:sz w:val="20"/>
                <w:szCs w:val="20"/>
                <w:lang w:val="es-ES_tradnl"/>
              </w:rPr>
              <w:t>.</w:t>
            </w:r>
          </w:p>
        </w:tc>
      </w:tr>
      <w:tr w:rsidR="00146A5B" w:rsidRPr="00FF0CCE" w14:paraId="59380096" w14:textId="77777777" w:rsidTr="00BD332B">
        <w:tc>
          <w:tcPr>
            <w:tcW w:w="550" w:type="dxa"/>
          </w:tcPr>
          <w:p w14:paraId="0DEB4B78" w14:textId="77777777" w:rsidR="001D2C17" w:rsidRPr="00FF0CCE" w:rsidRDefault="00A0421E">
            <w:pPr>
              <w:spacing w:before="8"/>
              <w:jc w:val="center"/>
              <w:rPr>
                <w:color w:val="000000"/>
                <w:sz w:val="20"/>
                <w:szCs w:val="20"/>
                <w:lang w:val="es-ES_tradnl"/>
              </w:rPr>
            </w:pPr>
            <w:r w:rsidRPr="00FF0CCE">
              <w:rPr>
                <w:color w:val="000000"/>
                <w:sz w:val="20"/>
                <w:szCs w:val="20"/>
                <w:lang w:val="es-ES_tradnl"/>
              </w:rPr>
              <w:t>Punto B</w:t>
            </w:r>
          </w:p>
        </w:tc>
        <w:tc>
          <w:tcPr>
            <w:tcW w:w="2145" w:type="dxa"/>
          </w:tcPr>
          <w:p w14:paraId="16BAFF4E" w14:textId="77777777" w:rsidR="001D2C17" w:rsidRPr="00FF0CCE" w:rsidRDefault="00A0421E">
            <w:pPr>
              <w:spacing w:before="8"/>
              <w:rPr>
                <w:color w:val="000000"/>
                <w:sz w:val="20"/>
                <w:szCs w:val="20"/>
                <w:lang w:val="es-ES_tradnl"/>
              </w:rPr>
            </w:pPr>
            <w:r w:rsidRPr="00FF0CCE">
              <w:rPr>
                <w:color w:val="000000"/>
                <w:sz w:val="20"/>
                <w:szCs w:val="20"/>
                <w:lang w:val="es-ES_tradnl"/>
              </w:rPr>
              <w:t>Equipamiento bajo la campana</w:t>
            </w:r>
          </w:p>
        </w:tc>
        <w:tc>
          <w:tcPr>
            <w:tcW w:w="1980" w:type="dxa"/>
          </w:tcPr>
          <w:p w14:paraId="1EE11C78" w14:textId="77777777" w:rsidR="001D2C17" w:rsidRPr="00FF0CCE" w:rsidRDefault="001D2C17">
            <w:pPr>
              <w:spacing w:before="8"/>
              <w:rPr>
                <w:color w:val="000000"/>
                <w:sz w:val="20"/>
                <w:szCs w:val="20"/>
                <w:lang w:val="es-ES_tradnl"/>
              </w:rPr>
            </w:pPr>
          </w:p>
        </w:tc>
        <w:tc>
          <w:tcPr>
            <w:tcW w:w="4835" w:type="dxa"/>
          </w:tcPr>
          <w:p w14:paraId="3D0DE5DC" w14:textId="77777777" w:rsidR="001D2C17" w:rsidRPr="00FF0CCE" w:rsidRDefault="00A0421E">
            <w:pPr>
              <w:numPr>
                <w:ilvl w:val="0"/>
                <w:numId w:val="34"/>
              </w:numPr>
              <w:pBdr>
                <w:top w:val="nil"/>
                <w:left w:val="nil"/>
                <w:bottom w:val="nil"/>
                <w:right w:val="nil"/>
                <w:between w:val="nil"/>
              </w:pBdr>
              <w:spacing w:before="8"/>
              <w:contextualSpacing/>
              <w:rPr>
                <w:color w:val="000000"/>
                <w:sz w:val="20"/>
                <w:szCs w:val="20"/>
                <w:lang w:val="es-ES_tradnl"/>
              </w:rPr>
            </w:pPr>
            <w:r w:rsidRPr="00FF0CCE">
              <w:rPr>
                <w:color w:val="000000"/>
                <w:sz w:val="20"/>
                <w:szCs w:val="20"/>
                <w:lang w:val="es-ES_tradnl"/>
              </w:rPr>
              <w:t>Si procede, indique en la hoja de trabajo qué equipos se situarán debajo de la campana de ventilación.</w:t>
            </w:r>
          </w:p>
        </w:tc>
      </w:tr>
      <w:tr w:rsidR="00146A5B" w:rsidRPr="00FF0CCE" w14:paraId="61818B87" w14:textId="77777777">
        <w:tc>
          <w:tcPr>
            <w:tcW w:w="9510" w:type="dxa"/>
            <w:gridSpan w:val="4"/>
          </w:tcPr>
          <w:p w14:paraId="547B6843"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 xml:space="preserve">*FC = Código alimentario modificado de Michigan.  *FL = Ley alimentaria </w:t>
            </w:r>
          </w:p>
          <w:p w14:paraId="1D5BB027" w14:textId="77777777" w:rsidR="001D2C17" w:rsidRPr="00FF0CCE" w:rsidRDefault="00A0421E">
            <w:pPr>
              <w:spacing w:before="8"/>
              <w:rPr>
                <w:color w:val="000000"/>
                <w:sz w:val="20"/>
                <w:szCs w:val="20"/>
                <w:lang w:val="es-ES_tradnl"/>
              </w:rPr>
            </w:pPr>
            <w:r w:rsidRPr="00FF0CCE">
              <w:rPr>
                <w:color w:val="000000"/>
                <w:sz w:val="20"/>
                <w:szCs w:val="20"/>
                <w:lang w:val="es-ES_tradnl"/>
              </w:rPr>
              <w:t xml:space="preserve">Para consultar el código alimentario, la ley alimentaria y otras hojas informativas, visite: </w:t>
            </w:r>
            <w:hyperlink r:id="rId151" w:history="1">
              <w:r w:rsidRPr="00FF0CCE">
                <w:rPr>
                  <w:color w:val="1155CC"/>
                  <w:sz w:val="20"/>
                  <w:szCs w:val="20"/>
                  <w:u w:val="single"/>
                  <w:lang w:val="es-ES_tradnl"/>
                </w:rPr>
                <w:t>http://www.michigan.gov/mdard/0,4610,7-125-50772_45851_61711---,00.html</w:t>
              </w:r>
            </w:hyperlink>
            <w:r w:rsidRPr="00FF0CCE">
              <w:rPr>
                <w:color w:val="000000"/>
                <w:sz w:val="20"/>
                <w:szCs w:val="20"/>
                <w:lang w:val="es-ES_tradnl"/>
              </w:rPr>
              <w:t xml:space="preserve"> o llame al 800-292-3939 para solicitar ejemplares sueltos gratuitos.</w:t>
            </w:r>
          </w:p>
        </w:tc>
      </w:tr>
    </w:tbl>
    <w:p w14:paraId="41D29F32" w14:textId="77777777" w:rsidR="00BD332B" w:rsidRPr="00FF0CCE" w:rsidRDefault="00BD332B">
      <w:pPr>
        <w:rPr>
          <w:sz w:val="20"/>
          <w:szCs w:val="20"/>
          <w:lang w:val="es-ES_tradnl"/>
        </w:rPr>
      </w:pPr>
    </w:p>
    <w:p w14:paraId="4832233F" w14:textId="77777777" w:rsidR="00BD332B" w:rsidRPr="00FF0CCE" w:rsidRDefault="00A0421E">
      <w:pPr>
        <w:rPr>
          <w:sz w:val="20"/>
          <w:szCs w:val="20"/>
          <w:lang w:val="es-ES_tradnl"/>
        </w:rPr>
      </w:pPr>
      <w:r w:rsidRPr="00FF0CCE">
        <w:rPr>
          <w:sz w:val="20"/>
          <w:szCs w:val="20"/>
          <w:lang w:val="es-ES_tradnl"/>
        </w:rPr>
        <w:br w:type="page"/>
      </w:r>
    </w:p>
    <w:p w14:paraId="467EF8CF" w14:textId="77777777" w:rsidR="001D2C17" w:rsidRPr="00FF0CCE" w:rsidRDefault="00A0421E">
      <w:pPr>
        <w:pBdr>
          <w:top w:val="nil"/>
          <w:left w:val="nil"/>
          <w:bottom w:val="nil"/>
          <w:right w:val="nil"/>
          <w:between w:val="nil"/>
        </w:pBdr>
        <w:rPr>
          <w:color w:val="000000"/>
          <w:sz w:val="24"/>
          <w:szCs w:val="24"/>
          <w:lang w:val="es-ES_tradnl"/>
        </w:rPr>
      </w:pPr>
      <w:r w:rsidRPr="00FF0CCE">
        <w:rPr>
          <w:b/>
          <w:color w:val="000000"/>
          <w:sz w:val="24"/>
          <w:szCs w:val="24"/>
          <w:lang w:val="es-ES_tradnl"/>
        </w:rPr>
        <w:lastRenderedPageBreak/>
        <w:t>PARTE 11</w:t>
      </w:r>
    </w:p>
    <w:p w14:paraId="101BFDA3" w14:textId="77777777" w:rsidR="001D2C17" w:rsidRPr="00FF0CCE" w:rsidRDefault="00A0421E">
      <w:pPr>
        <w:rPr>
          <w:sz w:val="20"/>
          <w:szCs w:val="20"/>
          <w:lang w:val="es-ES_tradnl"/>
        </w:rPr>
      </w:pPr>
      <w:r w:rsidRPr="00FF0CCE">
        <w:rPr>
          <w:b/>
          <w:color w:val="000000"/>
          <w:sz w:val="24"/>
          <w:szCs w:val="24"/>
          <w:lang w:val="es-ES_tradnl"/>
        </w:rPr>
        <w:t>Circunstancias adicionales</w:t>
      </w:r>
    </w:p>
    <w:p w14:paraId="1CDE00ED" w14:textId="77777777" w:rsidR="001D2C17" w:rsidRPr="00FF0CCE" w:rsidRDefault="001D2C17">
      <w:pPr>
        <w:rPr>
          <w:color w:val="000000"/>
          <w:sz w:val="20"/>
          <w:szCs w:val="20"/>
          <w:lang w:val="es-ES_tradnl"/>
        </w:rPr>
      </w:pPr>
    </w:p>
    <w:p w14:paraId="0BD64C1B" w14:textId="77777777" w:rsidR="001D2C17" w:rsidRPr="00FF0CCE" w:rsidRDefault="00A0421E">
      <w:pPr>
        <w:rPr>
          <w:color w:val="000000"/>
          <w:sz w:val="20"/>
          <w:szCs w:val="20"/>
          <w:lang w:val="es-ES_tradnl"/>
        </w:rPr>
      </w:pPr>
      <w:r w:rsidRPr="00FF0CCE">
        <w:rPr>
          <w:color w:val="000000"/>
          <w:sz w:val="20"/>
          <w:szCs w:val="20"/>
          <w:lang w:val="es-ES_tradnl"/>
        </w:rPr>
        <w:t xml:space="preserve">Esta sección se utiliza para abordar circunstancias que son específicas </w:t>
      </w:r>
      <w:r w:rsidRPr="00FF0CCE">
        <w:rPr>
          <w:i/>
          <w:color w:val="000000"/>
          <w:sz w:val="20"/>
          <w:szCs w:val="20"/>
          <w:lang w:val="es-ES_tradnl"/>
        </w:rPr>
        <w:t>de la STFU/establecimiento alimentario</w:t>
      </w:r>
      <w:r w:rsidRPr="00FF0CCE">
        <w:rPr>
          <w:color w:val="000000"/>
          <w:sz w:val="20"/>
          <w:szCs w:val="20"/>
          <w:lang w:val="es-ES_tradnl"/>
        </w:rPr>
        <w:t xml:space="preserve"> móvil y que no se tienen en cuenta en ninguna otra parte de los documentos de revisión del plano presentados. La autoridad reguladora puede ajustar los procedimientos descritos en la Hoja de Trabajo para cumplir con el Código Alimentario y la Ley Alimentaria.  Estos ajustes pueden añadirse a la parte 11 de la hoja de trabajo.  </w:t>
      </w:r>
    </w:p>
    <w:p w14:paraId="373270A4" w14:textId="77777777" w:rsidR="001D2C17" w:rsidRPr="00FF0CCE" w:rsidRDefault="001D2C17">
      <w:pPr>
        <w:rPr>
          <w:color w:val="000000"/>
          <w:lang w:val="es-ES_tradnl"/>
        </w:rPr>
      </w:pPr>
    </w:p>
    <w:p w14:paraId="25180C56" w14:textId="77777777" w:rsidR="001D2C17" w:rsidRPr="00FF0CCE" w:rsidRDefault="00A0421E">
      <w:pPr>
        <w:pBdr>
          <w:top w:val="nil"/>
          <w:left w:val="nil"/>
          <w:bottom w:val="nil"/>
          <w:right w:val="nil"/>
          <w:between w:val="nil"/>
        </w:pBdr>
        <w:rPr>
          <w:color w:val="000000"/>
          <w:sz w:val="24"/>
          <w:szCs w:val="24"/>
          <w:lang w:val="es-ES_tradnl"/>
        </w:rPr>
      </w:pPr>
      <w:r w:rsidRPr="00FF0CCE">
        <w:rPr>
          <w:b/>
          <w:color w:val="000000"/>
          <w:sz w:val="24"/>
          <w:szCs w:val="24"/>
          <w:lang w:val="es-ES_tradnl"/>
        </w:rPr>
        <w:t>PARTE 12</w:t>
      </w:r>
    </w:p>
    <w:p w14:paraId="269E0108" w14:textId="77777777" w:rsidR="001D2C17" w:rsidRPr="00FF0CCE" w:rsidRDefault="00A0421E">
      <w:pPr>
        <w:rPr>
          <w:b/>
          <w:color w:val="000000"/>
          <w:sz w:val="24"/>
          <w:szCs w:val="24"/>
          <w:lang w:val="es-ES_tradnl"/>
        </w:rPr>
      </w:pPr>
      <w:r w:rsidRPr="00FF0CCE">
        <w:rPr>
          <w:b/>
          <w:color w:val="000000"/>
          <w:sz w:val="24"/>
          <w:szCs w:val="24"/>
          <w:lang w:val="es-ES_tradnl"/>
        </w:rPr>
        <w:t>Diagrama</w:t>
      </w:r>
    </w:p>
    <w:p w14:paraId="169A55D1" w14:textId="77777777" w:rsidR="001D2C17" w:rsidRPr="00FF0CCE" w:rsidRDefault="001D2C17">
      <w:pPr>
        <w:rPr>
          <w:sz w:val="20"/>
          <w:szCs w:val="20"/>
          <w:lang w:val="es-ES_tradnl"/>
        </w:rPr>
      </w:pPr>
    </w:p>
    <w:p w14:paraId="39DAF876" w14:textId="7E52E6B6" w:rsidR="001D2C17" w:rsidRPr="00FF0CCE" w:rsidRDefault="00BA616A" w:rsidP="00BD332B">
      <w:pPr>
        <w:rPr>
          <w:sz w:val="20"/>
          <w:szCs w:val="20"/>
          <w:lang w:val="es-ES_tradnl"/>
        </w:rPr>
      </w:pPr>
      <w:r w:rsidRPr="00FF0CCE">
        <w:rPr>
          <w:noProof/>
          <w:lang w:val="es-ES_tradnl" w:eastAsia="es-ES_tradnl"/>
        </w:rPr>
        <mc:AlternateContent>
          <mc:Choice Requires="wps">
            <w:drawing>
              <wp:anchor distT="0" distB="0" distL="114300" distR="114300" simplePos="0" relativeHeight="251880448" behindDoc="0" locked="0" layoutInCell="1" allowOverlap="1" wp14:anchorId="61A0F9B2" wp14:editId="2A64F5BF">
                <wp:simplePos x="0" y="0"/>
                <wp:positionH relativeFrom="column">
                  <wp:posOffset>2056369</wp:posOffset>
                </wp:positionH>
                <wp:positionV relativeFrom="paragraph">
                  <wp:posOffset>6052914</wp:posOffset>
                </wp:positionV>
                <wp:extent cx="1183192" cy="231140"/>
                <wp:effectExtent l="0" t="0" r="36195" b="22860"/>
                <wp:wrapNone/>
                <wp:docPr id="129" name="Rectangle 129"/>
                <wp:cNvGraphicFramePr/>
                <a:graphic xmlns:a="http://schemas.openxmlformats.org/drawingml/2006/main">
                  <a:graphicData uri="http://schemas.microsoft.com/office/word/2010/wordprocessingShape">
                    <wps:wsp>
                      <wps:cNvSpPr/>
                      <wps:spPr>
                        <a:xfrm>
                          <a:off x="0" y="0"/>
                          <a:ext cx="1183192" cy="231140"/>
                        </a:xfrm>
                        <a:prstGeom prst="rect">
                          <a:avLst/>
                        </a:prstGeom>
                        <a:solidFill>
                          <a:schemeClr val="lt1"/>
                        </a:solidFill>
                        <a:ln w="12700">
                          <a:solidFill>
                            <a:srgbClr val="000000"/>
                          </a:solidFill>
                          <a:prstDash val="solid"/>
                          <a:round/>
                          <a:headEnd w="sm" len="sm"/>
                          <a:tailEnd w="sm" len="sm"/>
                        </a:ln>
                      </wps:spPr>
                      <wps:txbx>
                        <w:txbxContent>
                          <w:p w14:paraId="08F791E8" w14:textId="77777777" w:rsidR="00A0421E" w:rsidRPr="00BD332B" w:rsidRDefault="00A0421E">
                            <w:pPr>
                              <w:rPr>
                                <w:sz w:val="16"/>
                                <w:szCs w:val="16"/>
                              </w:rPr>
                            </w:pPr>
                            <w:r w:rsidRPr="00BD332B">
                              <w:rPr>
                                <w:color w:val="000000"/>
                                <w:sz w:val="16"/>
                                <w:szCs w:val="16"/>
                                <w:lang w:val="es"/>
                              </w:rPr>
                              <w:t>Diagrama de muestra</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1A0F9B2" id="Rectangle 129" o:spid="_x0000_s1127" style="position:absolute;margin-left:161.9pt;margin-top:476.6pt;width:93.15pt;height:18.2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" fillcolor="white [3201]" strokeweight="1pt">
                <v:stroke startarrowwidth="narrow" startarrowlength="short" endarrowwidth="narrow" endarrowlength="short" joinstyle="round"/>
                <v:textbox inset="2.53958mm,1.2694mm,2.53958mm,1.2694mm">
                  <w:txbxContent>
                    <w:p w14:paraId="08F791E8" w14:textId="77777777" w:rsidR="00A0421E" w:rsidRPr="00BD332B" w:rsidRDefault="00A0421E">
                      <w:pPr>
                        <w:rPr>
                          <w:sz w:val="16"/>
                          <w:szCs w:val="16"/>
                        </w:rPr>
                      </w:pPr>
                      <w:r w:rsidRPr="00BD332B">
                        <w:rPr>
                          <w:color w:val="000000"/>
                          <w:sz w:val="16"/>
                          <w:szCs w:val="16"/>
                          <w:lang w:val="es"/>
                        </w:rPr>
                        <w:t>Diagrama de muestra</w:t>
                      </w:r>
                    </w:p>
                  </w:txbxContent>
                </v:textbox>
              </v:rect>
            </w:pict>
          </mc:Fallback>
        </mc:AlternateContent>
      </w:r>
      <w:r w:rsidR="00A0421E" w:rsidRPr="00FF0CCE">
        <w:rPr>
          <w:sz w:val="20"/>
          <w:szCs w:val="20"/>
          <w:lang w:val="es-ES_tradnl"/>
        </w:rPr>
        <w:t xml:space="preserve">Se necesita un diagrama de distribución </w:t>
      </w:r>
      <w:r w:rsidR="00A0421E" w:rsidRPr="00FF0CCE">
        <w:rPr>
          <w:i/>
          <w:sz w:val="20"/>
          <w:szCs w:val="20"/>
          <w:lang w:val="es-ES_tradnl"/>
        </w:rPr>
        <w:t>de la STFU/establecimiento alimentario móvil</w:t>
      </w:r>
      <w:r w:rsidR="00A0421E" w:rsidRPr="00FF0CCE">
        <w:rPr>
          <w:sz w:val="20"/>
          <w:szCs w:val="20"/>
          <w:lang w:val="es-ES_tradnl"/>
        </w:rPr>
        <w:t xml:space="preserve"> para mostrar la ubicación de todos sus equipos (por ejemplo, cocina, refrigeración, mesas, depósitos de suministro de agua, depósito de aguas residuales, calentadores de agua, lavamanos, etc.).  Esto es necesario para determinar que se proponen equipos suficientes, espaciados adecuadamente y ubicados para permitir prácticas adecuadas de seguridad alimentaria.  El esquema de trazado debe escalarse e indicarse la escala utilizada (por ejemplo, 1/4 de pulgada = 1 pie).  En lugar o además de un diagrama de distribución, pueden facilitarse fotografías que muestren todas las partes interiores y exteriores </w:t>
      </w:r>
      <w:r w:rsidR="00A0421E" w:rsidRPr="00FF0CCE">
        <w:rPr>
          <w:i/>
          <w:sz w:val="20"/>
          <w:szCs w:val="20"/>
          <w:lang w:val="es-ES_tradnl"/>
        </w:rPr>
        <w:t>de la STFU/establecimiento alimentario</w:t>
      </w:r>
      <w:r w:rsidR="00A0421E" w:rsidRPr="00FF0CCE">
        <w:rPr>
          <w:sz w:val="20"/>
          <w:szCs w:val="20"/>
          <w:lang w:val="es-ES_tradnl"/>
        </w:rPr>
        <w:t xml:space="preserve"> móvil (dependiendo de su autoridad reguladora).  Las dimensiones de la unidad en las fotos deben ser proporcionadas junto con las dimensiones del equipo.    </w:t>
      </w:r>
      <w:bookmarkStart w:id="12" w:name="_3rdcrjn" w:colFirst="0" w:colLast="0"/>
      <w:bookmarkEnd w:id="12"/>
      <w:r w:rsidR="00A0421E" w:rsidRPr="00FF0CCE">
        <w:rPr>
          <w:noProof/>
          <w:sz w:val="20"/>
          <w:szCs w:val="20"/>
          <w:lang w:val="es-ES_tradnl" w:eastAsia="es-ES_tradnl"/>
        </w:rPr>
        <w:drawing>
          <wp:inline distT="0" distB="0" distL="0" distR="0" wp14:anchorId="3F332D72" wp14:editId="29634D80">
            <wp:extent cx="5350934" cy="4577715"/>
            <wp:effectExtent l="0" t="0" r="2540" b="0"/>
            <wp:docPr id="163" name="image144.jpg"/>
            <wp:cNvGraphicFramePr/>
            <a:graphic xmlns:a="http://schemas.openxmlformats.org/drawingml/2006/main">
              <a:graphicData uri="http://schemas.openxmlformats.org/drawingml/2006/picture">
                <pic:pic xmlns:pic="http://schemas.openxmlformats.org/drawingml/2006/picture">
                  <pic:nvPicPr>
                    <pic:cNvPr id="951504035" name="image144.jpg"/>
                    <pic:cNvPicPr/>
                  </pic:nvPicPr>
                  <pic:blipFill>
                    <a:blip r:embed="rId152"/>
                    <a:srcRect l="5481" t="1530" r="12054"/>
                    <a:stretch>
                      <a:fillRect/>
                    </a:stretch>
                  </pic:blipFill>
                  <pic:spPr bwMode="auto">
                    <a:xfrm>
                      <a:off x="0" y="0"/>
                      <a:ext cx="5353384" cy="4579811"/>
                    </a:xfrm>
                    <a:prstGeom prst="rect">
                      <a:avLst/>
                    </a:prstGeom>
                    <a:ln>
                      <a:noFill/>
                    </a:ln>
                    <a:extLst>
                      <a:ext uri="{53640926-AAD7-44D8-BBD7-CCE9431645EC}">
                        <a14:shadowObscured xmlns:a14="http://schemas.microsoft.com/office/drawing/2010/main"/>
                      </a:ext>
                    </a:extLst>
                  </pic:spPr>
                </pic:pic>
              </a:graphicData>
            </a:graphic>
          </wp:inline>
        </w:drawing>
      </w:r>
    </w:p>
    <w:p w14:paraId="207A8FED" w14:textId="2DD5CE2A" w:rsidR="001D2C17" w:rsidRPr="00FF0CCE" w:rsidRDefault="001D2C17">
      <w:pPr>
        <w:pBdr>
          <w:top w:val="nil"/>
          <w:left w:val="nil"/>
          <w:bottom w:val="nil"/>
          <w:right w:val="nil"/>
          <w:between w:val="nil"/>
        </w:pBdr>
        <w:spacing w:line="276" w:lineRule="auto"/>
        <w:rPr>
          <w:sz w:val="20"/>
          <w:szCs w:val="20"/>
          <w:lang w:val="es-ES_tradnl"/>
        </w:rPr>
      </w:pPr>
    </w:p>
    <w:p w14:paraId="18F02E66" w14:textId="77777777" w:rsidR="001D2C17" w:rsidRPr="00FF0CCE" w:rsidRDefault="001D2C17">
      <w:pPr>
        <w:pBdr>
          <w:top w:val="nil"/>
          <w:left w:val="nil"/>
          <w:bottom w:val="nil"/>
          <w:right w:val="nil"/>
          <w:between w:val="nil"/>
        </w:pBdr>
        <w:spacing w:line="276" w:lineRule="auto"/>
        <w:rPr>
          <w:lang w:val="es-ES_tradnl"/>
        </w:rPr>
        <w:sectPr w:rsidR="001D2C17" w:rsidRPr="00FF0CCE">
          <w:type w:val="continuous"/>
          <w:pgSz w:w="12240" w:h="15840"/>
          <w:pgMar w:top="1360" w:right="1380" w:bottom="1200" w:left="1340" w:header="0" w:footer="720" w:gutter="0"/>
          <w:cols w:space="720"/>
        </w:sectPr>
      </w:pPr>
    </w:p>
    <w:tbl>
      <w:tblPr>
        <w:tblStyle w:val="ae"/>
        <w:tblW w:w="951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5"/>
        <w:gridCol w:w="2070"/>
        <w:gridCol w:w="1980"/>
        <w:gridCol w:w="4835"/>
      </w:tblGrid>
      <w:tr w:rsidR="00146A5B" w:rsidRPr="00FF0CCE" w14:paraId="548899B7" w14:textId="77777777">
        <w:tc>
          <w:tcPr>
            <w:tcW w:w="9510" w:type="dxa"/>
            <w:gridSpan w:val="4"/>
          </w:tcPr>
          <w:p w14:paraId="5130B47A" w14:textId="77777777" w:rsidR="001D2C17" w:rsidRPr="00FF0CCE" w:rsidRDefault="00A0421E">
            <w:pPr>
              <w:spacing w:before="8"/>
              <w:rPr>
                <w:b/>
                <w:color w:val="000000"/>
                <w:sz w:val="20"/>
                <w:szCs w:val="20"/>
                <w:lang w:val="es-ES_tradnl"/>
              </w:rPr>
            </w:pPr>
            <w:r w:rsidRPr="00FF0CCE">
              <w:rPr>
                <w:b/>
                <w:color w:val="000000"/>
                <w:sz w:val="20"/>
                <w:szCs w:val="20"/>
                <w:lang w:val="es-ES_tradnl"/>
              </w:rPr>
              <w:t>Ayuda para la hoja de trabajo de la STFU y los establecimientos alimentarios móviles</w:t>
            </w:r>
          </w:p>
        </w:tc>
      </w:tr>
      <w:tr w:rsidR="00146A5B" w:rsidRPr="00FF0CCE" w14:paraId="359E718F" w14:textId="77777777">
        <w:tc>
          <w:tcPr>
            <w:tcW w:w="2695" w:type="dxa"/>
            <w:gridSpan w:val="2"/>
          </w:tcPr>
          <w:p w14:paraId="3D789DCC" w14:textId="574A6211" w:rsidR="001D2C17" w:rsidRDefault="00A0421E">
            <w:pPr>
              <w:tabs>
                <w:tab w:val="left" w:pos="1030"/>
              </w:tabs>
              <w:spacing w:before="8"/>
              <w:jc w:val="center"/>
              <w:rPr>
                <w:b/>
                <w:color w:val="000000"/>
                <w:sz w:val="20"/>
                <w:szCs w:val="20"/>
                <w:lang w:val="es-ES_tradnl"/>
              </w:rPr>
            </w:pPr>
            <w:r w:rsidRPr="00FF0CCE">
              <w:rPr>
                <w:b/>
                <w:color w:val="000000"/>
                <w:sz w:val="20"/>
                <w:szCs w:val="20"/>
                <w:lang w:val="es-ES_tradnl"/>
              </w:rPr>
              <w:t xml:space="preserve">Pregunta </w:t>
            </w:r>
            <w:r w:rsidRPr="00FF0CCE">
              <w:rPr>
                <w:b/>
                <w:sz w:val="20"/>
                <w:szCs w:val="20"/>
                <w:lang w:val="es-ES_tradnl"/>
              </w:rPr>
              <w:t>nº</w:t>
            </w:r>
            <w:r w:rsidRPr="00FF0CCE">
              <w:rPr>
                <w:b/>
                <w:color w:val="000000"/>
                <w:sz w:val="20"/>
                <w:szCs w:val="20"/>
                <w:lang w:val="es-ES_tradnl"/>
              </w:rPr>
              <w:t xml:space="preserve"> 12</w:t>
            </w:r>
            <w:r w:rsidR="00BA616A">
              <w:rPr>
                <w:b/>
                <w:color w:val="000000"/>
                <w:sz w:val="20"/>
                <w:szCs w:val="20"/>
                <w:lang w:val="es-ES_tradnl"/>
              </w:rPr>
              <w:t xml:space="preserve"> de la</w:t>
            </w:r>
          </w:p>
          <w:p w14:paraId="53731D87" w14:textId="4A9E8A38" w:rsidR="00BA616A" w:rsidRPr="00FF0CCE" w:rsidRDefault="00BA616A">
            <w:pPr>
              <w:tabs>
                <w:tab w:val="left" w:pos="1030"/>
              </w:tabs>
              <w:spacing w:before="8"/>
              <w:jc w:val="center"/>
              <w:rPr>
                <w:b/>
                <w:color w:val="000000"/>
                <w:sz w:val="20"/>
                <w:szCs w:val="20"/>
                <w:lang w:val="es-ES_tradnl"/>
              </w:rPr>
            </w:pPr>
            <w:r w:rsidRPr="00FF0CCE">
              <w:rPr>
                <w:b/>
                <w:color w:val="000000"/>
                <w:sz w:val="20"/>
                <w:szCs w:val="20"/>
                <w:lang w:val="es-ES_tradnl"/>
              </w:rPr>
              <w:t xml:space="preserve">Hoja de trabajo </w:t>
            </w:r>
          </w:p>
        </w:tc>
        <w:tc>
          <w:tcPr>
            <w:tcW w:w="1980" w:type="dxa"/>
          </w:tcPr>
          <w:p w14:paraId="0240A754" w14:textId="77777777" w:rsidR="001D2C17" w:rsidRPr="00FF0CCE" w:rsidRDefault="00A0421E">
            <w:pPr>
              <w:spacing w:before="8"/>
              <w:jc w:val="center"/>
              <w:rPr>
                <w:b/>
                <w:color w:val="000000"/>
                <w:sz w:val="20"/>
                <w:szCs w:val="20"/>
                <w:lang w:val="es-ES_tradnl"/>
              </w:rPr>
            </w:pPr>
            <w:r w:rsidRPr="00FF0CCE">
              <w:rPr>
                <w:b/>
                <w:color w:val="000000"/>
                <w:sz w:val="20"/>
                <w:szCs w:val="20"/>
                <w:lang w:val="es-ES_tradnl"/>
              </w:rPr>
              <w:t>Código Alimentario</w:t>
            </w:r>
          </w:p>
          <w:p w14:paraId="055FE87B" w14:textId="77777777" w:rsidR="001D2C17" w:rsidRPr="00FF0CCE" w:rsidRDefault="00A0421E">
            <w:pPr>
              <w:spacing w:before="8"/>
              <w:jc w:val="center"/>
              <w:rPr>
                <w:color w:val="000000"/>
                <w:sz w:val="20"/>
                <w:szCs w:val="20"/>
                <w:lang w:val="es-ES_tradnl"/>
              </w:rPr>
            </w:pPr>
            <w:r w:rsidRPr="00FF0CCE">
              <w:rPr>
                <w:b/>
                <w:color w:val="000000"/>
                <w:sz w:val="20"/>
                <w:szCs w:val="20"/>
                <w:lang w:val="es-ES_tradnl"/>
              </w:rPr>
              <w:t>&amp; Ley Alimentaria</w:t>
            </w:r>
          </w:p>
        </w:tc>
        <w:tc>
          <w:tcPr>
            <w:tcW w:w="4835" w:type="dxa"/>
          </w:tcPr>
          <w:p w14:paraId="4B667B8B" w14:textId="77777777" w:rsidR="001D2C17" w:rsidRPr="00FF0CCE" w:rsidRDefault="00A0421E">
            <w:pPr>
              <w:spacing w:before="8"/>
              <w:jc w:val="center"/>
              <w:rPr>
                <w:b/>
                <w:color w:val="000000"/>
                <w:sz w:val="20"/>
                <w:szCs w:val="20"/>
                <w:lang w:val="es-ES_tradnl"/>
              </w:rPr>
            </w:pPr>
            <w:r w:rsidRPr="00FF0CCE">
              <w:rPr>
                <w:b/>
                <w:color w:val="000000"/>
                <w:sz w:val="20"/>
                <w:szCs w:val="20"/>
                <w:lang w:val="es-ES_tradnl"/>
              </w:rPr>
              <w:t>Guía</w:t>
            </w:r>
          </w:p>
        </w:tc>
      </w:tr>
      <w:tr w:rsidR="00146A5B" w:rsidRPr="00FF0CCE" w14:paraId="52549617" w14:textId="77777777">
        <w:tc>
          <w:tcPr>
            <w:tcW w:w="625" w:type="dxa"/>
          </w:tcPr>
          <w:p w14:paraId="1A773EFD" w14:textId="77777777" w:rsidR="001D2C17" w:rsidRPr="00FF0CCE" w:rsidRDefault="001D2C17">
            <w:pPr>
              <w:spacing w:before="8"/>
              <w:jc w:val="center"/>
              <w:rPr>
                <w:color w:val="000000"/>
                <w:sz w:val="20"/>
                <w:szCs w:val="20"/>
                <w:lang w:val="es-ES_tradnl"/>
              </w:rPr>
            </w:pPr>
          </w:p>
        </w:tc>
        <w:tc>
          <w:tcPr>
            <w:tcW w:w="2070" w:type="dxa"/>
          </w:tcPr>
          <w:p w14:paraId="6BB820B0" w14:textId="77777777" w:rsidR="001D2C17" w:rsidRPr="00FF0CCE" w:rsidRDefault="00A0421E">
            <w:pPr>
              <w:spacing w:before="8"/>
              <w:rPr>
                <w:color w:val="000000"/>
                <w:sz w:val="20"/>
                <w:szCs w:val="20"/>
                <w:lang w:val="es-ES_tradnl"/>
              </w:rPr>
            </w:pPr>
            <w:r w:rsidRPr="00FF0CCE">
              <w:rPr>
                <w:color w:val="000000"/>
                <w:sz w:val="20"/>
                <w:szCs w:val="20"/>
                <w:lang w:val="es-ES_tradnl"/>
              </w:rPr>
              <w:t>Diagrama</w:t>
            </w:r>
          </w:p>
        </w:tc>
        <w:tc>
          <w:tcPr>
            <w:tcW w:w="1980" w:type="dxa"/>
          </w:tcPr>
          <w:p w14:paraId="11CAE34C" w14:textId="77777777" w:rsidR="001D2C17" w:rsidRPr="00FF0CCE" w:rsidRDefault="00A0421E">
            <w:pPr>
              <w:spacing w:before="8"/>
              <w:rPr>
                <w:color w:val="000000"/>
                <w:sz w:val="20"/>
                <w:szCs w:val="20"/>
                <w:lang w:val="es-ES_tradnl"/>
              </w:rPr>
            </w:pPr>
            <w:r w:rsidRPr="00FF0CCE">
              <w:rPr>
                <w:color w:val="000000"/>
                <w:sz w:val="20"/>
                <w:szCs w:val="20"/>
                <w:lang w:val="es-ES_tradnl"/>
              </w:rPr>
              <w:t>FC 8-201.12(C)</w:t>
            </w:r>
          </w:p>
        </w:tc>
        <w:tc>
          <w:tcPr>
            <w:tcW w:w="4835" w:type="dxa"/>
          </w:tcPr>
          <w:p w14:paraId="2F7E88B1" w14:textId="77777777" w:rsidR="001D2C17" w:rsidRPr="00FF0CCE" w:rsidRDefault="00A0421E">
            <w:pPr>
              <w:numPr>
                <w:ilvl w:val="0"/>
                <w:numId w:val="77"/>
              </w:numPr>
              <w:pBdr>
                <w:top w:val="nil"/>
                <w:left w:val="nil"/>
                <w:bottom w:val="nil"/>
                <w:right w:val="nil"/>
                <w:between w:val="nil"/>
              </w:pBdr>
              <w:spacing w:before="8"/>
              <w:contextualSpacing/>
              <w:rPr>
                <w:color w:val="000000"/>
                <w:sz w:val="20"/>
                <w:szCs w:val="20"/>
                <w:lang w:val="es-ES_tradnl"/>
              </w:rPr>
            </w:pPr>
            <w:r w:rsidRPr="00FF0CCE">
              <w:rPr>
                <w:color w:val="000000"/>
                <w:sz w:val="20"/>
                <w:szCs w:val="20"/>
                <w:lang w:val="es-ES_tradnl"/>
              </w:rPr>
              <w:t>En la hoja de trabajo adjunte:</w:t>
            </w:r>
          </w:p>
          <w:p w14:paraId="244EBCFA" w14:textId="77777777" w:rsidR="001D2C17" w:rsidRPr="00FF0CCE" w:rsidRDefault="00A0421E">
            <w:pPr>
              <w:numPr>
                <w:ilvl w:val="0"/>
                <w:numId w:val="19"/>
              </w:numPr>
              <w:pBdr>
                <w:top w:val="nil"/>
                <w:left w:val="nil"/>
                <w:bottom w:val="nil"/>
                <w:right w:val="nil"/>
                <w:between w:val="nil"/>
              </w:pBdr>
              <w:contextualSpacing/>
              <w:rPr>
                <w:color w:val="000000"/>
                <w:sz w:val="20"/>
                <w:szCs w:val="20"/>
                <w:lang w:val="es-ES_tradnl"/>
              </w:rPr>
            </w:pPr>
            <w:r w:rsidRPr="00FF0CCE">
              <w:rPr>
                <w:color w:val="000000"/>
                <w:sz w:val="20"/>
                <w:szCs w:val="20"/>
                <w:lang w:val="es-ES_tradnl"/>
              </w:rPr>
              <w:t xml:space="preserve">Un esquema a escala </w:t>
            </w:r>
            <w:r w:rsidRPr="00FF0CCE">
              <w:rPr>
                <w:i/>
                <w:color w:val="000000"/>
                <w:sz w:val="20"/>
                <w:szCs w:val="20"/>
                <w:lang w:val="es-ES_tradnl"/>
              </w:rPr>
              <w:t>de la STFU/establecimiento alimentario</w:t>
            </w:r>
            <w:r w:rsidRPr="00FF0CCE">
              <w:rPr>
                <w:color w:val="000000"/>
                <w:sz w:val="20"/>
                <w:szCs w:val="20"/>
                <w:lang w:val="es-ES_tradnl"/>
              </w:rPr>
              <w:t xml:space="preserve"> móvil e indique la escala utilizada; o bien</w:t>
            </w:r>
          </w:p>
          <w:p w14:paraId="7BB49204" w14:textId="77777777" w:rsidR="001D2C17" w:rsidRPr="00FF0CCE" w:rsidRDefault="00A0421E">
            <w:pPr>
              <w:numPr>
                <w:ilvl w:val="0"/>
                <w:numId w:val="19"/>
              </w:numPr>
              <w:pBdr>
                <w:top w:val="nil"/>
                <w:left w:val="nil"/>
                <w:bottom w:val="nil"/>
                <w:right w:val="nil"/>
                <w:between w:val="nil"/>
              </w:pBdr>
              <w:contextualSpacing/>
              <w:rPr>
                <w:color w:val="000000"/>
                <w:sz w:val="20"/>
                <w:szCs w:val="20"/>
                <w:lang w:val="es-ES_tradnl"/>
              </w:rPr>
            </w:pPr>
            <w:r w:rsidRPr="00FF0CCE">
              <w:rPr>
                <w:sz w:val="20"/>
                <w:szCs w:val="20"/>
                <w:lang w:val="es-ES_tradnl"/>
              </w:rPr>
              <w:t>Adjunte</w:t>
            </w:r>
            <w:r w:rsidRPr="00FF0CCE">
              <w:rPr>
                <w:color w:val="000000"/>
                <w:sz w:val="20"/>
                <w:szCs w:val="20"/>
                <w:lang w:val="es-ES_tradnl"/>
              </w:rPr>
              <w:t xml:space="preserve"> fotografías del interior/exterior de la STFU/ </w:t>
            </w:r>
            <w:r w:rsidRPr="00FF0CCE">
              <w:rPr>
                <w:i/>
                <w:color w:val="000000"/>
                <w:sz w:val="20"/>
                <w:szCs w:val="20"/>
                <w:lang w:val="es-ES_tradnl"/>
              </w:rPr>
              <w:t>establecimiento</w:t>
            </w:r>
            <w:r w:rsidRPr="00FF0CCE">
              <w:rPr>
                <w:color w:val="000000"/>
                <w:sz w:val="20"/>
                <w:szCs w:val="20"/>
                <w:lang w:val="es-ES_tradnl"/>
              </w:rPr>
              <w:t xml:space="preserve"> </w:t>
            </w:r>
            <w:r w:rsidRPr="00FF0CCE">
              <w:rPr>
                <w:i/>
                <w:sz w:val="20"/>
                <w:szCs w:val="20"/>
                <w:lang w:val="es-ES_tradnl"/>
              </w:rPr>
              <w:t>alimentario móvil y el equipo</w:t>
            </w:r>
            <w:r w:rsidRPr="00FF0CCE">
              <w:rPr>
                <w:color w:val="000000"/>
                <w:sz w:val="20"/>
                <w:szCs w:val="20"/>
                <w:lang w:val="es-ES_tradnl"/>
              </w:rPr>
              <w:t xml:space="preserve"> </w:t>
            </w:r>
            <w:r w:rsidRPr="00FF0CCE">
              <w:rPr>
                <w:sz w:val="20"/>
                <w:szCs w:val="20"/>
                <w:lang w:val="es-ES_tradnl"/>
              </w:rPr>
              <w:t>e incluya las dimensiones</w:t>
            </w:r>
            <w:r w:rsidRPr="00FF0CCE">
              <w:rPr>
                <w:color w:val="000000"/>
                <w:sz w:val="20"/>
                <w:szCs w:val="20"/>
                <w:lang w:val="es-ES_tradnl"/>
              </w:rPr>
              <w:t xml:space="preserve"> </w:t>
            </w:r>
            <w:r w:rsidRPr="00FF0CCE">
              <w:rPr>
                <w:i/>
                <w:color w:val="000000"/>
                <w:sz w:val="20"/>
                <w:szCs w:val="20"/>
                <w:lang w:val="es-ES_tradnl"/>
              </w:rPr>
              <w:t xml:space="preserve">de la STFU/establecimiento alimentario móvil y </w:t>
            </w:r>
            <w:proofErr w:type="gramStart"/>
            <w:r w:rsidRPr="00FF0CCE">
              <w:rPr>
                <w:i/>
                <w:color w:val="000000"/>
                <w:sz w:val="20"/>
                <w:szCs w:val="20"/>
                <w:lang w:val="es-ES_tradnl"/>
              </w:rPr>
              <w:t>equipo</w:t>
            </w:r>
            <w:r w:rsidRPr="00FF0CCE">
              <w:rPr>
                <w:color w:val="000000"/>
                <w:sz w:val="20"/>
                <w:szCs w:val="20"/>
                <w:lang w:val="es-ES_tradnl"/>
              </w:rPr>
              <w:t xml:space="preserve"> .</w:t>
            </w:r>
            <w:proofErr w:type="gramEnd"/>
          </w:p>
          <w:p w14:paraId="5952A36E" w14:textId="77777777" w:rsidR="001D2C17" w:rsidRPr="00FF0CCE" w:rsidRDefault="00A0421E">
            <w:pPr>
              <w:numPr>
                <w:ilvl w:val="0"/>
                <w:numId w:val="19"/>
              </w:numPr>
              <w:pBdr>
                <w:top w:val="nil"/>
                <w:left w:val="nil"/>
                <w:bottom w:val="nil"/>
                <w:right w:val="nil"/>
                <w:between w:val="nil"/>
              </w:pBdr>
              <w:contextualSpacing/>
              <w:rPr>
                <w:sz w:val="20"/>
                <w:szCs w:val="20"/>
                <w:lang w:val="es-ES_tradnl"/>
              </w:rPr>
            </w:pPr>
            <w:r w:rsidRPr="00FF0CCE">
              <w:rPr>
                <w:sz w:val="20"/>
                <w:szCs w:val="20"/>
                <w:lang w:val="es-ES_tradnl"/>
              </w:rPr>
              <w:t>En algunos casos, la autoridad reguladora puede necesitar tanto un diagrama de trazado como fotos para llevar a cabo una revisión eficaz del plan.</w:t>
            </w:r>
          </w:p>
        </w:tc>
      </w:tr>
      <w:tr w:rsidR="00146A5B" w:rsidRPr="00FF0CCE" w14:paraId="41C1FCBF" w14:textId="77777777">
        <w:tc>
          <w:tcPr>
            <w:tcW w:w="9510" w:type="dxa"/>
            <w:gridSpan w:val="4"/>
          </w:tcPr>
          <w:p w14:paraId="120ED61C" w14:textId="77777777" w:rsidR="001D2C17" w:rsidRPr="00FF0CCE" w:rsidRDefault="00A0421E">
            <w:pPr>
              <w:pBdr>
                <w:top w:val="nil"/>
                <w:left w:val="nil"/>
                <w:bottom w:val="nil"/>
                <w:right w:val="nil"/>
                <w:between w:val="nil"/>
              </w:pBdr>
              <w:tabs>
                <w:tab w:val="left" w:pos="-302"/>
                <w:tab w:val="left" w:pos="0"/>
                <w:tab w:val="left" w:pos="720"/>
                <w:tab w:val="left" w:pos="1440"/>
                <w:tab w:val="left" w:pos="1890"/>
                <w:tab w:val="left" w:pos="2880"/>
              </w:tabs>
              <w:rPr>
                <w:color w:val="000000"/>
                <w:sz w:val="20"/>
                <w:szCs w:val="20"/>
                <w:lang w:val="es-ES_tradnl"/>
              </w:rPr>
            </w:pPr>
            <w:r w:rsidRPr="00FF0CCE">
              <w:rPr>
                <w:color w:val="000000"/>
                <w:sz w:val="20"/>
                <w:szCs w:val="20"/>
                <w:lang w:val="es-ES_tradnl"/>
              </w:rPr>
              <w:t xml:space="preserve">*FC = Código alimentario modificado de Michigan.  *FL = Ley alimentaria </w:t>
            </w:r>
          </w:p>
          <w:p w14:paraId="5E38BD46" w14:textId="77777777" w:rsidR="001D2C17" w:rsidRPr="00FF0CCE" w:rsidRDefault="00A0421E">
            <w:pPr>
              <w:spacing w:before="8"/>
              <w:rPr>
                <w:color w:val="000000"/>
                <w:sz w:val="20"/>
                <w:szCs w:val="20"/>
                <w:lang w:val="es-ES_tradnl"/>
              </w:rPr>
            </w:pPr>
            <w:r w:rsidRPr="00FF0CCE">
              <w:rPr>
                <w:color w:val="000000"/>
                <w:sz w:val="20"/>
                <w:szCs w:val="20"/>
                <w:lang w:val="es-ES_tradnl"/>
              </w:rPr>
              <w:t xml:space="preserve">Para consultar el código alimentario, la ley alimentaria y otras hojas informativas, visite: </w:t>
            </w:r>
            <w:hyperlink r:id="rId153" w:history="1">
              <w:r w:rsidRPr="00FF0CCE">
                <w:rPr>
                  <w:color w:val="1155CC"/>
                  <w:sz w:val="20"/>
                  <w:szCs w:val="20"/>
                  <w:u w:val="single"/>
                  <w:lang w:val="es-ES_tradnl"/>
                </w:rPr>
                <w:t>http://www.michigan.gov/mdard/0,4610,7-125-50772_45851_61711---,00.html</w:t>
              </w:r>
            </w:hyperlink>
            <w:r w:rsidRPr="00FF0CCE">
              <w:rPr>
                <w:color w:val="000000"/>
                <w:sz w:val="20"/>
                <w:szCs w:val="20"/>
                <w:lang w:val="es-ES_tradnl"/>
              </w:rPr>
              <w:t xml:space="preserve"> o llame al 800-292-3939 para solicitar ejemplares sueltos gratuitos.</w:t>
            </w:r>
          </w:p>
        </w:tc>
      </w:tr>
    </w:tbl>
    <w:p w14:paraId="4A0A0ED1" w14:textId="77777777" w:rsidR="001D2C17" w:rsidRPr="00FF0CCE" w:rsidRDefault="001D2C17">
      <w:pPr>
        <w:pBdr>
          <w:top w:val="nil"/>
          <w:left w:val="nil"/>
          <w:bottom w:val="nil"/>
          <w:right w:val="nil"/>
          <w:between w:val="nil"/>
        </w:pBdr>
        <w:spacing w:line="276" w:lineRule="auto"/>
        <w:rPr>
          <w:sz w:val="20"/>
          <w:szCs w:val="20"/>
          <w:lang w:val="es-ES_tradnl"/>
        </w:rPr>
        <w:sectPr w:rsidR="001D2C17" w:rsidRPr="00FF0CCE">
          <w:type w:val="continuous"/>
          <w:pgSz w:w="12240" w:h="15840"/>
          <w:pgMar w:top="1360" w:right="1380" w:bottom="1200" w:left="1340" w:header="0" w:footer="720" w:gutter="0"/>
          <w:cols w:space="720"/>
        </w:sectPr>
      </w:pPr>
    </w:p>
    <w:p w14:paraId="7EE7432F" w14:textId="77777777" w:rsidR="001D2C17" w:rsidRPr="00FF0CCE" w:rsidRDefault="001D2C17">
      <w:pPr>
        <w:pBdr>
          <w:top w:val="nil"/>
          <w:left w:val="nil"/>
          <w:bottom w:val="nil"/>
          <w:right w:val="nil"/>
          <w:between w:val="nil"/>
        </w:pBdr>
        <w:spacing w:line="276" w:lineRule="auto"/>
        <w:rPr>
          <w:lang w:val="es-ES_tradnl"/>
        </w:rPr>
        <w:sectPr w:rsidR="001D2C17" w:rsidRPr="00FF0CCE">
          <w:type w:val="continuous"/>
          <w:pgSz w:w="12240" w:h="15840"/>
          <w:pgMar w:top="1360" w:right="1380" w:bottom="1200" w:left="1340" w:header="0" w:footer="720" w:gutter="0"/>
          <w:cols w:space="720"/>
        </w:sectPr>
      </w:pPr>
    </w:p>
    <w:p w14:paraId="09096B6C" w14:textId="77777777" w:rsidR="00A758C4" w:rsidRPr="00FF0CCE" w:rsidRDefault="00A0421E">
      <w:pPr>
        <w:rPr>
          <w:lang w:val="es-ES_tradnl"/>
        </w:rPr>
      </w:pPr>
      <w:r w:rsidRPr="00FF0CCE">
        <w:rPr>
          <w:lang w:val="es-ES_tradnl"/>
        </w:rPr>
        <w:br w:type="page"/>
      </w:r>
    </w:p>
    <w:p w14:paraId="496ABFC3" w14:textId="77777777" w:rsidR="00A758C4" w:rsidRPr="00FF0CCE" w:rsidRDefault="00A0421E" w:rsidP="00A758C4">
      <w:pPr>
        <w:pBdr>
          <w:top w:val="nil"/>
          <w:left w:val="nil"/>
          <w:bottom w:val="nil"/>
          <w:right w:val="nil"/>
          <w:between w:val="nil"/>
        </w:pBdr>
        <w:rPr>
          <w:rFonts w:eastAsia="Helvetica Neue"/>
          <w:color w:val="000000"/>
          <w:sz w:val="24"/>
          <w:szCs w:val="24"/>
          <w:lang w:val="es-ES_tradnl"/>
        </w:rPr>
      </w:pPr>
      <w:r w:rsidRPr="00FF0CCE">
        <w:rPr>
          <w:rFonts w:eastAsia="Helvetica Neue"/>
          <w:b/>
          <w:color w:val="000000"/>
          <w:sz w:val="24"/>
          <w:szCs w:val="24"/>
          <w:lang w:val="es-ES_tradnl"/>
        </w:rPr>
        <w:lastRenderedPageBreak/>
        <w:t>Agradecimientos</w:t>
      </w:r>
    </w:p>
    <w:p w14:paraId="1F4B7827" w14:textId="77777777" w:rsidR="00A758C4" w:rsidRPr="00FF0CCE" w:rsidRDefault="00A758C4" w:rsidP="00A758C4">
      <w:pPr>
        <w:pBdr>
          <w:top w:val="nil"/>
          <w:left w:val="nil"/>
          <w:bottom w:val="nil"/>
          <w:right w:val="nil"/>
          <w:between w:val="nil"/>
        </w:pBdr>
        <w:rPr>
          <w:rFonts w:ascii="Helvetica Neue" w:eastAsia="Helvetica Neue" w:hAnsi="Helvetica Neue" w:cs="Helvetica Neue"/>
          <w:color w:val="000000"/>
          <w:sz w:val="20"/>
          <w:szCs w:val="20"/>
          <w:lang w:val="es-ES_tradnl"/>
        </w:rPr>
      </w:pPr>
    </w:p>
    <w:p w14:paraId="2D4D419E" w14:textId="77777777" w:rsidR="00230637" w:rsidRPr="00FF0CCE" w:rsidRDefault="00A0421E" w:rsidP="00A758C4">
      <w:pPr>
        <w:pBdr>
          <w:top w:val="nil"/>
          <w:left w:val="nil"/>
          <w:bottom w:val="nil"/>
          <w:right w:val="nil"/>
          <w:between w:val="nil"/>
        </w:pBdr>
        <w:rPr>
          <w:rFonts w:eastAsia="Helvetica Neue"/>
          <w:color w:val="000000"/>
          <w:lang w:val="es-ES_tradnl"/>
        </w:rPr>
      </w:pPr>
      <w:r w:rsidRPr="00FF0CCE">
        <w:rPr>
          <w:rFonts w:eastAsia="Helvetica Neue"/>
          <w:color w:val="000000"/>
          <w:lang w:val="es-ES_tradnl"/>
        </w:rPr>
        <w:t xml:space="preserve">Este documento fue creado utilizando la información del documento Guía recomendada para establecimientos alimentarios móviles </w:t>
      </w:r>
      <w:r w:rsidRPr="00FF0CCE">
        <w:rPr>
          <w:rFonts w:eastAsia="Helvetica Neue"/>
          <w:i/>
          <w:color w:val="000000"/>
          <w:lang w:val="es-ES_tradnl"/>
        </w:rPr>
        <w:t xml:space="preserve">" </w:t>
      </w:r>
      <w:r w:rsidRPr="00FF0CCE">
        <w:rPr>
          <w:rFonts w:eastAsia="Helvetica Neue"/>
          <w:color w:val="000000"/>
          <w:lang w:val="es-ES_tradnl"/>
        </w:rPr>
        <w:t xml:space="preserve">de la Conferencia para la Protección de los Alimentos (CFP) de 2014 y del documento "Manual de la Revisión del Plano de STFU" del Departamento de Salud Pública de Ottawa.  </w:t>
      </w:r>
    </w:p>
    <w:p w14:paraId="07DB0EE3" w14:textId="77777777" w:rsidR="00230637" w:rsidRPr="00FF0CCE" w:rsidRDefault="00230637" w:rsidP="00A758C4">
      <w:pPr>
        <w:pBdr>
          <w:top w:val="nil"/>
          <w:left w:val="nil"/>
          <w:bottom w:val="nil"/>
          <w:right w:val="nil"/>
          <w:between w:val="nil"/>
        </w:pBdr>
        <w:rPr>
          <w:rFonts w:eastAsia="Helvetica Neue"/>
          <w:color w:val="000000"/>
          <w:lang w:val="es-ES_tradnl"/>
        </w:rPr>
      </w:pPr>
    </w:p>
    <w:p w14:paraId="79D6CEB0" w14:textId="77777777" w:rsidR="00A758C4" w:rsidRPr="00FF0CCE" w:rsidRDefault="00A0421E" w:rsidP="00A758C4">
      <w:pPr>
        <w:pBdr>
          <w:top w:val="nil"/>
          <w:left w:val="nil"/>
          <w:bottom w:val="nil"/>
          <w:right w:val="nil"/>
          <w:between w:val="nil"/>
        </w:pBdr>
        <w:rPr>
          <w:rFonts w:eastAsia="Helvetica Neue"/>
          <w:color w:val="000000"/>
          <w:lang w:val="es-ES_tradnl"/>
        </w:rPr>
      </w:pPr>
      <w:r w:rsidRPr="00FF0CCE">
        <w:rPr>
          <w:rFonts w:eastAsia="Helvetica Neue"/>
          <w:color w:val="000000"/>
          <w:lang w:val="es-ES_tradnl"/>
        </w:rPr>
        <w:t>La</w:t>
      </w:r>
      <w:r w:rsidRPr="00FF0CCE">
        <w:rPr>
          <w:lang w:val="es-ES_tradnl"/>
        </w:rPr>
        <w:t xml:space="preserve"> "</w:t>
      </w:r>
      <w:r w:rsidRPr="00FF0CCE">
        <w:rPr>
          <w:rFonts w:eastAsia="Helvetica Neue"/>
          <w:color w:val="000000"/>
          <w:lang w:val="es-ES_tradnl"/>
        </w:rPr>
        <w:t xml:space="preserve">Guía recomendada para establecimientos alimentarios móviles" de la PPC 2014 puede consultarse en: </w:t>
      </w:r>
    </w:p>
    <w:p w14:paraId="40C426EE" w14:textId="77777777" w:rsidR="00A758C4" w:rsidRPr="00FF0CCE" w:rsidRDefault="00000000" w:rsidP="00A758C4">
      <w:pPr>
        <w:pBdr>
          <w:top w:val="nil"/>
          <w:left w:val="nil"/>
          <w:bottom w:val="nil"/>
          <w:right w:val="nil"/>
          <w:between w:val="nil"/>
        </w:pBdr>
        <w:rPr>
          <w:rFonts w:eastAsia="Helvetica Neue"/>
          <w:color w:val="000000"/>
          <w:sz w:val="20"/>
          <w:szCs w:val="20"/>
          <w:lang w:val="es-ES_tradnl"/>
        </w:rPr>
      </w:pPr>
      <w:hyperlink r:id="rId154" w:history="1">
        <w:r w:rsidR="00A0421E" w:rsidRPr="00FF0CCE">
          <w:rPr>
            <w:rStyle w:val="Hyperlink"/>
            <w:rFonts w:eastAsia="Helvetica Neue"/>
            <w:sz w:val="20"/>
            <w:szCs w:val="20"/>
            <w:lang w:val="es-ES_tradnl"/>
          </w:rPr>
          <w:t>http://www.foodprotect.org/guides-documents/recommended-guidance-for-mobile-food-establishments/</w:t>
        </w:r>
      </w:hyperlink>
    </w:p>
    <w:p w14:paraId="40164F01" w14:textId="77777777" w:rsidR="00A758C4" w:rsidRPr="00FF0CCE" w:rsidRDefault="00A758C4" w:rsidP="00A758C4">
      <w:pPr>
        <w:pBdr>
          <w:top w:val="nil"/>
          <w:left w:val="nil"/>
          <w:bottom w:val="nil"/>
          <w:right w:val="nil"/>
          <w:between w:val="nil"/>
        </w:pBdr>
        <w:rPr>
          <w:rFonts w:eastAsia="Helvetica Neue"/>
          <w:color w:val="000000"/>
          <w:sz w:val="20"/>
          <w:szCs w:val="20"/>
          <w:lang w:val="es-ES_tradnl"/>
        </w:rPr>
      </w:pPr>
    </w:p>
    <w:p w14:paraId="32E1AB56" w14:textId="77777777" w:rsidR="00AA7261" w:rsidRPr="00FF0CCE" w:rsidRDefault="00A0421E" w:rsidP="00AA7261">
      <w:pPr>
        <w:pBdr>
          <w:top w:val="nil"/>
          <w:left w:val="nil"/>
          <w:bottom w:val="nil"/>
          <w:right w:val="nil"/>
          <w:between w:val="nil"/>
        </w:pBdr>
        <w:rPr>
          <w:rFonts w:eastAsia="Helvetica Neue"/>
          <w:color w:val="000000"/>
          <w:lang w:val="es-ES_tradnl"/>
        </w:rPr>
      </w:pPr>
      <w:r w:rsidRPr="00FF0CCE">
        <w:rPr>
          <w:rFonts w:eastAsia="Helvetica Neue"/>
          <w:color w:val="000000"/>
          <w:lang w:val="es-ES_tradnl"/>
        </w:rPr>
        <w:t xml:space="preserve">Creación de la Unidad Alimentaria Transitoria Especial y del Establecimiento Alimentario Móvil del MDARD </w:t>
      </w:r>
    </w:p>
    <w:p w14:paraId="1676D125" w14:textId="77777777" w:rsidR="00A758C4" w:rsidRPr="00FF0CCE" w:rsidRDefault="00A0421E" w:rsidP="00AA7261">
      <w:pPr>
        <w:pBdr>
          <w:top w:val="nil"/>
          <w:left w:val="nil"/>
          <w:bottom w:val="nil"/>
          <w:right w:val="nil"/>
          <w:between w:val="nil"/>
        </w:pBdr>
        <w:rPr>
          <w:rFonts w:eastAsia="Helvetica Neue"/>
          <w:color w:val="000000"/>
          <w:lang w:val="es-ES_tradnl"/>
        </w:rPr>
      </w:pPr>
      <w:r w:rsidRPr="00FF0CCE">
        <w:rPr>
          <w:rFonts w:eastAsia="Helvetica Neue"/>
          <w:color w:val="000000"/>
          <w:lang w:val="es-ES_tradnl"/>
        </w:rPr>
        <w:t xml:space="preserve">Manual de revisión de planos completado en 2018 por: </w:t>
      </w:r>
    </w:p>
    <w:p w14:paraId="6742362E" w14:textId="77777777" w:rsidR="00A758C4" w:rsidRPr="00FF0CCE" w:rsidRDefault="00A758C4" w:rsidP="00A758C4">
      <w:pPr>
        <w:pBdr>
          <w:top w:val="nil"/>
          <w:left w:val="nil"/>
          <w:bottom w:val="nil"/>
          <w:right w:val="nil"/>
          <w:between w:val="nil"/>
        </w:pBdr>
        <w:rPr>
          <w:rFonts w:eastAsia="Helvetica Neue"/>
          <w:color w:val="000000"/>
          <w:lang w:val="es-ES_tradnl"/>
        </w:rPr>
      </w:pPr>
    </w:p>
    <w:p w14:paraId="72257653" w14:textId="77777777" w:rsidR="00A758C4" w:rsidRPr="00FF0CCE" w:rsidRDefault="00A0421E" w:rsidP="00A758C4">
      <w:pPr>
        <w:pBdr>
          <w:top w:val="nil"/>
          <w:left w:val="nil"/>
          <w:bottom w:val="nil"/>
          <w:right w:val="nil"/>
          <w:between w:val="nil"/>
        </w:pBdr>
        <w:rPr>
          <w:rFonts w:eastAsia="Helvetica Neue"/>
          <w:color w:val="000000"/>
          <w:lang w:val="es-ES_tradnl"/>
        </w:rPr>
      </w:pPr>
      <w:r w:rsidRPr="00FF0CCE">
        <w:rPr>
          <w:rFonts w:eastAsia="Helvetica Neue"/>
          <w:b/>
          <w:color w:val="000000"/>
          <w:lang w:val="es-ES_tradnl"/>
        </w:rPr>
        <w:t>Salud pública local:</w:t>
      </w:r>
    </w:p>
    <w:p w14:paraId="22393269" w14:textId="77777777" w:rsidR="00A758C4" w:rsidRPr="00FF0CCE" w:rsidRDefault="00A0421E" w:rsidP="00A758C4">
      <w:pPr>
        <w:numPr>
          <w:ilvl w:val="0"/>
          <w:numId w:val="94"/>
        </w:numPr>
        <w:pBdr>
          <w:top w:val="nil"/>
          <w:left w:val="nil"/>
          <w:bottom w:val="nil"/>
          <w:right w:val="nil"/>
          <w:between w:val="nil"/>
        </w:pBdr>
        <w:rPr>
          <w:rFonts w:eastAsia="Times New Roman"/>
          <w:color w:val="000000"/>
          <w:lang w:val="es-ES_tradnl"/>
        </w:rPr>
      </w:pPr>
      <w:r w:rsidRPr="00FF0CCE">
        <w:rPr>
          <w:rFonts w:eastAsia="Helvetica Neue"/>
          <w:color w:val="000000"/>
          <w:lang w:val="es-ES_tradnl"/>
        </w:rPr>
        <w:t xml:space="preserve">Departamento de Salud del condado de Allegan, Rebecca Long </w:t>
      </w:r>
    </w:p>
    <w:p w14:paraId="074F9B1F" w14:textId="77777777" w:rsidR="00A758C4" w:rsidRPr="00FF0CCE" w:rsidRDefault="00A0421E" w:rsidP="00A758C4">
      <w:pPr>
        <w:numPr>
          <w:ilvl w:val="0"/>
          <w:numId w:val="94"/>
        </w:numPr>
        <w:pBdr>
          <w:top w:val="nil"/>
          <w:left w:val="nil"/>
          <w:bottom w:val="nil"/>
          <w:right w:val="nil"/>
          <w:between w:val="nil"/>
        </w:pBdr>
        <w:rPr>
          <w:rFonts w:eastAsia="Times New Roman"/>
          <w:color w:val="000000"/>
          <w:lang w:val="es-ES_tradnl"/>
        </w:rPr>
      </w:pPr>
      <w:r w:rsidRPr="00FF0CCE">
        <w:rPr>
          <w:rFonts w:eastAsia="Helvetica Neue"/>
          <w:color w:val="000000"/>
          <w:lang w:val="es-ES_tradnl"/>
        </w:rPr>
        <w:t xml:space="preserve">Departamento de Salud del Noroeste de Michigan, Brandon Morrill </w:t>
      </w:r>
    </w:p>
    <w:p w14:paraId="13FEB7DA" w14:textId="77777777" w:rsidR="00A758C4" w:rsidRPr="00FF0CCE" w:rsidRDefault="00A0421E" w:rsidP="00A758C4">
      <w:pPr>
        <w:numPr>
          <w:ilvl w:val="0"/>
          <w:numId w:val="94"/>
        </w:numPr>
        <w:pBdr>
          <w:top w:val="nil"/>
          <w:left w:val="nil"/>
          <w:bottom w:val="nil"/>
          <w:right w:val="nil"/>
          <w:between w:val="nil"/>
        </w:pBdr>
        <w:rPr>
          <w:rFonts w:eastAsia="Times New Roman"/>
          <w:color w:val="000000"/>
          <w:lang w:val="es-ES_tradnl"/>
        </w:rPr>
      </w:pPr>
      <w:r w:rsidRPr="00FF0CCE">
        <w:rPr>
          <w:rFonts w:eastAsia="Helvetica Neue"/>
          <w:color w:val="000000"/>
          <w:lang w:val="es-ES_tradnl"/>
        </w:rPr>
        <w:t xml:space="preserve">Departamento de Salud del Condado de Kalamazoo, Chris Kujawa </w:t>
      </w:r>
    </w:p>
    <w:p w14:paraId="2DDFD387" w14:textId="77777777" w:rsidR="00A758C4" w:rsidRPr="00FF0CCE" w:rsidRDefault="00A0421E" w:rsidP="00A758C4">
      <w:pPr>
        <w:numPr>
          <w:ilvl w:val="0"/>
          <w:numId w:val="94"/>
        </w:numPr>
        <w:pBdr>
          <w:top w:val="nil"/>
          <w:left w:val="nil"/>
          <w:bottom w:val="nil"/>
          <w:right w:val="nil"/>
          <w:between w:val="nil"/>
        </w:pBdr>
        <w:rPr>
          <w:rFonts w:eastAsia="Times New Roman"/>
          <w:color w:val="000000"/>
          <w:lang w:val="es-ES_tradnl"/>
        </w:rPr>
      </w:pPr>
      <w:r w:rsidRPr="00FF0CCE">
        <w:rPr>
          <w:rFonts w:eastAsia="Helvetica Neue"/>
          <w:color w:val="000000"/>
          <w:lang w:val="es-ES_tradnl"/>
        </w:rPr>
        <w:t xml:space="preserve">Departamento de Salud del Condado de Livingston, Amy Aumock y Brad Zulewski </w:t>
      </w:r>
    </w:p>
    <w:p w14:paraId="7EC2B7C2" w14:textId="77777777" w:rsidR="00A758C4" w:rsidRPr="00FF0CCE" w:rsidRDefault="00A0421E" w:rsidP="00A758C4">
      <w:pPr>
        <w:numPr>
          <w:ilvl w:val="0"/>
          <w:numId w:val="94"/>
        </w:numPr>
        <w:pBdr>
          <w:top w:val="nil"/>
          <w:left w:val="nil"/>
          <w:bottom w:val="nil"/>
          <w:right w:val="nil"/>
          <w:between w:val="nil"/>
        </w:pBdr>
        <w:rPr>
          <w:rFonts w:eastAsia="Times New Roman"/>
          <w:color w:val="000000"/>
          <w:lang w:val="es-ES_tradnl"/>
        </w:rPr>
      </w:pPr>
      <w:r w:rsidRPr="00FF0CCE">
        <w:rPr>
          <w:rFonts w:eastAsia="Helvetica Neue"/>
          <w:color w:val="000000"/>
          <w:lang w:val="es-ES_tradnl"/>
        </w:rPr>
        <w:t>Departamento de Salud del Condado de Macomb, Lucy Brown y G. Michelle Ingram</w:t>
      </w:r>
    </w:p>
    <w:p w14:paraId="0F1085E4" w14:textId="77777777" w:rsidR="00A758C4" w:rsidRPr="00FF0CCE" w:rsidRDefault="00A0421E" w:rsidP="00A758C4">
      <w:pPr>
        <w:numPr>
          <w:ilvl w:val="0"/>
          <w:numId w:val="94"/>
        </w:numPr>
        <w:pBdr>
          <w:top w:val="nil"/>
          <w:left w:val="nil"/>
          <w:bottom w:val="nil"/>
          <w:right w:val="nil"/>
          <w:between w:val="nil"/>
        </w:pBdr>
        <w:rPr>
          <w:rFonts w:eastAsia="Times New Roman"/>
          <w:color w:val="000000"/>
          <w:lang w:val="es-ES_tradnl"/>
        </w:rPr>
      </w:pPr>
      <w:r w:rsidRPr="00FF0CCE">
        <w:rPr>
          <w:rFonts w:eastAsia="Helvetica Neue"/>
          <w:color w:val="000000"/>
          <w:lang w:val="es-ES_tradnl"/>
        </w:rPr>
        <w:t xml:space="preserve">Departamento de Salud del Condado de Oakland, Sara Burch y Josh Nelson </w:t>
      </w:r>
    </w:p>
    <w:p w14:paraId="07ED2B69" w14:textId="77777777" w:rsidR="00A758C4" w:rsidRPr="00FF0CCE" w:rsidRDefault="00A0421E" w:rsidP="00A758C4">
      <w:pPr>
        <w:numPr>
          <w:ilvl w:val="0"/>
          <w:numId w:val="94"/>
        </w:numPr>
        <w:pBdr>
          <w:top w:val="nil"/>
          <w:left w:val="nil"/>
          <w:bottom w:val="nil"/>
          <w:right w:val="nil"/>
          <w:between w:val="nil"/>
        </w:pBdr>
        <w:rPr>
          <w:rFonts w:eastAsia="Helvetica Neue"/>
          <w:color w:val="000000"/>
          <w:lang w:val="es-ES_tradnl"/>
        </w:rPr>
      </w:pPr>
      <w:r w:rsidRPr="00FF0CCE">
        <w:rPr>
          <w:rFonts w:eastAsia="Helvetica Neue"/>
          <w:color w:val="000000"/>
          <w:lang w:val="es-ES_tradnl"/>
        </w:rPr>
        <w:t>Departamento de Salud del Condado de Washtenaw, Alan Hauck</w:t>
      </w:r>
    </w:p>
    <w:p w14:paraId="30A71BBC" w14:textId="77777777" w:rsidR="00A758C4" w:rsidRPr="00FF0CCE" w:rsidRDefault="00A0421E" w:rsidP="00A758C4">
      <w:pPr>
        <w:numPr>
          <w:ilvl w:val="0"/>
          <w:numId w:val="94"/>
        </w:numPr>
        <w:pBdr>
          <w:top w:val="nil"/>
          <w:left w:val="nil"/>
          <w:bottom w:val="nil"/>
          <w:right w:val="nil"/>
          <w:between w:val="nil"/>
        </w:pBdr>
        <w:rPr>
          <w:rFonts w:eastAsia="Times New Roman"/>
          <w:color w:val="000000"/>
          <w:lang w:val="es-ES_tradnl"/>
        </w:rPr>
      </w:pPr>
      <w:r w:rsidRPr="00FF0CCE">
        <w:rPr>
          <w:rFonts w:eastAsia="Helvetica Neue"/>
          <w:color w:val="000000"/>
          <w:lang w:val="es-ES_tradnl"/>
        </w:rPr>
        <w:t xml:space="preserve">Departamento de Salud del Condado de Wayne, Terry Linna </w:t>
      </w:r>
    </w:p>
    <w:p w14:paraId="15DFC4CE" w14:textId="77777777" w:rsidR="00A758C4" w:rsidRPr="00FF0CCE" w:rsidRDefault="00A758C4" w:rsidP="00A758C4">
      <w:pPr>
        <w:pBdr>
          <w:top w:val="nil"/>
          <w:left w:val="nil"/>
          <w:bottom w:val="nil"/>
          <w:right w:val="nil"/>
          <w:between w:val="nil"/>
        </w:pBdr>
        <w:rPr>
          <w:rFonts w:eastAsia="Helvetica Neue"/>
          <w:color w:val="000000"/>
          <w:lang w:val="es-ES_tradnl"/>
        </w:rPr>
      </w:pPr>
    </w:p>
    <w:p w14:paraId="448DCD94" w14:textId="77777777" w:rsidR="00A758C4" w:rsidRPr="00FF0CCE" w:rsidRDefault="00A0421E" w:rsidP="00A758C4">
      <w:pPr>
        <w:pBdr>
          <w:top w:val="nil"/>
          <w:left w:val="nil"/>
          <w:bottom w:val="nil"/>
          <w:right w:val="nil"/>
          <w:between w:val="nil"/>
        </w:pBdr>
        <w:rPr>
          <w:rFonts w:eastAsia="Helvetica Neue"/>
          <w:color w:val="000000"/>
          <w:lang w:val="es-ES_tradnl"/>
        </w:rPr>
      </w:pPr>
      <w:r w:rsidRPr="00FF0CCE">
        <w:rPr>
          <w:rFonts w:eastAsia="Helvetica Neue"/>
          <w:b/>
          <w:color w:val="000000"/>
          <w:lang w:val="es-ES_tradnl"/>
        </w:rPr>
        <w:t>Industria:</w:t>
      </w:r>
    </w:p>
    <w:p w14:paraId="0F149031" w14:textId="77777777" w:rsidR="00A758C4" w:rsidRPr="00FF0CCE" w:rsidRDefault="00A0421E" w:rsidP="00A758C4">
      <w:pPr>
        <w:numPr>
          <w:ilvl w:val="0"/>
          <w:numId w:val="95"/>
        </w:numPr>
        <w:pBdr>
          <w:top w:val="nil"/>
          <w:left w:val="nil"/>
          <w:bottom w:val="nil"/>
          <w:right w:val="nil"/>
          <w:between w:val="nil"/>
        </w:pBdr>
        <w:ind w:left="720"/>
        <w:rPr>
          <w:rFonts w:eastAsia="Times New Roman"/>
          <w:color w:val="000000"/>
          <w:lang w:val="es-ES_tradnl"/>
        </w:rPr>
      </w:pPr>
      <w:r w:rsidRPr="00FF0CCE">
        <w:rPr>
          <w:rFonts w:eastAsia="Helvetica Neue"/>
          <w:color w:val="000000"/>
          <w:lang w:val="es-ES_tradnl"/>
        </w:rPr>
        <w:t xml:space="preserve">Meijer, Scott Gilliam </w:t>
      </w:r>
    </w:p>
    <w:p w14:paraId="22EC7115" w14:textId="77777777" w:rsidR="00AA7261" w:rsidRPr="00FF0CCE" w:rsidRDefault="00A0421E" w:rsidP="0014356C">
      <w:pPr>
        <w:numPr>
          <w:ilvl w:val="0"/>
          <w:numId w:val="95"/>
        </w:numPr>
        <w:pBdr>
          <w:top w:val="nil"/>
          <w:left w:val="nil"/>
          <w:bottom w:val="nil"/>
          <w:right w:val="nil"/>
          <w:between w:val="nil"/>
        </w:pBdr>
        <w:ind w:left="720"/>
        <w:rPr>
          <w:rFonts w:ascii="Calibri" w:eastAsia="Times New Roman" w:hAnsi="Calibri" w:cs="Calibri"/>
          <w:color w:val="000000"/>
          <w:lang w:val="es-ES_tradnl"/>
        </w:rPr>
      </w:pPr>
      <w:r w:rsidRPr="00FF0CCE">
        <w:rPr>
          <w:rFonts w:eastAsia="Helvetica Neue"/>
          <w:color w:val="000000"/>
          <w:lang w:val="es-ES_tradnl"/>
        </w:rPr>
        <w:t>NSF Internacional, Derek DeLand</w:t>
      </w:r>
    </w:p>
    <w:p w14:paraId="63BAFED4" w14:textId="77777777" w:rsidR="00AA7261" w:rsidRPr="00FF0CCE" w:rsidRDefault="00A0421E" w:rsidP="00AA7261">
      <w:pPr>
        <w:numPr>
          <w:ilvl w:val="0"/>
          <w:numId w:val="95"/>
        </w:numPr>
        <w:pBdr>
          <w:top w:val="nil"/>
          <w:left w:val="nil"/>
          <w:bottom w:val="nil"/>
          <w:right w:val="nil"/>
          <w:between w:val="nil"/>
        </w:pBdr>
        <w:ind w:left="720"/>
        <w:rPr>
          <w:rFonts w:eastAsia="Times New Roman"/>
          <w:color w:val="000000"/>
          <w:lang w:val="es-ES_tradnl"/>
        </w:rPr>
      </w:pPr>
      <w:r w:rsidRPr="00FF0CCE">
        <w:rPr>
          <w:rFonts w:eastAsia="Helvetica Neue"/>
          <w:color w:val="000000"/>
          <w:lang w:val="es-ES_tradnl"/>
        </w:rPr>
        <w:t>Patty Matters STFU, Lauren D' Angelo</w:t>
      </w:r>
    </w:p>
    <w:p w14:paraId="17CF00CE" w14:textId="77777777" w:rsidR="00A758C4" w:rsidRPr="00FF0CCE" w:rsidRDefault="00A758C4" w:rsidP="00A758C4">
      <w:pPr>
        <w:pBdr>
          <w:top w:val="nil"/>
          <w:left w:val="nil"/>
          <w:bottom w:val="nil"/>
          <w:right w:val="nil"/>
          <w:between w:val="nil"/>
        </w:pBdr>
        <w:rPr>
          <w:rFonts w:eastAsia="Helvetica Neue"/>
          <w:color w:val="000000"/>
          <w:lang w:val="es-ES_tradnl"/>
        </w:rPr>
      </w:pPr>
    </w:p>
    <w:p w14:paraId="7B5EA6FD" w14:textId="77777777" w:rsidR="00A758C4" w:rsidRPr="00FF0CCE" w:rsidRDefault="00A0421E" w:rsidP="00A758C4">
      <w:pPr>
        <w:pBdr>
          <w:top w:val="nil"/>
          <w:left w:val="nil"/>
          <w:bottom w:val="nil"/>
          <w:right w:val="nil"/>
          <w:between w:val="nil"/>
        </w:pBdr>
        <w:rPr>
          <w:rFonts w:eastAsia="Helvetica Neue"/>
          <w:color w:val="000000"/>
          <w:lang w:val="es-ES_tradnl"/>
        </w:rPr>
      </w:pPr>
      <w:r w:rsidRPr="00FF0CCE">
        <w:rPr>
          <w:rFonts w:eastAsia="Helvetica Neue"/>
          <w:b/>
          <w:color w:val="000000"/>
          <w:lang w:val="es-ES_tradnl"/>
        </w:rPr>
        <w:t>Departamento de Agricultura y Desarrollo Rural de Michigan:</w:t>
      </w:r>
    </w:p>
    <w:p w14:paraId="7939350A" w14:textId="77777777" w:rsidR="00A758C4" w:rsidRPr="00FF0CCE" w:rsidRDefault="00A0421E" w:rsidP="00A758C4">
      <w:pPr>
        <w:numPr>
          <w:ilvl w:val="0"/>
          <w:numId w:val="94"/>
        </w:numPr>
        <w:pBdr>
          <w:top w:val="nil"/>
          <w:left w:val="nil"/>
          <w:bottom w:val="nil"/>
          <w:right w:val="nil"/>
          <w:between w:val="nil"/>
        </w:pBdr>
        <w:rPr>
          <w:rFonts w:eastAsia="Times New Roman"/>
          <w:color w:val="000000"/>
          <w:lang w:val="es-ES_tradnl"/>
        </w:rPr>
      </w:pPr>
      <w:r w:rsidRPr="00FF0CCE">
        <w:rPr>
          <w:rFonts w:eastAsia="Times New Roman"/>
          <w:color w:val="000000"/>
          <w:lang w:val="es-ES_tradnl"/>
        </w:rPr>
        <w:t>Amanda Garvin</w:t>
      </w:r>
    </w:p>
    <w:p w14:paraId="22B4A7A9" w14:textId="77777777" w:rsidR="00A758C4" w:rsidRPr="00FF0CCE" w:rsidRDefault="00A0421E" w:rsidP="00A758C4">
      <w:pPr>
        <w:numPr>
          <w:ilvl w:val="0"/>
          <w:numId w:val="94"/>
        </w:numPr>
        <w:pBdr>
          <w:top w:val="nil"/>
          <w:left w:val="nil"/>
          <w:bottom w:val="nil"/>
          <w:right w:val="nil"/>
          <w:between w:val="nil"/>
        </w:pBdr>
        <w:rPr>
          <w:rFonts w:eastAsia="Times New Roman"/>
          <w:color w:val="000000"/>
          <w:lang w:val="es-ES_tradnl"/>
        </w:rPr>
      </w:pPr>
      <w:r w:rsidRPr="00FF0CCE">
        <w:rPr>
          <w:rFonts w:eastAsia="Helvetica Neue"/>
          <w:color w:val="000000"/>
          <w:lang w:val="es-ES_tradnl"/>
        </w:rPr>
        <w:t xml:space="preserve">Shane Green  </w:t>
      </w:r>
    </w:p>
    <w:p w14:paraId="0790CEF2" w14:textId="77777777" w:rsidR="00A758C4" w:rsidRPr="00FF0CCE" w:rsidRDefault="00A0421E" w:rsidP="00A758C4">
      <w:pPr>
        <w:numPr>
          <w:ilvl w:val="0"/>
          <w:numId w:val="94"/>
        </w:numPr>
        <w:pBdr>
          <w:top w:val="nil"/>
          <w:left w:val="nil"/>
          <w:bottom w:val="nil"/>
          <w:right w:val="nil"/>
          <w:between w:val="nil"/>
        </w:pBdr>
        <w:rPr>
          <w:rFonts w:eastAsia="Times New Roman"/>
          <w:color w:val="000000"/>
          <w:lang w:val="es-ES_tradnl"/>
        </w:rPr>
      </w:pPr>
      <w:r w:rsidRPr="00FF0CCE">
        <w:rPr>
          <w:rFonts w:eastAsia="Helvetica Neue"/>
          <w:color w:val="000000"/>
          <w:lang w:val="es-ES_tradnl"/>
        </w:rPr>
        <w:t>Susan Trombley</w:t>
      </w:r>
    </w:p>
    <w:p w14:paraId="595FD781" w14:textId="77777777" w:rsidR="001D2C17" w:rsidRPr="00FF0CCE" w:rsidRDefault="001D2C17">
      <w:pPr>
        <w:pBdr>
          <w:top w:val="nil"/>
          <w:left w:val="nil"/>
          <w:bottom w:val="nil"/>
          <w:right w:val="nil"/>
          <w:between w:val="nil"/>
        </w:pBdr>
        <w:spacing w:line="276" w:lineRule="auto"/>
        <w:rPr>
          <w:lang w:val="es-ES_tradnl"/>
        </w:rPr>
      </w:pPr>
    </w:p>
    <w:p w14:paraId="4CDB558A" w14:textId="77777777" w:rsidR="001D2C17" w:rsidRPr="00FF0CCE" w:rsidRDefault="001D2C17">
      <w:pPr>
        <w:pBdr>
          <w:top w:val="nil"/>
          <w:left w:val="nil"/>
          <w:bottom w:val="nil"/>
          <w:right w:val="nil"/>
          <w:between w:val="nil"/>
        </w:pBdr>
        <w:spacing w:line="276" w:lineRule="auto"/>
        <w:rPr>
          <w:lang w:val="es-ES_tradnl"/>
        </w:rPr>
        <w:sectPr w:rsidR="001D2C17" w:rsidRPr="00FF0CCE">
          <w:type w:val="continuous"/>
          <w:pgSz w:w="12240" w:h="15840"/>
          <w:pgMar w:top="1360" w:right="1380" w:bottom="1200" w:left="1340" w:header="0" w:footer="720" w:gutter="0"/>
          <w:cols w:space="720"/>
        </w:sectPr>
      </w:pPr>
    </w:p>
    <w:p w14:paraId="156D7BA2" w14:textId="77777777" w:rsidR="001D2C17" w:rsidRPr="00FF0CCE" w:rsidRDefault="001D2C17">
      <w:pPr>
        <w:pBdr>
          <w:top w:val="nil"/>
          <w:left w:val="nil"/>
          <w:bottom w:val="nil"/>
          <w:right w:val="nil"/>
          <w:between w:val="nil"/>
        </w:pBdr>
        <w:spacing w:line="276" w:lineRule="auto"/>
        <w:rPr>
          <w:sz w:val="20"/>
          <w:szCs w:val="20"/>
          <w:lang w:val="es-ES_tradnl"/>
        </w:rPr>
        <w:sectPr w:rsidR="001D2C17" w:rsidRPr="00FF0CCE">
          <w:type w:val="continuous"/>
          <w:pgSz w:w="12240" w:h="15840"/>
          <w:pgMar w:top="1360" w:right="1380" w:bottom="1200" w:left="1340" w:header="0" w:footer="720" w:gutter="0"/>
          <w:cols w:space="720"/>
        </w:sectPr>
      </w:pPr>
    </w:p>
    <w:p w14:paraId="242CA9EE" w14:textId="77777777" w:rsidR="001D2C17" w:rsidRPr="00FF0CCE" w:rsidRDefault="001D2C17">
      <w:pPr>
        <w:pBdr>
          <w:top w:val="nil"/>
          <w:left w:val="nil"/>
          <w:bottom w:val="nil"/>
          <w:right w:val="nil"/>
          <w:between w:val="nil"/>
        </w:pBdr>
        <w:spacing w:line="276" w:lineRule="auto"/>
        <w:rPr>
          <w:lang w:val="es-ES_tradnl"/>
        </w:rPr>
        <w:sectPr w:rsidR="001D2C17" w:rsidRPr="00FF0CCE">
          <w:type w:val="continuous"/>
          <w:pgSz w:w="12240" w:h="15840"/>
          <w:pgMar w:top="1360" w:right="1380" w:bottom="1200" w:left="1340" w:header="0" w:footer="720" w:gutter="0"/>
          <w:cols w:space="720"/>
        </w:sectPr>
      </w:pPr>
    </w:p>
    <w:p w14:paraId="607FCC27" w14:textId="77777777" w:rsidR="001D2C17" w:rsidRPr="00FF0CCE" w:rsidRDefault="001D2C17">
      <w:pPr>
        <w:pBdr>
          <w:top w:val="nil"/>
          <w:left w:val="nil"/>
          <w:bottom w:val="nil"/>
          <w:right w:val="nil"/>
          <w:between w:val="nil"/>
        </w:pBdr>
        <w:tabs>
          <w:tab w:val="left" w:pos="460"/>
          <w:tab w:val="left" w:pos="461"/>
        </w:tabs>
        <w:spacing w:before="97"/>
        <w:ind w:left="460" w:right="205"/>
        <w:rPr>
          <w:color w:val="000000"/>
          <w:sz w:val="20"/>
          <w:szCs w:val="20"/>
          <w:lang w:val="es-ES_tradnl"/>
        </w:rPr>
      </w:pPr>
    </w:p>
    <w:sectPr w:rsidR="001D2C17" w:rsidRPr="00FF0CCE">
      <w:type w:val="continuous"/>
      <w:pgSz w:w="12240" w:h="15840"/>
      <w:pgMar w:top="1360" w:right="1380" w:bottom="1200" w:left="13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DE6B9D" w14:textId="77777777" w:rsidR="00C4410A" w:rsidRDefault="00C4410A">
      <w:r>
        <w:separator/>
      </w:r>
    </w:p>
  </w:endnote>
  <w:endnote w:type="continuationSeparator" w:id="0">
    <w:p w14:paraId="680CC8A2" w14:textId="77777777" w:rsidR="00C4410A" w:rsidRDefault="00C441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Helvetica Neue">
    <w:altName w:val="Sylfaen"/>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C7CE6" w14:textId="77777777" w:rsidR="00A0421E" w:rsidRDefault="00A0421E">
    <w:pPr>
      <w:pBdr>
        <w:top w:val="nil"/>
        <w:left w:val="nil"/>
        <w:bottom w:val="nil"/>
        <w:right w:val="nil"/>
        <w:between w:val="nil"/>
      </w:pBdr>
      <w:tabs>
        <w:tab w:val="center" w:pos="4680"/>
        <w:tab w:val="right" w:pos="9360"/>
      </w:tabs>
      <w:jc w:val="right"/>
      <w:rPr>
        <w:color w:val="000000"/>
      </w:rPr>
    </w:pPr>
    <w:r>
      <w:rPr>
        <w:color w:val="000000"/>
      </w:rPr>
      <w:fldChar w:fldCharType="begin"/>
    </w:r>
    <w:r>
      <w:rPr>
        <w:color w:val="000000"/>
      </w:rPr>
      <w:instrText>PAGE</w:instrText>
    </w:r>
    <w:r>
      <w:rPr>
        <w:color w:val="000000"/>
      </w:rPr>
      <w:fldChar w:fldCharType="separate"/>
    </w:r>
    <w:r w:rsidR="00BA616A">
      <w:rPr>
        <w:noProof/>
        <w:color w:val="000000"/>
      </w:rPr>
      <w:t>1</w:t>
    </w:r>
    <w:r>
      <w:rPr>
        <w:color w:val="000000"/>
      </w:rPr>
      <w:fldChar w:fldCharType="end"/>
    </w:r>
  </w:p>
  <w:p w14:paraId="64E07179" w14:textId="77777777" w:rsidR="00A0421E" w:rsidRDefault="00A0421E">
    <w:pPr>
      <w:pBdr>
        <w:top w:val="nil"/>
        <w:left w:val="nil"/>
        <w:bottom w:val="nil"/>
        <w:right w:val="nil"/>
        <w:between w:val="nil"/>
      </w:pBdr>
      <w:spacing w:after="1015"/>
      <w:rPr>
        <w:color w:val="000000"/>
        <w:sz w:val="20"/>
        <w:szCs w:val="20"/>
      </w:rPr>
    </w:pPr>
    <w:r>
      <w:rPr>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F7CB1DC" w14:textId="77777777" w:rsidR="00C4410A" w:rsidRDefault="00C4410A">
      <w:r>
        <w:separator/>
      </w:r>
    </w:p>
  </w:footnote>
  <w:footnote w:type="continuationSeparator" w:id="0">
    <w:p w14:paraId="714E8F38" w14:textId="77777777" w:rsidR="00C4410A" w:rsidRDefault="00C441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FC0D22" w14:textId="77777777" w:rsidR="00A0421E" w:rsidRDefault="00A0421E">
    <w:pPr>
      <w:pStyle w:val="Header"/>
      <w:rPr>
        <w:sz w:val="16"/>
        <w:szCs w:val="16"/>
      </w:rPr>
    </w:pPr>
  </w:p>
  <w:p w14:paraId="5890B933" w14:textId="77777777" w:rsidR="00A0421E" w:rsidRPr="00231DBA" w:rsidRDefault="00A0421E">
    <w:pPr>
      <w:pStyle w:val="Header"/>
      <w:rPr>
        <w:sz w:val="16"/>
        <w:szCs w:val="16"/>
      </w:rPr>
    </w:pPr>
    <w:r w:rsidRPr="00231DBA">
      <w:rPr>
        <w:sz w:val="16"/>
        <w:szCs w:val="16"/>
        <w:lang w:val="es"/>
      </w:rPr>
      <w:t>REV 1/2019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B3095"/>
    <w:multiLevelType w:val="multilevel"/>
    <w:tmpl w:val="1EFAA4B6"/>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0BF503E"/>
    <w:multiLevelType w:val="multilevel"/>
    <w:tmpl w:val="3ADA44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0C77DF8"/>
    <w:multiLevelType w:val="multilevel"/>
    <w:tmpl w:val="D624D892"/>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22F71E3"/>
    <w:multiLevelType w:val="multilevel"/>
    <w:tmpl w:val="C11012D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 w15:restartNumberingAfterBreak="0">
    <w:nsid w:val="04391D6D"/>
    <w:multiLevelType w:val="multilevel"/>
    <w:tmpl w:val="2A2883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4EF0423"/>
    <w:multiLevelType w:val="multilevel"/>
    <w:tmpl w:val="E3F0FF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519353A"/>
    <w:multiLevelType w:val="multilevel"/>
    <w:tmpl w:val="8266FFF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 w15:restartNumberingAfterBreak="0">
    <w:nsid w:val="05832A19"/>
    <w:multiLevelType w:val="multilevel"/>
    <w:tmpl w:val="53A40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064A71D1"/>
    <w:multiLevelType w:val="multilevel"/>
    <w:tmpl w:val="4448F3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7AA2E8D"/>
    <w:multiLevelType w:val="multilevel"/>
    <w:tmpl w:val="41164F0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0" w15:restartNumberingAfterBreak="0">
    <w:nsid w:val="095F39BB"/>
    <w:multiLevelType w:val="multilevel"/>
    <w:tmpl w:val="D1BA763C"/>
    <w:lvl w:ilvl="0">
      <w:start w:val="1"/>
      <w:numFmt w:val="upperRoman"/>
      <w:lvlText w:val="%1."/>
      <w:lvlJc w:val="left"/>
      <w:pPr>
        <w:ind w:left="460" w:hanging="360"/>
      </w:pPr>
      <w:rPr>
        <w:rFonts w:ascii="Arial" w:eastAsia="Arial" w:hAnsi="Arial" w:cs="Arial"/>
        <w:b/>
        <w:sz w:val="22"/>
        <w:szCs w:val="22"/>
      </w:rPr>
    </w:lvl>
    <w:lvl w:ilvl="1">
      <w:start w:val="1"/>
      <w:numFmt w:val="bullet"/>
      <w:lvlText w:val="●"/>
      <w:lvlJc w:val="left"/>
      <w:pPr>
        <w:ind w:left="1180" w:hanging="360"/>
      </w:pPr>
      <w:rPr>
        <w:rFonts w:ascii="Arial" w:eastAsia="Arial" w:hAnsi="Arial" w:cs="Arial"/>
        <w:sz w:val="20"/>
        <w:szCs w:val="20"/>
      </w:rPr>
    </w:lvl>
    <w:lvl w:ilvl="2">
      <w:start w:val="1"/>
      <w:numFmt w:val="bullet"/>
      <w:lvlText w:val="o"/>
      <w:lvlJc w:val="left"/>
      <w:pPr>
        <w:ind w:left="1900" w:hanging="360"/>
      </w:pPr>
      <w:rPr>
        <w:rFonts w:ascii="Arial" w:eastAsia="Arial" w:hAnsi="Arial" w:cs="Arial"/>
        <w:sz w:val="20"/>
        <w:szCs w:val="20"/>
      </w:rPr>
    </w:lvl>
    <w:lvl w:ilvl="3">
      <w:start w:val="1"/>
      <w:numFmt w:val="bullet"/>
      <w:lvlText w:val="•"/>
      <w:lvlJc w:val="left"/>
      <w:pPr>
        <w:ind w:left="2847" w:hanging="360"/>
      </w:pPr>
      <w:rPr>
        <w:rFonts w:ascii="Arial" w:eastAsia="Arial" w:hAnsi="Arial" w:cs="Arial"/>
      </w:rPr>
    </w:lvl>
    <w:lvl w:ilvl="4">
      <w:start w:val="1"/>
      <w:numFmt w:val="bullet"/>
      <w:lvlText w:val="•"/>
      <w:lvlJc w:val="left"/>
      <w:pPr>
        <w:ind w:left="3795" w:hanging="360"/>
      </w:pPr>
      <w:rPr>
        <w:rFonts w:ascii="Arial" w:eastAsia="Arial" w:hAnsi="Arial" w:cs="Arial"/>
      </w:rPr>
    </w:lvl>
    <w:lvl w:ilvl="5">
      <w:start w:val="1"/>
      <w:numFmt w:val="bullet"/>
      <w:lvlText w:val="•"/>
      <w:lvlJc w:val="left"/>
      <w:pPr>
        <w:ind w:left="4742" w:hanging="360"/>
      </w:pPr>
      <w:rPr>
        <w:rFonts w:ascii="Arial" w:eastAsia="Arial" w:hAnsi="Arial" w:cs="Arial"/>
      </w:rPr>
    </w:lvl>
    <w:lvl w:ilvl="6">
      <w:start w:val="1"/>
      <w:numFmt w:val="bullet"/>
      <w:lvlText w:val="•"/>
      <w:lvlJc w:val="left"/>
      <w:pPr>
        <w:ind w:left="5690" w:hanging="360"/>
      </w:pPr>
      <w:rPr>
        <w:rFonts w:ascii="Arial" w:eastAsia="Arial" w:hAnsi="Arial" w:cs="Arial"/>
      </w:rPr>
    </w:lvl>
    <w:lvl w:ilvl="7">
      <w:start w:val="1"/>
      <w:numFmt w:val="bullet"/>
      <w:lvlText w:val="•"/>
      <w:lvlJc w:val="left"/>
      <w:pPr>
        <w:ind w:left="6637" w:hanging="360"/>
      </w:pPr>
      <w:rPr>
        <w:rFonts w:ascii="Arial" w:eastAsia="Arial" w:hAnsi="Arial" w:cs="Arial"/>
      </w:rPr>
    </w:lvl>
    <w:lvl w:ilvl="8">
      <w:start w:val="1"/>
      <w:numFmt w:val="bullet"/>
      <w:lvlText w:val="•"/>
      <w:lvlJc w:val="left"/>
      <w:pPr>
        <w:ind w:left="7585" w:hanging="360"/>
      </w:pPr>
      <w:rPr>
        <w:rFonts w:ascii="Arial" w:eastAsia="Arial" w:hAnsi="Arial" w:cs="Arial"/>
      </w:rPr>
    </w:lvl>
  </w:abstractNum>
  <w:abstractNum w:abstractNumId="11" w15:restartNumberingAfterBreak="0">
    <w:nsid w:val="0AA457BF"/>
    <w:multiLevelType w:val="multilevel"/>
    <w:tmpl w:val="0DDCFA0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2" w15:restartNumberingAfterBreak="0">
    <w:nsid w:val="0B5A2A0D"/>
    <w:multiLevelType w:val="multilevel"/>
    <w:tmpl w:val="D5FEEBF8"/>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0C31685D"/>
    <w:multiLevelType w:val="multilevel"/>
    <w:tmpl w:val="E6F87C9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4" w15:restartNumberingAfterBreak="0">
    <w:nsid w:val="0D3013E2"/>
    <w:multiLevelType w:val="multilevel"/>
    <w:tmpl w:val="090695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D52453D"/>
    <w:multiLevelType w:val="multilevel"/>
    <w:tmpl w:val="DCF8AB1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0E003622"/>
    <w:multiLevelType w:val="hybridMultilevel"/>
    <w:tmpl w:val="0F8815CA"/>
    <w:lvl w:ilvl="0" w:tplc="A27C1CE8">
      <w:start w:val="1"/>
      <w:numFmt w:val="decimal"/>
      <w:lvlText w:val="%1."/>
      <w:lvlJc w:val="left"/>
      <w:pPr>
        <w:ind w:left="119" w:hanging="223"/>
      </w:pPr>
      <w:rPr>
        <w:rFonts w:ascii="Arial" w:eastAsia="Arial" w:hAnsi="Arial" w:cs="Arial" w:hint="default"/>
        <w:b/>
        <w:bCs/>
        <w:spacing w:val="-1"/>
        <w:w w:val="100"/>
        <w:sz w:val="20"/>
        <w:szCs w:val="20"/>
      </w:rPr>
    </w:lvl>
    <w:lvl w:ilvl="1" w:tplc="3258D7EA">
      <w:numFmt w:val="bullet"/>
      <w:lvlText w:val="•"/>
      <w:lvlJc w:val="left"/>
      <w:pPr>
        <w:ind w:left="1064" w:hanging="223"/>
      </w:pPr>
      <w:rPr>
        <w:rFonts w:hint="default"/>
      </w:rPr>
    </w:lvl>
    <w:lvl w:ilvl="2" w:tplc="AEA8D3A8">
      <w:numFmt w:val="bullet"/>
      <w:lvlText w:val="•"/>
      <w:lvlJc w:val="left"/>
      <w:pPr>
        <w:ind w:left="2008" w:hanging="223"/>
      </w:pPr>
      <w:rPr>
        <w:rFonts w:hint="default"/>
      </w:rPr>
    </w:lvl>
    <w:lvl w:ilvl="3" w:tplc="699AAB36">
      <w:numFmt w:val="bullet"/>
      <w:lvlText w:val="•"/>
      <w:lvlJc w:val="left"/>
      <w:pPr>
        <w:ind w:left="2952" w:hanging="223"/>
      </w:pPr>
      <w:rPr>
        <w:rFonts w:hint="default"/>
      </w:rPr>
    </w:lvl>
    <w:lvl w:ilvl="4" w:tplc="B740BEF8">
      <w:numFmt w:val="bullet"/>
      <w:lvlText w:val="•"/>
      <w:lvlJc w:val="left"/>
      <w:pPr>
        <w:ind w:left="3896" w:hanging="223"/>
      </w:pPr>
      <w:rPr>
        <w:rFonts w:hint="default"/>
      </w:rPr>
    </w:lvl>
    <w:lvl w:ilvl="5" w:tplc="B8983318">
      <w:numFmt w:val="bullet"/>
      <w:lvlText w:val="•"/>
      <w:lvlJc w:val="left"/>
      <w:pPr>
        <w:ind w:left="4840" w:hanging="223"/>
      </w:pPr>
      <w:rPr>
        <w:rFonts w:hint="default"/>
      </w:rPr>
    </w:lvl>
    <w:lvl w:ilvl="6" w:tplc="6D469670">
      <w:numFmt w:val="bullet"/>
      <w:lvlText w:val="•"/>
      <w:lvlJc w:val="left"/>
      <w:pPr>
        <w:ind w:left="5784" w:hanging="223"/>
      </w:pPr>
      <w:rPr>
        <w:rFonts w:hint="default"/>
      </w:rPr>
    </w:lvl>
    <w:lvl w:ilvl="7" w:tplc="D408DEE4">
      <w:numFmt w:val="bullet"/>
      <w:lvlText w:val="•"/>
      <w:lvlJc w:val="left"/>
      <w:pPr>
        <w:ind w:left="6728" w:hanging="223"/>
      </w:pPr>
      <w:rPr>
        <w:rFonts w:hint="default"/>
      </w:rPr>
    </w:lvl>
    <w:lvl w:ilvl="8" w:tplc="65C49E32">
      <w:numFmt w:val="bullet"/>
      <w:lvlText w:val="•"/>
      <w:lvlJc w:val="left"/>
      <w:pPr>
        <w:ind w:left="7672" w:hanging="223"/>
      </w:pPr>
      <w:rPr>
        <w:rFonts w:hint="default"/>
      </w:rPr>
    </w:lvl>
  </w:abstractNum>
  <w:abstractNum w:abstractNumId="17" w15:restartNumberingAfterBreak="0">
    <w:nsid w:val="1028763C"/>
    <w:multiLevelType w:val="multilevel"/>
    <w:tmpl w:val="41DC15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15B7841"/>
    <w:multiLevelType w:val="multilevel"/>
    <w:tmpl w:val="5D7A752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9" w15:restartNumberingAfterBreak="0">
    <w:nsid w:val="1469304D"/>
    <w:multiLevelType w:val="multilevel"/>
    <w:tmpl w:val="48A681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51C7C86"/>
    <w:multiLevelType w:val="multilevel"/>
    <w:tmpl w:val="C8F267E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1" w15:restartNumberingAfterBreak="0">
    <w:nsid w:val="1618436C"/>
    <w:multiLevelType w:val="hybridMultilevel"/>
    <w:tmpl w:val="E6C245B4"/>
    <w:lvl w:ilvl="0" w:tplc="C14AE90E">
      <w:start w:val="1"/>
      <w:numFmt w:val="bullet"/>
      <w:lvlText w:val=""/>
      <w:lvlJc w:val="left"/>
      <w:pPr>
        <w:ind w:left="839" w:hanging="360"/>
      </w:pPr>
      <w:rPr>
        <w:rFonts w:ascii="Symbol" w:hAnsi="Symbol" w:hint="default"/>
      </w:rPr>
    </w:lvl>
    <w:lvl w:ilvl="1" w:tplc="56D6BBEA" w:tentative="1">
      <w:start w:val="1"/>
      <w:numFmt w:val="bullet"/>
      <w:lvlText w:val="o"/>
      <w:lvlJc w:val="left"/>
      <w:pPr>
        <w:ind w:left="1559" w:hanging="360"/>
      </w:pPr>
      <w:rPr>
        <w:rFonts w:ascii="Courier New" w:hAnsi="Courier New" w:cs="Courier New" w:hint="default"/>
      </w:rPr>
    </w:lvl>
    <w:lvl w:ilvl="2" w:tplc="8320C05C" w:tentative="1">
      <w:start w:val="1"/>
      <w:numFmt w:val="bullet"/>
      <w:lvlText w:val=""/>
      <w:lvlJc w:val="left"/>
      <w:pPr>
        <w:ind w:left="2279" w:hanging="360"/>
      </w:pPr>
      <w:rPr>
        <w:rFonts w:ascii="Wingdings" w:hAnsi="Wingdings" w:hint="default"/>
      </w:rPr>
    </w:lvl>
    <w:lvl w:ilvl="3" w:tplc="44944962" w:tentative="1">
      <w:start w:val="1"/>
      <w:numFmt w:val="bullet"/>
      <w:lvlText w:val=""/>
      <w:lvlJc w:val="left"/>
      <w:pPr>
        <w:ind w:left="2999" w:hanging="360"/>
      </w:pPr>
      <w:rPr>
        <w:rFonts w:ascii="Symbol" w:hAnsi="Symbol" w:hint="default"/>
      </w:rPr>
    </w:lvl>
    <w:lvl w:ilvl="4" w:tplc="A03A4494" w:tentative="1">
      <w:start w:val="1"/>
      <w:numFmt w:val="bullet"/>
      <w:lvlText w:val="o"/>
      <w:lvlJc w:val="left"/>
      <w:pPr>
        <w:ind w:left="3719" w:hanging="360"/>
      </w:pPr>
      <w:rPr>
        <w:rFonts w:ascii="Courier New" w:hAnsi="Courier New" w:cs="Courier New" w:hint="default"/>
      </w:rPr>
    </w:lvl>
    <w:lvl w:ilvl="5" w:tplc="56345CB4" w:tentative="1">
      <w:start w:val="1"/>
      <w:numFmt w:val="bullet"/>
      <w:lvlText w:val=""/>
      <w:lvlJc w:val="left"/>
      <w:pPr>
        <w:ind w:left="4439" w:hanging="360"/>
      </w:pPr>
      <w:rPr>
        <w:rFonts w:ascii="Wingdings" w:hAnsi="Wingdings" w:hint="default"/>
      </w:rPr>
    </w:lvl>
    <w:lvl w:ilvl="6" w:tplc="0346F61A" w:tentative="1">
      <w:start w:val="1"/>
      <w:numFmt w:val="bullet"/>
      <w:lvlText w:val=""/>
      <w:lvlJc w:val="left"/>
      <w:pPr>
        <w:ind w:left="5159" w:hanging="360"/>
      </w:pPr>
      <w:rPr>
        <w:rFonts w:ascii="Symbol" w:hAnsi="Symbol" w:hint="default"/>
      </w:rPr>
    </w:lvl>
    <w:lvl w:ilvl="7" w:tplc="E3DC0C3C" w:tentative="1">
      <w:start w:val="1"/>
      <w:numFmt w:val="bullet"/>
      <w:lvlText w:val="o"/>
      <w:lvlJc w:val="left"/>
      <w:pPr>
        <w:ind w:left="5879" w:hanging="360"/>
      </w:pPr>
      <w:rPr>
        <w:rFonts w:ascii="Courier New" w:hAnsi="Courier New" w:cs="Courier New" w:hint="default"/>
      </w:rPr>
    </w:lvl>
    <w:lvl w:ilvl="8" w:tplc="BF38445E" w:tentative="1">
      <w:start w:val="1"/>
      <w:numFmt w:val="bullet"/>
      <w:lvlText w:val=""/>
      <w:lvlJc w:val="left"/>
      <w:pPr>
        <w:ind w:left="6599" w:hanging="360"/>
      </w:pPr>
      <w:rPr>
        <w:rFonts w:ascii="Wingdings" w:hAnsi="Wingdings" w:hint="default"/>
      </w:rPr>
    </w:lvl>
  </w:abstractNum>
  <w:abstractNum w:abstractNumId="22" w15:restartNumberingAfterBreak="0">
    <w:nsid w:val="16EF07B0"/>
    <w:multiLevelType w:val="multilevel"/>
    <w:tmpl w:val="489A9E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7140408"/>
    <w:multiLevelType w:val="multilevel"/>
    <w:tmpl w:val="9288D7F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196E589D"/>
    <w:multiLevelType w:val="multilevel"/>
    <w:tmpl w:val="B2D876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A591119"/>
    <w:multiLevelType w:val="multilevel"/>
    <w:tmpl w:val="4DB21D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A7243DB"/>
    <w:multiLevelType w:val="multilevel"/>
    <w:tmpl w:val="BFF49F0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27" w15:restartNumberingAfterBreak="0">
    <w:nsid w:val="1B4C5B5F"/>
    <w:multiLevelType w:val="multilevel"/>
    <w:tmpl w:val="0B44B05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1ECC3B9E"/>
    <w:multiLevelType w:val="multilevel"/>
    <w:tmpl w:val="DE3418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EE16140"/>
    <w:multiLevelType w:val="multilevel"/>
    <w:tmpl w:val="41C6A71A"/>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20DB3926"/>
    <w:multiLevelType w:val="multilevel"/>
    <w:tmpl w:val="33EEB2B4"/>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1" w15:restartNumberingAfterBreak="0">
    <w:nsid w:val="21FD2AC1"/>
    <w:multiLevelType w:val="multilevel"/>
    <w:tmpl w:val="F3F2153C"/>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32" w15:restartNumberingAfterBreak="0">
    <w:nsid w:val="23A769D1"/>
    <w:multiLevelType w:val="multilevel"/>
    <w:tmpl w:val="9E84A1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24ED51DC"/>
    <w:multiLevelType w:val="multilevel"/>
    <w:tmpl w:val="B8169C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color w:val="000000" w:themeColor="text1"/>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8190EF6"/>
    <w:multiLevelType w:val="hybridMultilevel"/>
    <w:tmpl w:val="2D404A82"/>
    <w:lvl w:ilvl="0" w:tplc="91529B10">
      <w:start w:val="1"/>
      <w:numFmt w:val="bullet"/>
      <w:lvlText w:val=""/>
      <w:lvlJc w:val="left"/>
      <w:pPr>
        <w:ind w:left="839" w:hanging="360"/>
      </w:pPr>
      <w:rPr>
        <w:rFonts w:ascii="Symbol" w:hAnsi="Symbol" w:hint="default"/>
      </w:rPr>
    </w:lvl>
    <w:lvl w:ilvl="1" w:tplc="59908048" w:tentative="1">
      <w:start w:val="1"/>
      <w:numFmt w:val="bullet"/>
      <w:lvlText w:val="o"/>
      <w:lvlJc w:val="left"/>
      <w:pPr>
        <w:ind w:left="1559" w:hanging="360"/>
      </w:pPr>
      <w:rPr>
        <w:rFonts w:ascii="Courier New" w:hAnsi="Courier New" w:cs="Courier New" w:hint="default"/>
      </w:rPr>
    </w:lvl>
    <w:lvl w:ilvl="2" w:tplc="EC948DF6" w:tentative="1">
      <w:start w:val="1"/>
      <w:numFmt w:val="bullet"/>
      <w:lvlText w:val=""/>
      <w:lvlJc w:val="left"/>
      <w:pPr>
        <w:ind w:left="2279" w:hanging="360"/>
      </w:pPr>
      <w:rPr>
        <w:rFonts w:ascii="Wingdings" w:hAnsi="Wingdings" w:hint="default"/>
      </w:rPr>
    </w:lvl>
    <w:lvl w:ilvl="3" w:tplc="A9606B18" w:tentative="1">
      <w:start w:val="1"/>
      <w:numFmt w:val="bullet"/>
      <w:lvlText w:val=""/>
      <w:lvlJc w:val="left"/>
      <w:pPr>
        <w:ind w:left="2999" w:hanging="360"/>
      </w:pPr>
      <w:rPr>
        <w:rFonts w:ascii="Symbol" w:hAnsi="Symbol" w:hint="default"/>
      </w:rPr>
    </w:lvl>
    <w:lvl w:ilvl="4" w:tplc="03E26A82" w:tentative="1">
      <w:start w:val="1"/>
      <w:numFmt w:val="bullet"/>
      <w:lvlText w:val="o"/>
      <w:lvlJc w:val="left"/>
      <w:pPr>
        <w:ind w:left="3719" w:hanging="360"/>
      </w:pPr>
      <w:rPr>
        <w:rFonts w:ascii="Courier New" w:hAnsi="Courier New" w:cs="Courier New" w:hint="default"/>
      </w:rPr>
    </w:lvl>
    <w:lvl w:ilvl="5" w:tplc="7666BC34" w:tentative="1">
      <w:start w:val="1"/>
      <w:numFmt w:val="bullet"/>
      <w:lvlText w:val=""/>
      <w:lvlJc w:val="left"/>
      <w:pPr>
        <w:ind w:left="4439" w:hanging="360"/>
      </w:pPr>
      <w:rPr>
        <w:rFonts w:ascii="Wingdings" w:hAnsi="Wingdings" w:hint="default"/>
      </w:rPr>
    </w:lvl>
    <w:lvl w:ilvl="6" w:tplc="91A26BE6" w:tentative="1">
      <w:start w:val="1"/>
      <w:numFmt w:val="bullet"/>
      <w:lvlText w:val=""/>
      <w:lvlJc w:val="left"/>
      <w:pPr>
        <w:ind w:left="5159" w:hanging="360"/>
      </w:pPr>
      <w:rPr>
        <w:rFonts w:ascii="Symbol" w:hAnsi="Symbol" w:hint="default"/>
      </w:rPr>
    </w:lvl>
    <w:lvl w:ilvl="7" w:tplc="F8C8979E" w:tentative="1">
      <w:start w:val="1"/>
      <w:numFmt w:val="bullet"/>
      <w:lvlText w:val="o"/>
      <w:lvlJc w:val="left"/>
      <w:pPr>
        <w:ind w:left="5879" w:hanging="360"/>
      </w:pPr>
      <w:rPr>
        <w:rFonts w:ascii="Courier New" w:hAnsi="Courier New" w:cs="Courier New" w:hint="default"/>
      </w:rPr>
    </w:lvl>
    <w:lvl w:ilvl="8" w:tplc="EFE0F698" w:tentative="1">
      <w:start w:val="1"/>
      <w:numFmt w:val="bullet"/>
      <w:lvlText w:val=""/>
      <w:lvlJc w:val="left"/>
      <w:pPr>
        <w:ind w:left="6599" w:hanging="360"/>
      </w:pPr>
      <w:rPr>
        <w:rFonts w:ascii="Wingdings" w:hAnsi="Wingdings" w:hint="default"/>
      </w:rPr>
    </w:lvl>
  </w:abstractNum>
  <w:abstractNum w:abstractNumId="35" w15:restartNumberingAfterBreak="0">
    <w:nsid w:val="283A7BC2"/>
    <w:multiLevelType w:val="multilevel"/>
    <w:tmpl w:val="0A3601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A246644"/>
    <w:multiLevelType w:val="multilevel"/>
    <w:tmpl w:val="1B063632"/>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7" w15:restartNumberingAfterBreak="0">
    <w:nsid w:val="2A5377C8"/>
    <w:multiLevelType w:val="multilevel"/>
    <w:tmpl w:val="EB9EB5EC"/>
    <w:lvl w:ilvl="0">
      <w:start w:val="1"/>
      <w:numFmt w:val="upperLetter"/>
      <w:lvlText w:val="%1."/>
      <w:lvlJc w:val="left"/>
      <w:pPr>
        <w:ind w:left="820" w:hanging="360"/>
      </w:pPr>
      <w:rPr>
        <w:rFonts w:ascii="Arial" w:eastAsia="Arial" w:hAnsi="Arial" w:cs="Arial"/>
        <w:sz w:val="20"/>
        <w:szCs w:val="20"/>
      </w:rPr>
    </w:lvl>
    <w:lvl w:ilvl="1">
      <w:start w:val="1"/>
      <w:numFmt w:val="bullet"/>
      <w:lvlText w:val="●"/>
      <w:lvlJc w:val="left"/>
      <w:pPr>
        <w:ind w:left="1180" w:hanging="360"/>
      </w:pPr>
      <w:rPr>
        <w:rFonts w:ascii="Arial" w:eastAsia="Arial" w:hAnsi="Arial" w:cs="Arial"/>
        <w:color w:val="000000"/>
        <w:sz w:val="20"/>
        <w:szCs w:val="20"/>
      </w:rPr>
    </w:lvl>
    <w:lvl w:ilvl="2">
      <w:start w:val="1"/>
      <w:numFmt w:val="bullet"/>
      <w:lvlText w:val="•"/>
      <w:lvlJc w:val="left"/>
      <w:pPr>
        <w:ind w:left="2108" w:hanging="360"/>
      </w:pPr>
      <w:rPr>
        <w:rFonts w:ascii="Arial" w:eastAsia="Arial" w:hAnsi="Arial" w:cs="Arial"/>
      </w:rPr>
    </w:lvl>
    <w:lvl w:ilvl="3">
      <w:start w:val="1"/>
      <w:numFmt w:val="bullet"/>
      <w:lvlText w:val="•"/>
      <w:lvlJc w:val="left"/>
      <w:pPr>
        <w:ind w:left="3037" w:hanging="360"/>
      </w:pPr>
      <w:rPr>
        <w:rFonts w:ascii="Arial" w:eastAsia="Arial" w:hAnsi="Arial" w:cs="Arial"/>
      </w:rPr>
    </w:lvl>
    <w:lvl w:ilvl="4">
      <w:start w:val="1"/>
      <w:numFmt w:val="bullet"/>
      <w:lvlText w:val="•"/>
      <w:lvlJc w:val="left"/>
      <w:pPr>
        <w:ind w:left="3966" w:hanging="360"/>
      </w:pPr>
      <w:rPr>
        <w:rFonts w:ascii="Arial" w:eastAsia="Arial" w:hAnsi="Arial" w:cs="Arial"/>
      </w:rPr>
    </w:lvl>
    <w:lvl w:ilvl="5">
      <w:start w:val="1"/>
      <w:numFmt w:val="bullet"/>
      <w:lvlText w:val="•"/>
      <w:lvlJc w:val="left"/>
      <w:pPr>
        <w:ind w:left="4895" w:hanging="360"/>
      </w:pPr>
      <w:rPr>
        <w:rFonts w:ascii="Arial" w:eastAsia="Arial" w:hAnsi="Arial" w:cs="Arial"/>
      </w:rPr>
    </w:lvl>
    <w:lvl w:ilvl="6">
      <w:start w:val="1"/>
      <w:numFmt w:val="bullet"/>
      <w:lvlText w:val="•"/>
      <w:lvlJc w:val="left"/>
      <w:pPr>
        <w:ind w:left="5824" w:hanging="360"/>
      </w:pPr>
      <w:rPr>
        <w:rFonts w:ascii="Arial" w:eastAsia="Arial" w:hAnsi="Arial" w:cs="Arial"/>
      </w:rPr>
    </w:lvl>
    <w:lvl w:ilvl="7">
      <w:start w:val="1"/>
      <w:numFmt w:val="bullet"/>
      <w:lvlText w:val="•"/>
      <w:lvlJc w:val="left"/>
      <w:pPr>
        <w:ind w:left="6753" w:hanging="360"/>
      </w:pPr>
      <w:rPr>
        <w:rFonts w:ascii="Arial" w:eastAsia="Arial" w:hAnsi="Arial" w:cs="Arial"/>
      </w:rPr>
    </w:lvl>
    <w:lvl w:ilvl="8">
      <w:start w:val="1"/>
      <w:numFmt w:val="bullet"/>
      <w:lvlText w:val="•"/>
      <w:lvlJc w:val="left"/>
      <w:pPr>
        <w:ind w:left="7682" w:hanging="360"/>
      </w:pPr>
      <w:rPr>
        <w:rFonts w:ascii="Arial" w:eastAsia="Arial" w:hAnsi="Arial" w:cs="Arial"/>
      </w:rPr>
    </w:lvl>
  </w:abstractNum>
  <w:abstractNum w:abstractNumId="38" w15:restartNumberingAfterBreak="0">
    <w:nsid w:val="2F8E1293"/>
    <w:multiLevelType w:val="multilevel"/>
    <w:tmpl w:val="9A2AC77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360" w:hanging="360"/>
      </w:pPr>
      <w:rPr>
        <w:rFonts w:ascii="Noto Sans Symbols" w:eastAsia="Noto Sans Symbols" w:hAnsi="Noto Sans Symbols" w:cs="Noto Sans Symbols"/>
      </w:rPr>
    </w:lvl>
    <w:lvl w:ilvl="3">
      <w:start w:val="1"/>
      <w:numFmt w:val="bullet"/>
      <w:lvlText w:val="●"/>
      <w:lvlJc w:val="left"/>
      <w:pPr>
        <w:ind w:left="360" w:hanging="360"/>
      </w:pPr>
      <w:rPr>
        <w:rFonts w:ascii="Noto Sans Symbols" w:eastAsia="Noto Sans Symbols" w:hAnsi="Noto Sans Symbols" w:cs="Noto Sans Symbols"/>
      </w:rPr>
    </w:lvl>
    <w:lvl w:ilvl="4">
      <w:start w:val="1"/>
      <w:numFmt w:val="bullet"/>
      <w:lvlText w:val="o"/>
      <w:lvlJc w:val="left"/>
      <w:pPr>
        <w:ind w:left="1080" w:hanging="360"/>
      </w:pPr>
      <w:rPr>
        <w:rFonts w:ascii="Courier New" w:eastAsia="Courier New" w:hAnsi="Courier New" w:cs="Courier New"/>
      </w:rPr>
    </w:lvl>
    <w:lvl w:ilvl="5">
      <w:start w:val="1"/>
      <w:numFmt w:val="bullet"/>
      <w:lvlText w:val="▪"/>
      <w:lvlJc w:val="left"/>
      <w:pPr>
        <w:ind w:left="1800" w:hanging="360"/>
      </w:pPr>
      <w:rPr>
        <w:rFonts w:ascii="Noto Sans Symbols" w:eastAsia="Noto Sans Symbols" w:hAnsi="Noto Sans Symbols" w:cs="Noto Sans Symbols"/>
      </w:rPr>
    </w:lvl>
    <w:lvl w:ilvl="6">
      <w:start w:val="1"/>
      <w:numFmt w:val="bullet"/>
      <w:lvlText w:val="●"/>
      <w:lvlJc w:val="left"/>
      <w:pPr>
        <w:ind w:left="2520" w:hanging="360"/>
      </w:pPr>
      <w:rPr>
        <w:rFonts w:ascii="Noto Sans Symbols" w:eastAsia="Noto Sans Symbols" w:hAnsi="Noto Sans Symbols" w:cs="Noto Sans Symbols"/>
      </w:rPr>
    </w:lvl>
    <w:lvl w:ilvl="7">
      <w:start w:val="1"/>
      <w:numFmt w:val="bullet"/>
      <w:lvlText w:val="o"/>
      <w:lvlJc w:val="left"/>
      <w:pPr>
        <w:ind w:left="3240" w:hanging="360"/>
      </w:pPr>
      <w:rPr>
        <w:rFonts w:ascii="Courier New" w:eastAsia="Courier New" w:hAnsi="Courier New" w:cs="Courier New"/>
      </w:rPr>
    </w:lvl>
    <w:lvl w:ilvl="8">
      <w:start w:val="1"/>
      <w:numFmt w:val="bullet"/>
      <w:lvlText w:val="▪"/>
      <w:lvlJc w:val="left"/>
      <w:pPr>
        <w:ind w:left="3960" w:hanging="360"/>
      </w:pPr>
      <w:rPr>
        <w:rFonts w:ascii="Noto Sans Symbols" w:eastAsia="Noto Sans Symbols" w:hAnsi="Noto Sans Symbols" w:cs="Noto Sans Symbols"/>
      </w:rPr>
    </w:lvl>
  </w:abstractNum>
  <w:abstractNum w:abstractNumId="39" w15:restartNumberingAfterBreak="0">
    <w:nsid w:val="311479F2"/>
    <w:multiLevelType w:val="multilevel"/>
    <w:tmpl w:val="01EC32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3189226F"/>
    <w:multiLevelType w:val="multilevel"/>
    <w:tmpl w:val="68B4415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1" w15:restartNumberingAfterBreak="0">
    <w:nsid w:val="33197233"/>
    <w:multiLevelType w:val="multilevel"/>
    <w:tmpl w:val="C032B0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36F17EF8"/>
    <w:multiLevelType w:val="multilevel"/>
    <w:tmpl w:val="789C9F3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3" w15:restartNumberingAfterBreak="0">
    <w:nsid w:val="39384594"/>
    <w:multiLevelType w:val="multilevel"/>
    <w:tmpl w:val="EAFECB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39496F1F"/>
    <w:multiLevelType w:val="multilevel"/>
    <w:tmpl w:val="7F8EE7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39C32984"/>
    <w:multiLevelType w:val="multilevel"/>
    <w:tmpl w:val="F4E82132"/>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6" w15:restartNumberingAfterBreak="0">
    <w:nsid w:val="3A40702C"/>
    <w:multiLevelType w:val="hybridMultilevel"/>
    <w:tmpl w:val="2B26B1EA"/>
    <w:lvl w:ilvl="0" w:tplc="41EC8896">
      <w:start w:val="1"/>
      <w:numFmt w:val="bullet"/>
      <w:lvlText w:val=""/>
      <w:lvlJc w:val="left"/>
      <w:pPr>
        <w:ind w:left="839" w:hanging="360"/>
      </w:pPr>
      <w:rPr>
        <w:rFonts w:ascii="Symbol" w:hAnsi="Symbol" w:hint="default"/>
      </w:rPr>
    </w:lvl>
    <w:lvl w:ilvl="1" w:tplc="6E46E75C" w:tentative="1">
      <w:start w:val="1"/>
      <w:numFmt w:val="bullet"/>
      <w:lvlText w:val="o"/>
      <w:lvlJc w:val="left"/>
      <w:pPr>
        <w:ind w:left="1559" w:hanging="360"/>
      </w:pPr>
      <w:rPr>
        <w:rFonts w:ascii="Courier New" w:hAnsi="Courier New" w:cs="Courier New" w:hint="default"/>
      </w:rPr>
    </w:lvl>
    <w:lvl w:ilvl="2" w:tplc="52922D7E" w:tentative="1">
      <w:start w:val="1"/>
      <w:numFmt w:val="bullet"/>
      <w:lvlText w:val=""/>
      <w:lvlJc w:val="left"/>
      <w:pPr>
        <w:ind w:left="2279" w:hanging="360"/>
      </w:pPr>
      <w:rPr>
        <w:rFonts w:ascii="Wingdings" w:hAnsi="Wingdings" w:hint="default"/>
      </w:rPr>
    </w:lvl>
    <w:lvl w:ilvl="3" w:tplc="BAE09688" w:tentative="1">
      <w:start w:val="1"/>
      <w:numFmt w:val="bullet"/>
      <w:lvlText w:val=""/>
      <w:lvlJc w:val="left"/>
      <w:pPr>
        <w:ind w:left="2999" w:hanging="360"/>
      </w:pPr>
      <w:rPr>
        <w:rFonts w:ascii="Symbol" w:hAnsi="Symbol" w:hint="default"/>
      </w:rPr>
    </w:lvl>
    <w:lvl w:ilvl="4" w:tplc="746235D4" w:tentative="1">
      <w:start w:val="1"/>
      <w:numFmt w:val="bullet"/>
      <w:lvlText w:val="o"/>
      <w:lvlJc w:val="left"/>
      <w:pPr>
        <w:ind w:left="3719" w:hanging="360"/>
      </w:pPr>
      <w:rPr>
        <w:rFonts w:ascii="Courier New" w:hAnsi="Courier New" w:cs="Courier New" w:hint="default"/>
      </w:rPr>
    </w:lvl>
    <w:lvl w:ilvl="5" w:tplc="6318044E" w:tentative="1">
      <w:start w:val="1"/>
      <w:numFmt w:val="bullet"/>
      <w:lvlText w:val=""/>
      <w:lvlJc w:val="left"/>
      <w:pPr>
        <w:ind w:left="4439" w:hanging="360"/>
      </w:pPr>
      <w:rPr>
        <w:rFonts w:ascii="Wingdings" w:hAnsi="Wingdings" w:hint="default"/>
      </w:rPr>
    </w:lvl>
    <w:lvl w:ilvl="6" w:tplc="74A42834" w:tentative="1">
      <w:start w:val="1"/>
      <w:numFmt w:val="bullet"/>
      <w:lvlText w:val=""/>
      <w:lvlJc w:val="left"/>
      <w:pPr>
        <w:ind w:left="5159" w:hanging="360"/>
      </w:pPr>
      <w:rPr>
        <w:rFonts w:ascii="Symbol" w:hAnsi="Symbol" w:hint="default"/>
      </w:rPr>
    </w:lvl>
    <w:lvl w:ilvl="7" w:tplc="97088D58" w:tentative="1">
      <w:start w:val="1"/>
      <w:numFmt w:val="bullet"/>
      <w:lvlText w:val="o"/>
      <w:lvlJc w:val="left"/>
      <w:pPr>
        <w:ind w:left="5879" w:hanging="360"/>
      </w:pPr>
      <w:rPr>
        <w:rFonts w:ascii="Courier New" w:hAnsi="Courier New" w:cs="Courier New" w:hint="default"/>
      </w:rPr>
    </w:lvl>
    <w:lvl w:ilvl="8" w:tplc="CD0E3DF8" w:tentative="1">
      <w:start w:val="1"/>
      <w:numFmt w:val="bullet"/>
      <w:lvlText w:val=""/>
      <w:lvlJc w:val="left"/>
      <w:pPr>
        <w:ind w:left="6599" w:hanging="360"/>
      </w:pPr>
      <w:rPr>
        <w:rFonts w:ascii="Wingdings" w:hAnsi="Wingdings" w:hint="default"/>
      </w:rPr>
    </w:lvl>
  </w:abstractNum>
  <w:abstractNum w:abstractNumId="47" w15:restartNumberingAfterBreak="0">
    <w:nsid w:val="3A436BFF"/>
    <w:multiLevelType w:val="multilevel"/>
    <w:tmpl w:val="C76E46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3A470650"/>
    <w:multiLevelType w:val="multilevel"/>
    <w:tmpl w:val="AB36C2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AA21150"/>
    <w:multiLevelType w:val="multilevel"/>
    <w:tmpl w:val="E0AA97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3B490DDE"/>
    <w:multiLevelType w:val="multilevel"/>
    <w:tmpl w:val="762C17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3BEA3AA7"/>
    <w:multiLevelType w:val="multilevel"/>
    <w:tmpl w:val="CF72087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2" w15:restartNumberingAfterBreak="0">
    <w:nsid w:val="3CCA4BD4"/>
    <w:multiLevelType w:val="multilevel"/>
    <w:tmpl w:val="B260A6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E8400E1"/>
    <w:multiLevelType w:val="multilevel"/>
    <w:tmpl w:val="CD3C1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3F137634"/>
    <w:multiLevelType w:val="multilevel"/>
    <w:tmpl w:val="DDEC60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3F457238"/>
    <w:multiLevelType w:val="multilevel"/>
    <w:tmpl w:val="313E666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6" w15:restartNumberingAfterBreak="0">
    <w:nsid w:val="41DB2EC7"/>
    <w:multiLevelType w:val="multilevel"/>
    <w:tmpl w:val="6CBABD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42A15DB3"/>
    <w:multiLevelType w:val="hybridMultilevel"/>
    <w:tmpl w:val="A6F461A2"/>
    <w:lvl w:ilvl="0" w:tplc="75CCB42E">
      <w:start w:val="1"/>
      <w:numFmt w:val="bullet"/>
      <w:lvlText w:val=""/>
      <w:lvlJc w:val="left"/>
      <w:pPr>
        <w:ind w:left="720" w:hanging="360"/>
      </w:pPr>
      <w:rPr>
        <w:rFonts w:ascii="Symbol" w:hAnsi="Symbol" w:hint="default"/>
      </w:rPr>
    </w:lvl>
    <w:lvl w:ilvl="1" w:tplc="E73ED9C4" w:tentative="1">
      <w:start w:val="1"/>
      <w:numFmt w:val="bullet"/>
      <w:lvlText w:val="o"/>
      <w:lvlJc w:val="left"/>
      <w:pPr>
        <w:ind w:left="1440" w:hanging="360"/>
      </w:pPr>
      <w:rPr>
        <w:rFonts w:ascii="Courier New" w:hAnsi="Courier New" w:cs="Courier New" w:hint="default"/>
      </w:rPr>
    </w:lvl>
    <w:lvl w:ilvl="2" w:tplc="ADDEB482" w:tentative="1">
      <w:start w:val="1"/>
      <w:numFmt w:val="bullet"/>
      <w:lvlText w:val=""/>
      <w:lvlJc w:val="left"/>
      <w:pPr>
        <w:ind w:left="2160" w:hanging="360"/>
      </w:pPr>
      <w:rPr>
        <w:rFonts w:ascii="Wingdings" w:hAnsi="Wingdings" w:hint="default"/>
      </w:rPr>
    </w:lvl>
    <w:lvl w:ilvl="3" w:tplc="511640EA" w:tentative="1">
      <w:start w:val="1"/>
      <w:numFmt w:val="bullet"/>
      <w:lvlText w:val=""/>
      <w:lvlJc w:val="left"/>
      <w:pPr>
        <w:ind w:left="2880" w:hanging="360"/>
      </w:pPr>
      <w:rPr>
        <w:rFonts w:ascii="Symbol" w:hAnsi="Symbol" w:hint="default"/>
      </w:rPr>
    </w:lvl>
    <w:lvl w:ilvl="4" w:tplc="AE28D4EA" w:tentative="1">
      <w:start w:val="1"/>
      <w:numFmt w:val="bullet"/>
      <w:lvlText w:val="o"/>
      <w:lvlJc w:val="left"/>
      <w:pPr>
        <w:ind w:left="3600" w:hanging="360"/>
      </w:pPr>
      <w:rPr>
        <w:rFonts w:ascii="Courier New" w:hAnsi="Courier New" w:cs="Courier New" w:hint="default"/>
      </w:rPr>
    </w:lvl>
    <w:lvl w:ilvl="5" w:tplc="B08C9ED2" w:tentative="1">
      <w:start w:val="1"/>
      <w:numFmt w:val="bullet"/>
      <w:lvlText w:val=""/>
      <w:lvlJc w:val="left"/>
      <w:pPr>
        <w:ind w:left="4320" w:hanging="360"/>
      </w:pPr>
      <w:rPr>
        <w:rFonts w:ascii="Wingdings" w:hAnsi="Wingdings" w:hint="default"/>
      </w:rPr>
    </w:lvl>
    <w:lvl w:ilvl="6" w:tplc="5452482E" w:tentative="1">
      <w:start w:val="1"/>
      <w:numFmt w:val="bullet"/>
      <w:lvlText w:val=""/>
      <w:lvlJc w:val="left"/>
      <w:pPr>
        <w:ind w:left="5040" w:hanging="360"/>
      </w:pPr>
      <w:rPr>
        <w:rFonts w:ascii="Symbol" w:hAnsi="Symbol" w:hint="default"/>
      </w:rPr>
    </w:lvl>
    <w:lvl w:ilvl="7" w:tplc="601CAA5E" w:tentative="1">
      <w:start w:val="1"/>
      <w:numFmt w:val="bullet"/>
      <w:lvlText w:val="o"/>
      <w:lvlJc w:val="left"/>
      <w:pPr>
        <w:ind w:left="5760" w:hanging="360"/>
      </w:pPr>
      <w:rPr>
        <w:rFonts w:ascii="Courier New" w:hAnsi="Courier New" w:cs="Courier New" w:hint="default"/>
      </w:rPr>
    </w:lvl>
    <w:lvl w:ilvl="8" w:tplc="4B86BAAA" w:tentative="1">
      <w:start w:val="1"/>
      <w:numFmt w:val="bullet"/>
      <w:lvlText w:val=""/>
      <w:lvlJc w:val="left"/>
      <w:pPr>
        <w:ind w:left="6480" w:hanging="360"/>
      </w:pPr>
      <w:rPr>
        <w:rFonts w:ascii="Wingdings" w:hAnsi="Wingdings" w:hint="default"/>
      </w:rPr>
    </w:lvl>
  </w:abstractNum>
  <w:abstractNum w:abstractNumId="58" w15:restartNumberingAfterBreak="0">
    <w:nsid w:val="431A7EE3"/>
    <w:multiLevelType w:val="multilevel"/>
    <w:tmpl w:val="4BF2F48C"/>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9" w15:restartNumberingAfterBreak="0">
    <w:nsid w:val="4353042A"/>
    <w:multiLevelType w:val="hybridMultilevel"/>
    <w:tmpl w:val="B896F960"/>
    <w:lvl w:ilvl="0" w:tplc="0E2C040E">
      <w:start w:val="1"/>
      <w:numFmt w:val="bullet"/>
      <w:lvlText w:val=""/>
      <w:lvlJc w:val="left"/>
      <w:pPr>
        <w:ind w:left="839" w:hanging="360"/>
      </w:pPr>
      <w:rPr>
        <w:rFonts w:ascii="Symbol" w:hAnsi="Symbol" w:hint="default"/>
      </w:rPr>
    </w:lvl>
    <w:lvl w:ilvl="1" w:tplc="DEB67FDE">
      <w:start w:val="1"/>
      <w:numFmt w:val="bullet"/>
      <w:lvlText w:val="o"/>
      <w:lvlJc w:val="left"/>
      <w:pPr>
        <w:ind w:left="1559" w:hanging="360"/>
      </w:pPr>
      <w:rPr>
        <w:rFonts w:ascii="Courier New" w:hAnsi="Courier New" w:cs="Courier New" w:hint="default"/>
      </w:rPr>
    </w:lvl>
    <w:lvl w:ilvl="2" w:tplc="0CF6919C" w:tentative="1">
      <w:start w:val="1"/>
      <w:numFmt w:val="bullet"/>
      <w:lvlText w:val=""/>
      <w:lvlJc w:val="left"/>
      <w:pPr>
        <w:ind w:left="2279" w:hanging="360"/>
      </w:pPr>
      <w:rPr>
        <w:rFonts w:ascii="Wingdings" w:hAnsi="Wingdings" w:hint="default"/>
      </w:rPr>
    </w:lvl>
    <w:lvl w:ilvl="3" w:tplc="A79CAC96" w:tentative="1">
      <w:start w:val="1"/>
      <w:numFmt w:val="bullet"/>
      <w:lvlText w:val=""/>
      <w:lvlJc w:val="left"/>
      <w:pPr>
        <w:ind w:left="2999" w:hanging="360"/>
      </w:pPr>
      <w:rPr>
        <w:rFonts w:ascii="Symbol" w:hAnsi="Symbol" w:hint="default"/>
      </w:rPr>
    </w:lvl>
    <w:lvl w:ilvl="4" w:tplc="9D0C3D56" w:tentative="1">
      <w:start w:val="1"/>
      <w:numFmt w:val="bullet"/>
      <w:lvlText w:val="o"/>
      <w:lvlJc w:val="left"/>
      <w:pPr>
        <w:ind w:left="3719" w:hanging="360"/>
      </w:pPr>
      <w:rPr>
        <w:rFonts w:ascii="Courier New" w:hAnsi="Courier New" w:cs="Courier New" w:hint="default"/>
      </w:rPr>
    </w:lvl>
    <w:lvl w:ilvl="5" w:tplc="90269686" w:tentative="1">
      <w:start w:val="1"/>
      <w:numFmt w:val="bullet"/>
      <w:lvlText w:val=""/>
      <w:lvlJc w:val="left"/>
      <w:pPr>
        <w:ind w:left="4439" w:hanging="360"/>
      </w:pPr>
      <w:rPr>
        <w:rFonts w:ascii="Wingdings" w:hAnsi="Wingdings" w:hint="default"/>
      </w:rPr>
    </w:lvl>
    <w:lvl w:ilvl="6" w:tplc="3F76DE1E" w:tentative="1">
      <w:start w:val="1"/>
      <w:numFmt w:val="bullet"/>
      <w:lvlText w:val=""/>
      <w:lvlJc w:val="left"/>
      <w:pPr>
        <w:ind w:left="5159" w:hanging="360"/>
      </w:pPr>
      <w:rPr>
        <w:rFonts w:ascii="Symbol" w:hAnsi="Symbol" w:hint="default"/>
      </w:rPr>
    </w:lvl>
    <w:lvl w:ilvl="7" w:tplc="CF9403B2" w:tentative="1">
      <w:start w:val="1"/>
      <w:numFmt w:val="bullet"/>
      <w:lvlText w:val="o"/>
      <w:lvlJc w:val="left"/>
      <w:pPr>
        <w:ind w:left="5879" w:hanging="360"/>
      </w:pPr>
      <w:rPr>
        <w:rFonts w:ascii="Courier New" w:hAnsi="Courier New" w:cs="Courier New" w:hint="default"/>
      </w:rPr>
    </w:lvl>
    <w:lvl w:ilvl="8" w:tplc="28C8EBB8" w:tentative="1">
      <w:start w:val="1"/>
      <w:numFmt w:val="bullet"/>
      <w:lvlText w:val=""/>
      <w:lvlJc w:val="left"/>
      <w:pPr>
        <w:ind w:left="6599" w:hanging="360"/>
      </w:pPr>
      <w:rPr>
        <w:rFonts w:ascii="Wingdings" w:hAnsi="Wingdings" w:hint="default"/>
      </w:rPr>
    </w:lvl>
  </w:abstractNum>
  <w:abstractNum w:abstractNumId="60" w15:restartNumberingAfterBreak="0">
    <w:nsid w:val="45657EC6"/>
    <w:multiLevelType w:val="multilevel"/>
    <w:tmpl w:val="B1AA6EE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61" w15:restartNumberingAfterBreak="0">
    <w:nsid w:val="45F03B29"/>
    <w:multiLevelType w:val="multilevel"/>
    <w:tmpl w:val="98D6C6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0" w:hanging="360"/>
      </w:pPr>
      <w:rPr>
        <w:rFonts w:ascii="Noto Sans Symbols" w:eastAsia="Noto Sans Symbols" w:hAnsi="Noto Sans Symbols" w:cs="Noto Sans Symbols"/>
      </w:rPr>
    </w:lvl>
    <w:lvl w:ilvl="3">
      <w:start w:val="1"/>
      <w:numFmt w:val="bullet"/>
      <w:lvlText w:val="●"/>
      <w:lvlJc w:val="left"/>
      <w:pPr>
        <w:ind w:left="720" w:hanging="360"/>
      </w:pPr>
      <w:rPr>
        <w:rFonts w:ascii="Noto Sans Symbols" w:eastAsia="Noto Sans Symbols" w:hAnsi="Noto Sans Symbols" w:cs="Noto Sans Symbols"/>
      </w:rPr>
    </w:lvl>
    <w:lvl w:ilvl="4">
      <w:start w:val="1"/>
      <w:numFmt w:val="bullet"/>
      <w:lvlText w:val="o"/>
      <w:lvlJc w:val="left"/>
      <w:pPr>
        <w:ind w:left="1440" w:hanging="360"/>
      </w:pPr>
      <w:rPr>
        <w:rFonts w:ascii="Courier New" w:eastAsia="Courier New" w:hAnsi="Courier New" w:cs="Courier New"/>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o"/>
      <w:lvlJc w:val="left"/>
      <w:pPr>
        <w:ind w:left="3600" w:hanging="360"/>
      </w:pPr>
      <w:rPr>
        <w:rFonts w:ascii="Courier New" w:eastAsia="Courier New" w:hAnsi="Courier New" w:cs="Courier New"/>
      </w:rPr>
    </w:lvl>
    <w:lvl w:ilvl="8">
      <w:start w:val="1"/>
      <w:numFmt w:val="bullet"/>
      <w:lvlText w:val="▪"/>
      <w:lvlJc w:val="left"/>
      <w:pPr>
        <w:ind w:left="4320" w:hanging="360"/>
      </w:pPr>
      <w:rPr>
        <w:rFonts w:ascii="Noto Sans Symbols" w:eastAsia="Noto Sans Symbols" w:hAnsi="Noto Sans Symbols" w:cs="Noto Sans Symbols"/>
      </w:rPr>
    </w:lvl>
  </w:abstractNum>
  <w:abstractNum w:abstractNumId="62" w15:restartNumberingAfterBreak="0">
    <w:nsid w:val="460327AD"/>
    <w:multiLevelType w:val="multilevel"/>
    <w:tmpl w:val="C8AE71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4B3A3CD0"/>
    <w:multiLevelType w:val="multilevel"/>
    <w:tmpl w:val="7B864DFE"/>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4" w15:restartNumberingAfterBreak="0">
    <w:nsid w:val="4E612FE1"/>
    <w:multiLevelType w:val="multilevel"/>
    <w:tmpl w:val="F250B1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5" w15:restartNumberingAfterBreak="0">
    <w:nsid w:val="4EF26B7B"/>
    <w:multiLevelType w:val="multilevel"/>
    <w:tmpl w:val="39DE87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4F16475D"/>
    <w:multiLevelType w:val="multilevel"/>
    <w:tmpl w:val="D9AAE156"/>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7" w15:restartNumberingAfterBreak="0">
    <w:nsid w:val="4FC759EF"/>
    <w:multiLevelType w:val="multilevel"/>
    <w:tmpl w:val="CD920188"/>
    <w:lvl w:ilvl="0">
      <w:start w:val="1"/>
      <w:numFmt w:val="bullet"/>
      <w:lvlText w:val="●"/>
      <w:lvlJc w:val="left"/>
      <w:pPr>
        <w:ind w:left="360" w:hanging="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8" w15:restartNumberingAfterBreak="0">
    <w:nsid w:val="4FF1139D"/>
    <w:multiLevelType w:val="multilevel"/>
    <w:tmpl w:val="649C421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9" w15:restartNumberingAfterBreak="0">
    <w:nsid w:val="510C10E4"/>
    <w:multiLevelType w:val="multilevel"/>
    <w:tmpl w:val="5A969A2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0" w15:restartNumberingAfterBreak="0">
    <w:nsid w:val="53942E98"/>
    <w:multiLevelType w:val="multilevel"/>
    <w:tmpl w:val="8FA070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0" w:hanging="360"/>
      </w:pPr>
      <w:rPr>
        <w:rFonts w:ascii="Noto Sans Symbols" w:eastAsia="Noto Sans Symbols" w:hAnsi="Noto Sans Symbols" w:cs="Noto Sans Symbols"/>
      </w:rPr>
    </w:lvl>
    <w:lvl w:ilvl="3">
      <w:start w:val="1"/>
      <w:numFmt w:val="bullet"/>
      <w:lvlText w:val="●"/>
      <w:lvlJc w:val="left"/>
      <w:pPr>
        <w:ind w:left="720" w:hanging="360"/>
      </w:pPr>
      <w:rPr>
        <w:rFonts w:ascii="Noto Sans Symbols" w:eastAsia="Noto Sans Symbols" w:hAnsi="Noto Sans Symbols" w:cs="Noto Sans Symbols"/>
      </w:rPr>
    </w:lvl>
    <w:lvl w:ilvl="4">
      <w:start w:val="1"/>
      <w:numFmt w:val="bullet"/>
      <w:lvlText w:val="o"/>
      <w:lvlJc w:val="left"/>
      <w:pPr>
        <w:ind w:left="1440" w:hanging="360"/>
      </w:pPr>
      <w:rPr>
        <w:rFonts w:ascii="Courier New" w:eastAsia="Courier New" w:hAnsi="Courier New" w:cs="Courier New"/>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o"/>
      <w:lvlJc w:val="left"/>
      <w:pPr>
        <w:ind w:left="3600" w:hanging="360"/>
      </w:pPr>
      <w:rPr>
        <w:rFonts w:ascii="Courier New" w:eastAsia="Courier New" w:hAnsi="Courier New" w:cs="Courier New"/>
      </w:rPr>
    </w:lvl>
    <w:lvl w:ilvl="8">
      <w:start w:val="1"/>
      <w:numFmt w:val="bullet"/>
      <w:lvlText w:val="▪"/>
      <w:lvlJc w:val="left"/>
      <w:pPr>
        <w:ind w:left="4320" w:hanging="360"/>
      </w:pPr>
      <w:rPr>
        <w:rFonts w:ascii="Noto Sans Symbols" w:eastAsia="Noto Sans Symbols" w:hAnsi="Noto Sans Symbols" w:cs="Noto Sans Symbols"/>
      </w:rPr>
    </w:lvl>
  </w:abstractNum>
  <w:abstractNum w:abstractNumId="71" w15:restartNumberingAfterBreak="0">
    <w:nsid w:val="54A92B66"/>
    <w:multiLevelType w:val="hybridMultilevel"/>
    <w:tmpl w:val="3E00069A"/>
    <w:lvl w:ilvl="0" w:tplc="4F386B3C">
      <w:start w:val="1"/>
      <w:numFmt w:val="bullet"/>
      <w:lvlText w:val=""/>
      <w:lvlJc w:val="left"/>
      <w:pPr>
        <w:ind w:left="839" w:hanging="360"/>
      </w:pPr>
      <w:rPr>
        <w:rFonts w:ascii="Symbol" w:hAnsi="Symbol" w:hint="default"/>
      </w:rPr>
    </w:lvl>
    <w:lvl w:ilvl="1" w:tplc="73DADEE4">
      <w:start w:val="1"/>
      <w:numFmt w:val="bullet"/>
      <w:lvlText w:val="o"/>
      <w:lvlJc w:val="left"/>
      <w:pPr>
        <w:ind w:left="1559" w:hanging="360"/>
      </w:pPr>
      <w:rPr>
        <w:rFonts w:ascii="Courier New" w:hAnsi="Courier New" w:cs="Courier New" w:hint="default"/>
      </w:rPr>
    </w:lvl>
    <w:lvl w:ilvl="2" w:tplc="4C920300" w:tentative="1">
      <w:start w:val="1"/>
      <w:numFmt w:val="bullet"/>
      <w:lvlText w:val=""/>
      <w:lvlJc w:val="left"/>
      <w:pPr>
        <w:ind w:left="2279" w:hanging="360"/>
      </w:pPr>
      <w:rPr>
        <w:rFonts w:ascii="Wingdings" w:hAnsi="Wingdings" w:hint="default"/>
      </w:rPr>
    </w:lvl>
    <w:lvl w:ilvl="3" w:tplc="5A12F676" w:tentative="1">
      <w:start w:val="1"/>
      <w:numFmt w:val="bullet"/>
      <w:lvlText w:val=""/>
      <w:lvlJc w:val="left"/>
      <w:pPr>
        <w:ind w:left="2999" w:hanging="360"/>
      </w:pPr>
      <w:rPr>
        <w:rFonts w:ascii="Symbol" w:hAnsi="Symbol" w:hint="default"/>
      </w:rPr>
    </w:lvl>
    <w:lvl w:ilvl="4" w:tplc="9138960A" w:tentative="1">
      <w:start w:val="1"/>
      <w:numFmt w:val="bullet"/>
      <w:lvlText w:val="o"/>
      <w:lvlJc w:val="left"/>
      <w:pPr>
        <w:ind w:left="3719" w:hanging="360"/>
      </w:pPr>
      <w:rPr>
        <w:rFonts w:ascii="Courier New" w:hAnsi="Courier New" w:cs="Courier New" w:hint="default"/>
      </w:rPr>
    </w:lvl>
    <w:lvl w:ilvl="5" w:tplc="7DA2543C" w:tentative="1">
      <w:start w:val="1"/>
      <w:numFmt w:val="bullet"/>
      <w:lvlText w:val=""/>
      <w:lvlJc w:val="left"/>
      <w:pPr>
        <w:ind w:left="4439" w:hanging="360"/>
      </w:pPr>
      <w:rPr>
        <w:rFonts w:ascii="Wingdings" w:hAnsi="Wingdings" w:hint="default"/>
      </w:rPr>
    </w:lvl>
    <w:lvl w:ilvl="6" w:tplc="E36AEE46" w:tentative="1">
      <w:start w:val="1"/>
      <w:numFmt w:val="bullet"/>
      <w:lvlText w:val=""/>
      <w:lvlJc w:val="left"/>
      <w:pPr>
        <w:ind w:left="5159" w:hanging="360"/>
      </w:pPr>
      <w:rPr>
        <w:rFonts w:ascii="Symbol" w:hAnsi="Symbol" w:hint="default"/>
      </w:rPr>
    </w:lvl>
    <w:lvl w:ilvl="7" w:tplc="7B2E3488" w:tentative="1">
      <w:start w:val="1"/>
      <w:numFmt w:val="bullet"/>
      <w:lvlText w:val="o"/>
      <w:lvlJc w:val="left"/>
      <w:pPr>
        <w:ind w:left="5879" w:hanging="360"/>
      </w:pPr>
      <w:rPr>
        <w:rFonts w:ascii="Courier New" w:hAnsi="Courier New" w:cs="Courier New" w:hint="default"/>
      </w:rPr>
    </w:lvl>
    <w:lvl w:ilvl="8" w:tplc="BB961872" w:tentative="1">
      <w:start w:val="1"/>
      <w:numFmt w:val="bullet"/>
      <w:lvlText w:val=""/>
      <w:lvlJc w:val="left"/>
      <w:pPr>
        <w:ind w:left="6599" w:hanging="360"/>
      </w:pPr>
      <w:rPr>
        <w:rFonts w:ascii="Wingdings" w:hAnsi="Wingdings" w:hint="default"/>
      </w:rPr>
    </w:lvl>
  </w:abstractNum>
  <w:abstractNum w:abstractNumId="72" w15:restartNumberingAfterBreak="0">
    <w:nsid w:val="5E1A50CB"/>
    <w:multiLevelType w:val="multilevel"/>
    <w:tmpl w:val="A5763C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61390129"/>
    <w:multiLevelType w:val="multilevel"/>
    <w:tmpl w:val="629A292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4" w15:restartNumberingAfterBreak="0">
    <w:nsid w:val="62C45330"/>
    <w:multiLevelType w:val="multilevel"/>
    <w:tmpl w:val="23E2168C"/>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5" w15:restartNumberingAfterBreak="0">
    <w:nsid w:val="65A54382"/>
    <w:multiLevelType w:val="multilevel"/>
    <w:tmpl w:val="09CACF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0" w:hanging="360"/>
      </w:pPr>
      <w:rPr>
        <w:rFonts w:ascii="Noto Sans Symbols" w:eastAsia="Noto Sans Symbols" w:hAnsi="Noto Sans Symbols" w:cs="Noto Sans Symbols"/>
      </w:rPr>
    </w:lvl>
    <w:lvl w:ilvl="3">
      <w:start w:val="1"/>
      <w:numFmt w:val="bullet"/>
      <w:lvlText w:val="●"/>
      <w:lvlJc w:val="left"/>
      <w:pPr>
        <w:ind w:left="720" w:hanging="360"/>
      </w:pPr>
      <w:rPr>
        <w:rFonts w:ascii="Noto Sans Symbols" w:eastAsia="Noto Sans Symbols" w:hAnsi="Noto Sans Symbols" w:cs="Noto Sans Symbols"/>
      </w:rPr>
    </w:lvl>
    <w:lvl w:ilvl="4">
      <w:start w:val="1"/>
      <w:numFmt w:val="bullet"/>
      <w:lvlText w:val="o"/>
      <w:lvlJc w:val="left"/>
      <w:pPr>
        <w:ind w:left="1440" w:hanging="360"/>
      </w:pPr>
      <w:rPr>
        <w:rFonts w:ascii="Courier New" w:eastAsia="Courier New" w:hAnsi="Courier New" w:cs="Courier New"/>
      </w:rPr>
    </w:lvl>
    <w:lvl w:ilvl="5">
      <w:start w:val="1"/>
      <w:numFmt w:val="bullet"/>
      <w:lvlText w:val="▪"/>
      <w:lvlJc w:val="left"/>
      <w:pPr>
        <w:ind w:left="2160" w:hanging="360"/>
      </w:pPr>
      <w:rPr>
        <w:rFonts w:ascii="Noto Sans Symbols" w:eastAsia="Noto Sans Symbols" w:hAnsi="Noto Sans Symbols" w:cs="Noto Sans Symbols"/>
      </w:rPr>
    </w:lvl>
    <w:lvl w:ilvl="6">
      <w:start w:val="1"/>
      <w:numFmt w:val="bullet"/>
      <w:lvlText w:val="●"/>
      <w:lvlJc w:val="left"/>
      <w:pPr>
        <w:ind w:left="2880" w:hanging="360"/>
      </w:pPr>
      <w:rPr>
        <w:rFonts w:ascii="Noto Sans Symbols" w:eastAsia="Noto Sans Symbols" w:hAnsi="Noto Sans Symbols" w:cs="Noto Sans Symbols"/>
      </w:rPr>
    </w:lvl>
    <w:lvl w:ilvl="7">
      <w:start w:val="1"/>
      <w:numFmt w:val="bullet"/>
      <w:lvlText w:val="o"/>
      <w:lvlJc w:val="left"/>
      <w:pPr>
        <w:ind w:left="3600" w:hanging="360"/>
      </w:pPr>
      <w:rPr>
        <w:rFonts w:ascii="Courier New" w:eastAsia="Courier New" w:hAnsi="Courier New" w:cs="Courier New"/>
      </w:rPr>
    </w:lvl>
    <w:lvl w:ilvl="8">
      <w:start w:val="1"/>
      <w:numFmt w:val="bullet"/>
      <w:lvlText w:val="▪"/>
      <w:lvlJc w:val="left"/>
      <w:pPr>
        <w:ind w:left="4320" w:hanging="360"/>
      </w:pPr>
      <w:rPr>
        <w:rFonts w:ascii="Noto Sans Symbols" w:eastAsia="Noto Sans Symbols" w:hAnsi="Noto Sans Symbols" w:cs="Noto Sans Symbols"/>
      </w:rPr>
    </w:lvl>
  </w:abstractNum>
  <w:abstractNum w:abstractNumId="76" w15:restartNumberingAfterBreak="0">
    <w:nsid w:val="68874105"/>
    <w:multiLevelType w:val="multilevel"/>
    <w:tmpl w:val="311A10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690356E8"/>
    <w:multiLevelType w:val="multilevel"/>
    <w:tmpl w:val="85D608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8" w15:restartNumberingAfterBreak="0">
    <w:nsid w:val="698857A3"/>
    <w:multiLevelType w:val="multilevel"/>
    <w:tmpl w:val="94BC939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9" w15:restartNumberingAfterBreak="0">
    <w:nsid w:val="69D30205"/>
    <w:multiLevelType w:val="multilevel"/>
    <w:tmpl w:val="4E2C762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0" w15:restartNumberingAfterBreak="0">
    <w:nsid w:val="6C1E0FF6"/>
    <w:multiLevelType w:val="multilevel"/>
    <w:tmpl w:val="E7DED6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1" w15:restartNumberingAfterBreak="0">
    <w:nsid w:val="6C7E62D9"/>
    <w:multiLevelType w:val="multilevel"/>
    <w:tmpl w:val="BA62F5A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82" w15:restartNumberingAfterBreak="0">
    <w:nsid w:val="6E06284F"/>
    <w:multiLevelType w:val="multilevel"/>
    <w:tmpl w:val="55C49C7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3" w15:restartNumberingAfterBreak="0">
    <w:nsid w:val="6E127270"/>
    <w:multiLevelType w:val="hybridMultilevel"/>
    <w:tmpl w:val="CD6054B8"/>
    <w:lvl w:ilvl="0" w:tplc="CC4043D0">
      <w:start w:val="1"/>
      <w:numFmt w:val="bullet"/>
      <w:lvlText w:val=""/>
      <w:lvlJc w:val="left"/>
      <w:pPr>
        <w:ind w:left="839" w:hanging="360"/>
      </w:pPr>
      <w:rPr>
        <w:rFonts w:ascii="Symbol" w:hAnsi="Symbol" w:hint="default"/>
      </w:rPr>
    </w:lvl>
    <w:lvl w:ilvl="1" w:tplc="0846D6C4" w:tentative="1">
      <w:start w:val="1"/>
      <w:numFmt w:val="bullet"/>
      <w:lvlText w:val="o"/>
      <w:lvlJc w:val="left"/>
      <w:pPr>
        <w:ind w:left="1559" w:hanging="360"/>
      </w:pPr>
      <w:rPr>
        <w:rFonts w:ascii="Courier New" w:hAnsi="Courier New" w:cs="Courier New" w:hint="default"/>
      </w:rPr>
    </w:lvl>
    <w:lvl w:ilvl="2" w:tplc="B4326020" w:tentative="1">
      <w:start w:val="1"/>
      <w:numFmt w:val="bullet"/>
      <w:lvlText w:val=""/>
      <w:lvlJc w:val="left"/>
      <w:pPr>
        <w:ind w:left="2279" w:hanging="360"/>
      </w:pPr>
      <w:rPr>
        <w:rFonts w:ascii="Wingdings" w:hAnsi="Wingdings" w:hint="default"/>
      </w:rPr>
    </w:lvl>
    <w:lvl w:ilvl="3" w:tplc="213EC8BA" w:tentative="1">
      <w:start w:val="1"/>
      <w:numFmt w:val="bullet"/>
      <w:lvlText w:val=""/>
      <w:lvlJc w:val="left"/>
      <w:pPr>
        <w:ind w:left="2999" w:hanging="360"/>
      </w:pPr>
      <w:rPr>
        <w:rFonts w:ascii="Symbol" w:hAnsi="Symbol" w:hint="default"/>
      </w:rPr>
    </w:lvl>
    <w:lvl w:ilvl="4" w:tplc="4094EAD4" w:tentative="1">
      <w:start w:val="1"/>
      <w:numFmt w:val="bullet"/>
      <w:lvlText w:val="o"/>
      <w:lvlJc w:val="left"/>
      <w:pPr>
        <w:ind w:left="3719" w:hanging="360"/>
      </w:pPr>
      <w:rPr>
        <w:rFonts w:ascii="Courier New" w:hAnsi="Courier New" w:cs="Courier New" w:hint="default"/>
      </w:rPr>
    </w:lvl>
    <w:lvl w:ilvl="5" w:tplc="5294524C" w:tentative="1">
      <w:start w:val="1"/>
      <w:numFmt w:val="bullet"/>
      <w:lvlText w:val=""/>
      <w:lvlJc w:val="left"/>
      <w:pPr>
        <w:ind w:left="4439" w:hanging="360"/>
      </w:pPr>
      <w:rPr>
        <w:rFonts w:ascii="Wingdings" w:hAnsi="Wingdings" w:hint="default"/>
      </w:rPr>
    </w:lvl>
    <w:lvl w:ilvl="6" w:tplc="9DB6F7AA" w:tentative="1">
      <w:start w:val="1"/>
      <w:numFmt w:val="bullet"/>
      <w:lvlText w:val=""/>
      <w:lvlJc w:val="left"/>
      <w:pPr>
        <w:ind w:left="5159" w:hanging="360"/>
      </w:pPr>
      <w:rPr>
        <w:rFonts w:ascii="Symbol" w:hAnsi="Symbol" w:hint="default"/>
      </w:rPr>
    </w:lvl>
    <w:lvl w:ilvl="7" w:tplc="D444D526" w:tentative="1">
      <w:start w:val="1"/>
      <w:numFmt w:val="bullet"/>
      <w:lvlText w:val="o"/>
      <w:lvlJc w:val="left"/>
      <w:pPr>
        <w:ind w:left="5879" w:hanging="360"/>
      </w:pPr>
      <w:rPr>
        <w:rFonts w:ascii="Courier New" w:hAnsi="Courier New" w:cs="Courier New" w:hint="default"/>
      </w:rPr>
    </w:lvl>
    <w:lvl w:ilvl="8" w:tplc="9312850C" w:tentative="1">
      <w:start w:val="1"/>
      <w:numFmt w:val="bullet"/>
      <w:lvlText w:val=""/>
      <w:lvlJc w:val="left"/>
      <w:pPr>
        <w:ind w:left="6599" w:hanging="360"/>
      </w:pPr>
      <w:rPr>
        <w:rFonts w:ascii="Wingdings" w:hAnsi="Wingdings" w:hint="default"/>
      </w:rPr>
    </w:lvl>
  </w:abstractNum>
  <w:abstractNum w:abstractNumId="84" w15:restartNumberingAfterBreak="0">
    <w:nsid w:val="6E2B29F7"/>
    <w:multiLevelType w:val="multilevel"/>
    <w:tmpl w:val="4538E0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6F3103E8"/>
    <w:multiLevelType w:val="multilevel"/>
    <w:tmpl w:val="1540AA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6FC228EF"/>
    <w:multiLevelType w:val="multilevel"/>
    <w:tmpl w:val="28C0B9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75412272"/>
    <w:multiLevelType w:val="multilevel"/>
    <w:tmpl w:val="4D5649F2"/>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8" w15:restartNumberingAfterBreak="0">
    <w:nsid w:val="75440397"/>
    <w:multiLevelType w:val="multilevel"/>
    <w:tmpl w:val="F1D292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75592AEB"/>
    <w:multiLevelType w:val="multilevel"/>
    <w:tmpl w:val="5934B1A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90" w15:restartNumberingAfterBreak="0">
    <w:nsid w:val="756D2E91"/>
    <w:multiLevelType w:val="multilevel"/>
    <w:tmpl w:val="5F96612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91" w15:restartNumberingAfterBreak="0">
    <w:nsid w:val="75F33D39"/>
    <w:multiLevelType w:val="multilevel"/>
    <w:tmpl w:val="ECCC0DB2"/>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92" w15:restartNumberingAfterBreak="0">
    <w:nsid w:val="78D42A90"/>
    <w:multiLevelType w:val="multilevel"/>
    <w:tmpl w:val="37287E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7A735E52"/>
    <w:multiLevelType w:val="multilevel"/>
    <w:tmpl w:val="8E2490F8"/>
    <w:lvl w:ilvl="0">
      <w:start w:val="1"/>
      <w:numFmt w:val="decimal"/>
      <w:lvlText w:val="%1."/>
      <w:lvlJc w:val="left"/>
      <w:pPr>
        <w:ind w:left="36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4" w15:restartNumberingAfterBreak="0">
    <w:nsid w:val="7F6E7187"/>
    <w:multiLevelType w:val="multilevel"/>
    <w:tmpl w:val="1430DC80"/>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16cid:durableId="71388670">
    <w:abstractNumId w:val="10"/>
  </w:num>
  <w:num w:numId="2" w16cid:durableId="722407230">
    <w:abstractNumId w:val="31"/>
  </w:num>
  <w:num w:numId="3" w16cid:durableId="16469815">
    <w:abstractNumId w:val="87"/>
  </w:num>
  <w:num w:numId="4" w16cid:durableId="271399501">
    <w:abstractNumId w:val="24"/>
  </w:num>
  <w:num w:numId="5" w16cid:durableId="56786175">
    <w:abstractNumId w:val="81"/>
  </w:num>
  <w:num w:numId="6" w16cid:durableId="358433232">
    <w:abstractNumId w:val="92"/>
  </w:num>
  <w:num w:numId="7" w16cid:durableId="262231939">
    <w:abstractNumId w:val="64"/>
  </w:num>
  <w:num w:numId="8" w16cid:durableId="1221406817">
    <w:abstractNumId w:val="94"/>
  </w:num>
  <w:num w:numId="9" w16cid:durableId="805004776">
    <w:abstractNumId w:val="76"/>
  </w:num>
  <w:num w:numId="10" w16cid:durableId="1127818471">
    <w:abstractNumId w:val="80"/>
  </w:num>
  <w:num w:numId="11" w16cid:durableId="2056001701">
    <w:abstractNumId w:val="55"/>
  </w:num>
  <w:num w:numId="12" w16cid:durableId="1733262416">
    <w:abstractNumId w:val="77"/>
  </w:num>
  <w:num w:numId="13" w16cid:durableId="1139109403">
    <w:abstractNumId w:val="86"/>
  </w:num>
  <w:num w:numId="14" w16cid:durableId="1565337278">
    <w:abstractNumId w:val="60"/>
  </w:num>
  <w:num w:numId="15" w16cid:durableId="1068503350">
    <w:abstractNumId w:val="56"/>
  </w:num>
  <w:num w:numId="16" w16cid:durableId="1483698594">
    <w:abstractNumId w:val="20"/>
  </w:num>
  <w:num w:numId="17" w16cid:durableId="1874922125">
    <w:abstractNumId w:val="30"/>
  </w:num>
  <w:num w:numId="18" w16cid:durableId="598954516">
    <w:abstractNumId w:val="18"/>
  </w:num>
  <w:num w:numId="19" w16cid:durableId="113447805">
    <w:abstractNumId w:val="84"/>
  </w:num>
  <w:num w:numId="20" w16cid:durableId="2041658752">
    <w:abstractNumId w:val="9"/>
  </w:num>
  <w:num w:numId="21" w16cid:durableId="1419521156">
    <w:abstractNumId w:val="4"/>
  </w:num>
  <w:num w:numId="22" w16cid:durableId="2140563568">
    <w:abstractNumId w:val="37"/>
  </w:num>
  <w:num w:numId="23" w16cid:durableId="767963274">
    <w:abstractNumId w:val="73"/>
  </w:num>
  <w:num w:numId="24" w16cid:durableId="1359887356">
    <w:abstractNumId w:val="13"/>
  </w:num>
  <w:num w:numId="25" w16cid:durableId="610817646">
    <w:abstractNumId w:val="66"/>
  </w:num>
  <w:num w:numId="26" w16cid:durableId="380204110">
    <w:abstractNumId w:val="29"/>
  </w:num>
  <w:num w:numId="27" w16cid:durableId="1728525913">
    <w:abstractNumId w:val="28"/>
  </w:num>
  <w:num w:numId="28" w16cid:durableId="850416334">
    <w:abstractNumId w:val="15"/>
  </w:num>
  <w:num w:numId="29" w16cid:durableId="1813865379">
    <w:abstractNumId w:val="11"/>
  </w:num>
  <w:num w:numId="30" w16cid:durableId="335574660">
    <w:abstractNumId w:val="14"/>
  </w:num>
  <w:num w:numId="31" w16cid:durableId="1265724219">
    <w:abstractNumId w:val="19"/>
  </w:num>
  <w:num w:numId="32" w16cid:durableId="12345335">
    <w:abstractNumId w:val="3"/>
  </w:num>
  <w:num w:numId="33" w16cid:durableId="494033751">
    <w:abstractNumId w:val="25"/>
  </w:num>
  <w:num w:numId="34" w16cid:durableId="422339907">
    <w:abstractNumId w:val="42"/>
  </w:num>
  <w:num w:numId="35" w16cid:durableId="1615752150">
    <w:abstractNumId w:val="69"/>
  </w:num>
  <w:num w:numId="36" w16cid:durableId="1811093408">
    <w:abstractNumId w:val="33"/>
  </w:num>
  <w:num w:numId="37" w16cid:durableId="332538591">
    <w:abstractNumId w:val="1"/>
  </w:num>
  <w:num w:numId="38" w16cid:durableId="1541045003">
    <w:abstractNumId w:val="49"/>
  </w:num>
  <w:num w:numId="39" w16cid:durableId="461845664">
    <w:abstractNumId w:val="61"/>
  </w:num>
  <w:num w:numId="40" w16cid:durableId="1982879966">
    <w:abstractNumId w:val="22"/>
  </w:num>
  <w:num w:numId="41" w16cid:durableId="1770930280">
    <w:abstractNumId w:val="5"/>
  </w:num>
  <w:num w:numId="42" w16cid:durableId="1459568958">
    <w:abstractNumId w:val="43"/>
  </w:num>
  <w:num w:numId="43" w16cid:durableId="775247376">
    <w:abstractNumId w:val="53"/>
  </w:num>
  <w:num w:numId="44" w16cid:durableId="1742368458">
    <w:abstractNumId w:val="68"/>
  </w:num>
  <w:num w:numId="45" w16cid:durableId="164244235">
    <w:abstractNumId w:val="23"/>
  </w:num>
  <w:num w:numId="46" w16cid:durableId="648822019">
    <w:abstractNumId w:val="82"/>
  </w:num>
  <w:num w:numId="47" w16cid:durableId="1665236375">
    <w:abstractNumId w:val="91"/>
  </w:num>
  <w:num w:numId="48" w16cid:durableId="700789808">
    <w:abstractNumId w:val="75"/>
  </w:num>
  <w:num w:numId="49" w16cid:durableId="1425956866">
    <w:abstractNumId w:val="38"/>
  </w:num>
  <w:num w:numId="50" w16cid:durableId="1013846974">
    <w:abstractNumId w:val="2"/>
  </w:num>
  <w:num w:numId="51" w16cid:durableId="407461449">
    <w:abstractNumId w:val="89"/>
  </w:num>
  <w:num w:numId="52" w16cid:durableId="1019357338">
    <w:abstractNumId w:val="36"/>
  </w:num>
  <w:num w:numId="53" w16cid:durableId="477766477">
    <w:abstractNumId w:val="51"/>
  </w:num>
  <w:num w:numId="54" w16cid:durableId="887423033">
    <w:abstractNumId w:val="45"/>
  </w:num>
  <w:num w:numId="55" w16cid:durableId="2078817503">
    <w:abstractNumId w:val="78"/>
  </w:num>
  <w:num w:numId="56" w16cid:durableId="508910009">
    <w:abstractNumId w:val="8"/>
  </w:num>
  <w:num w:numId="57" w16cid:durableId="922495581">
    <w:abstractNumId w:val="44"/>
  </w:num>
  <w:num w:numId="58" w16cid:durableId="410810992">
    <w:abstractNumId w:val="54"/>
  </w:num>
  <w:num w:numId="59" w16cid:durableId="88427231">
    <w:abstractNumId w:val="6"/>
  </w:num>
  <w:num w:numId="60" w16cid:durableId="1599800258">
    <w:abstractNumId w:val="70"/>
  </w:num>
  <w:num w:numId="61" w16cid:durableId="263804641">
    <w:abstractNumId w:val="90"/>
  </w:num>
  <w:num w:numId="62" w16cid:durableId="1611467971">
    <w:abstractNumId w:val="40"/>
  </w:num>
  <w:num w:numId="63" w16cid:durableId="1472475672">
    <w:abstractNumId w:val="65"/>
  </w:num>
  <w:num w:numId="64" w16cid:durableId="1252473851">
    <w:abstractNumId w:val="85"/>
  </w:num>
  <w:num w:numId="65" w16cid:durableId="2125028114">
    <w:abstractNumId w:val="52"/>
  </w:num>
  <w:num w:numId="66" w16cid:durableId="1167403963">
    <w:abstractNumId w:val="48"/>
  </w:num>
  <w:num w:numId="67" w16cid:durableId="562906068">
    <w:abstractNumId w:val="35"/>
  </w:num>
  <w:num w:numId="68" w16cid:durableId="83960635">
    <w:abstractNumId w:val="39"/>
  </w:num>
  <w:num w:numId="69" w16cid:durableId="484779267">
    <w:abstractNumId w:val="63"/>
  </w:num>
  <w:num w:numId="70" w16cid:durableId="1853491952">
    <w:abstractNumId w:val="62"/>
  </w:num>
  <w:num w:numId="71" w16cid:durableId="1555964460">
    <w:abstractNumId w:val="58"/>
  </w:num>
  <w:num w:numId="72" w16cid:durableId="9071933">
    <w:abstractNumId w:val="26"/>
  </w:num>
  <w:num w:numId="73" w16cid:durableId="883759271">
    <w:abstractNumId w:val="41"/>
  </w:num>
  <w:num w:numId="74" w16cid:durableId="724722220">
    <w:abstractNumId w:val="17"/>
  </w:num>
  <w:num w:numId="75" w16cid:durableId="1728531812">
    <w:abstractNumId w:val="74"/>
  </w:num>
  <w:num w:numId="76" w16cid:durableId="1157652713">
    <w:abstractNumId w:val="50"/>
  </w:num>
  <w:num w:numId="77" w16cid:durableId="1379016637">
    <w:abstractNumId w:val="7"/>
  </w:num>
  <w:num w:numId="78" w16cid:durableId="198200324">
    <w:abstractNumId w:val="88"/>
  </w:num>
  <w:num w:numId="79" w16cid:durableId="1896311116">
    <w:abstractNumId w:val="47"/>
  </w:num>
  <w:num w:numId="80" w16cid:durableId="646402441">
    <w:abstractNumId w:val="27"/>
  </w:num>
  <w:num w:numId="81" w16cid:durableId="812061441">
    <w:abstractNumId w:val="72"/>
  </w:num>
  <w:num w:numId="82" w16cid:durableId="967508991">
    <w:abstractNumId w:val="79"/>
  </w:num>
  <w:num w:numId="83" w16cid:durableId="1463307272">
    <w:abstractNumId w:val="32"/>
  </w:num>
  <w:num w:numId="84" w16cid:durableId="1424182423">
    <w:abstractNumId w:val="93"/>
  </w:num>
  <w:num w:numId="85" w16cid:durableId="1703020992">
    <w:abstractNumId w:val="12"/>
  </w:num>
  <w:num w:numId="86" w16cid:durableId="84234032">
    <w:abstractNumId w:val="57"/>
  </w:num>
  <w:num w:numId="87" w16cid:durableId="2072389919">
    <w:abstractNumId w:val="16"/>
  </w:num>
  <w:num w:numId="88" w16cid:durableId="1871645270">
    <w:abstractNumId w:val="34"/>
  </w:num>
  <w:num w:numId="89" w16cid:durableId="2105880976">
    <w:abstractNumId w:val="71"/>
  </w:num>
  <w:num w:numId="90" w16cid:durableId="1681619011">
    <w:abstractNumId w:val="46"/>
  </w:num>
  <w:num w:numId="91" w16cid:durableId="1536309833">
    <w:abstractNumId w:val="83"/>
  </w:num>
  <w:num w:numId="92" w16cid:durableId="1706904710">
    <w:abstractNumId w:val="21"/>
  </w:num>
  <w:num w:numId="93" w16cid:durableId="1376781296">
    <w:abstractNumId w:val="59"/>
  </w:num>
  <w:num w:numId="94" w16cid:durableId="1455056355">
    <w:abstractNumId w:val="67"/>
  </w:num>
  <w:num w:numId="95" w16cid:durableId="905847342">
    <w:abstractNumId w:val="0"/>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2C17"/>
    <w:rsid w:val="00000EBA"/>
    <w:rsid w:val="00013B78"/>
    <w:rsid w:val="00025298"/>
    <w:rsid w:val="00062346"/>
    <w:rsid w:val="0006410E"/>
    <w:rsid w:val="00075DFF"/>
    <w:rsid w:val="000824D5"/>
    <w:rsid w:val="00083AFE"/>
    <w:rsid w:val="000B189D"/>
    <w:rsid w:val="000B5E44"/>
    <w:rsid w:val="000C4F7D"/>
    <w:rsid w:val="000C5C37"/>
    <w:rsid w:val="000E1C0B"/>
    <w:rsid w:val="00101FEE"/>
    <w:rsid w:val="00105A97"/>
    <w:rsid w:val="00130C56"/>
    <w:rsid w:val="0014356C"/>
    <w:rsid w:val="00146A5B"/>
    <w:rsid w:val="00175039"/>
    <w:rsid w:val="001775C5"/>
    <w:rsid w:val="001B6494"/>
    <w:rsid w:val="001D2C17"/>
    <w:rsid w:val="001D3A11"/>
    <w:rsid w:val="001D5DA7"/>
    <w:rsid w:val="001E7597"/>
    <w:rsid w:val="00230637"/>
    <w:rsid w:val="00231DBA"/>
    <w:rsid w:val="0025755D"/>
    <w:rsid w:val="002B3F95"/>
    <w:rsid w:val="00373450"/>
    <w:rsid w:val="003A2834"/>
    <w:rsid w:val="003B7529"/>
    <w:rsid w:val="003F2A0F"/>
    <w:rsid w:val="0040293B"/>
    <w:rsid w:val="00427912"/>
    <w:rsid w:val="00472548"/>
    <w:rsid w:val="004A29BB"/>
    <w:rsid w:val="004B3EFC"/>
    <w:rsid w:val="004D468E"/>
    <w:rsid w:val="004F4556"/>
    <w:rsid w:val="00512194"/>
    <w:rsid w:val="00537C9D"/>
    <w:rsid w:val="00537E88"/>
    <w:rsid w:val="00564156"/>
    <w:rsid w:val="00571AFD"/>
    <w:rsid w:val="00574E7F"/>
    <w:rsid w:val="0059657F"/>
    <w:rsid w:val="005C2283"/>
    <w:rsid w:val="005D498B"/>
    <w:rsid w:val="005F19C2"/>
    <w:rsid w:val="00633221"/>
    <w:rsid w:val="00673C2F"/>
    <w:rsid w:val="00673F4D"/>
    <w:rsid w:val="006E177F"/>
    <w:rsid w:val="006E2BD3"/>
    <w:rsid w:val="00726E35"/>
    <w:rsid w:val="00735010"/>
    <w:rsid w:val="00735B1C"/>
    <w:rsid w:val="00744F9D"/>
    <w:rsid w:val="007A03DE"/>
    <w:rsid w:val="007A424D"/>
    <w:rsid w:val="007D4EF4"/>
    <w:rsid w:val="007E05BF"/>
    <w:rsid w:val="0080107F"/>
    <w:rsid w:val="0080135E"/>
    <w:rsid w:val="00852AC1"/>
    <w:rsid w:val="00853C6D"/>
    <w:rsid w:val="00861797"/>
    <w:rsid w:val="008657AB"/>
    <w:rsid w:val="00874A5B"/>
    <w:rsid w:val="00881876"/>
    <w:rsid w:val="008B1B91"/>
    <w:rsid w:val="008B3192"/>
    <w:rsid w:val="008F359B"/>
    <w:rsid w:val="00912EE2"/>
    <w:rsid w:val="00953042"/>
    <w:rsid w:val="009630E5"/>
    <w:rsid w:val="009C23D7"/>
    <w:rsid w:val="00A010F5"/>
    <w:rsid w:val="00A01EF5"/>
    <w:rsid w:val="00A0421E"/>
    <w:rsid w:val="00A2703F"/>
    <w:rsid w:val="00A37F53"/>
    <w:rsid w:val="00A67CC1"/>
    <w:rsid w:val="00A704BD"/>
    <w:rsid w:val="00A758C4"/>
    <w:rsid w:val="00AA5C29"/>
    <w:rsid w:val="00AA7261"/>
    <w:rsid w:val="00AB3484"/>
    <w:rsid w:val="00AD4D7D"/>
    <w:rsid w:val="00AD5104"/>
    <w:rsid w:val="00B16210"/>
    <w:rsid w:val="00B234D7"/>
    <w:rsid w:val="00B30C30"/>
    <w:rsid w:val="00B404E1"/>
    <w:rsid w:val="00B6438E"/>
    <w:rsid w:val="00B74C3C"/>
    <w:rsid w:val="00B778F1"/>
    <w:rsid w:val="00B852D4"/>
    <w:rsid w:val="00BA616A"/>
    <w:rsid w:val="00BD1876"/>
    <w:rsid w:val="00BD332B"/>
    <w:rsid w:val="00BD616C"/>
    <w:rsid w:val="00BF25F1"/>
    <w:rsid w:val="00C41D5A"/>
    <w:rsid w:val="00C43298"/>
    <w:rsid w:val="00C4410A"/>
    <w:rsid w:val="00C60A77"/>
    <w:rsid w:val="00CB05C8"/>
    <w:rsid w:val="00CC76C4"/>
    <w:rsid w:val="00CD4344"/>
    <w:rsid w:val="00D16178"/>
    <w:rsid w:val="00D57206"/>
    <w:rsid w:val="00D82065"/>
    <w:rsid w:val="00D952A9"/>
    <w:rsid w:val="00D97975"/>
    <w:rsid w:val="00DA4534"/>
    <w:rsid w:val="00DC3965"/>
    <w:rsid w:val="00DD02B7"/>
    <w:rsid w:val="00DD13E6"/>
    <w:rsid w:val="00E04409"/>
    <w:rsid w:val="00E32FD5"/>
    <w:rsid w:val="00E43B10"/>
    <w:rsid w:val="00EB2711"/>
    <w:rsid w:val="00EB3414"/>
    <w:rsid w:val="00EE58BA"/>
    <w:rsid w:val="00EF3F81"/>
    <w:rsid w:val="00F121E7"/>
    <w:rsid w:val="00F61A71"/>
    <w:rsid w:val="00FA799F"/>
    <w:rsid w:val="00FF0CCE"/>
    <w:rsid w:val="00FF1AC3"/>
    <w:rsid w:val="00FF6C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BA5E99"/>
  <w15:docId w15:val="{68882123-B1F9-40E1-BB54-1EA9090F6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ind w:left="460" w:hanging="360"/>
      <w:outlineLvl w:val="0"/>
    </w:pPr>
    <w:rPr>
      <w:b/>
      <w:color w:val="000000"/>
    </w:rPr>
  </w:style>
  <w:style w:type="paragraph" w:styleId="Heading2">
    <w:name w:val="heading 2"/>
    <w:basedOn w:val="Normal"/>
    <w:next w:val="Normal"/>
    <w:uiPriority w:val="9"/>
    <w:semiHidden/>
    <w:unhideWhenUsed/>
    <w:qFormat/>
    <w:pPr>
      <w:pBdr>
        <w:top w:val="nil"/>
        <w:left w:val="nil"/>
        <w:bottom w:val="nil"/>
        <w:right w:val="nil"/>
        <w:between w:val="nil"/>
      </w:pBdr>
      <w:ind w:left="100"/>
      <w:outlineLvl w:val="1"/>
    </w:pPr>
    <w:rPr>
      <w:b/>
      <w:color w:val="000000"/>
      <w:sz w:val="20"/>
      <w:szCs w:val="20"/>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CellMar>
        <w:left w:w="115" w:type="dxa"/>
        <w:right w:w="115" w:type="dxa"/>
      </w:tblCellMar>
    </w:tblPr>
  </w:style>
  <w:style w:type="table" w:customStyle="1" w:styleId="a0">
    <w:name w:val="a0"/>
    <w:basedOn w:val="TableNormal"/>
    <w:tblPr>
      <w:tblStyleRowBandSize w:val="1"/>
      <w:tblStyleColBandSize w:val="1"/>
      <w:tblCellMar>
        <w:left w:w="115" w:type="dxa"/>
        <w:right w:w="115" w:type="dxa"/>
      </w:tblCellMar>
    </w:tblPr>
  </w:style>
  <w:style w:type="table" w:customStyle="1" w:styleId="a1">
    <w:name w:val="a1"/>
    <w:basedOn w:val="TableNormal"/>
    <w:tblPr>
      <w:tblStyleRowBandSize w:val="1"/>
      <w:tblStyleColBandSize w:val="1"/>
      <w:tblCellMar>
        <w:left w:w="115" w:type="dxa"/>
        <w:right w:w="115" w:type="dxa"/>
      </w:tblCellMar>
    </w:tblPr>
  </w:style>
  <w:style w:type="table" w:customStyle="1" w:styleId="a2">
    <w:name w:val="a2"/>
    <w:basedOn w:val="TableNormal"/>
    <w:tblPr>
      <w:tblStyleRowBandSize w:val="1"/>
      <w:tblStyleColBandSize w:val="1"/>
      <w:tblCellMar>
        <w:left w:w="115" w:type="dxa"/>
        <w:right w:w="115" w:type="dxa"/>
      </w:tblCellMar>
    </w:tblPr>
  </w:style>
  <w:style w:type="table" w:customStyle="1" w:styleId="a3">
    <w:name w:val="a3"/>
    <w:basedOn w:val="TableNormal"/>
    <w:tblPr>
      <w:tblStyleRowBandSize w:val="1"/>
      <w:tblStyleColBandSize w:val="1"/>
      <w:tblCellMar>
        <w:left w:w="115" w:type="dxa"/>
        <w:right w:w="115" w:type="dxa"/>
      </w:tblCellMar>
    </w:tblPr>
  </w:style>
  <w:style w:type="table" w:customStyle="1" w:styleId="a4">
    <w:name w:val="a4"/>
    <w:basedOn w:val="TableNormal"/>
    <w:tblPr>
      <w:tblStyleRowBandSize w:val="1"/>
      <w:tblStyleColBandSize w:val="1"/>
      <w:tblCellMar>
        <w:left w:w="0" w:type="dxa"/>
        <w:right w:w="0" w:type="dxa"/>
      </w:tblCellMar>
    </w:tblPr>
  </w:style>
  <w:style w:type="table" w:customStyle="1" w:styleId="a5">
    <w:name w:val="a5"/>
    <w:basedOn w:val="TableNormal"/>
    <w:tblPr>
      <w:tblStyleRowBandSize w:val="1"/>
      <w:tblStyleColBandSize w:val="1"/>
      <w:tblCellMar>
        <w:left w:w="0" w:type="dxa"/>
        <w:right w:w="0" w:type="dxa"/>
      </w:tblCellMar>
    </w:tblPr>
  </w:style>
  <w:style w:type="table" w:customStyle="1" w:styleId="a6">
    <w:name w:val="a6"/>
    <w:basedOn w:val="TableNormal"/>
    <w:tblPr>
      <w:tblStyleRowBandSize w:val="1"/>
      <w:tblStyleColBandSize w:val="1"/>
      <w:tblCellMar>
        <w:left w:w="0" w:type="dxa"/>
        <w:right w:w="0" w:type="dxa"/>
      </w:tblCellMar>
    </w:tblPr>
  </w:style>
  <w:style w:type="table" w:customStyle="1" w:styleId="a7">
    <w:name w:val="a7"/>
    <w:basedOn w:val="TableNormal"/>
    <w:tblPr>
      <w:tblStyleRowBandSize w:val="1"/>
      <w:tblStyleColBandSize w:val="1"/>
      <w:tblCellMar>
        <w:left w:w="0" w:type="dxa"/>
        <w:right w:w="0" w:type="dxa"/>
      </w:tblCellMar>
    </w:tblPr>
  </w:style>
  <w:style w:type="table" w:customStyle="1" w:styleId="a8">
    <w:name w:val="a8"/>
    <w:basedOn w:val="TableNormal"/>
    <w:tblPr>
      <w:tblStyleRowBandSize w:val="1"/>
      <w:tblStyleColBandSize w:val="1"/>
      <w:tblCellMar>
        <w:left w:w="0" w:type="dxa"/>
        <w:right w:w="0" w:type="dxa"/>
      </w:tblCellMar>
    </w:tblPr>
  </w:style>
  <w:style w:type="table" w:customStyle="1" w:styleId="a9">
    <w:name w:val="a9"/>
    <w:basedOn w:val="TableNormal"/>
    <w:tblPr>
      <w:tblStyleRowBandSize w:val="1"/>
      <w:tblStyleColBandSize w:val="1"/>
      <w:tblCellMar>
        <w:left w:w="0" w:type="dxa"/>
        <w:right w:w="0" w:type="dxa"/>
      </w:tblCellMar>
    </w:tblPr>
  </w:style>
  <w:style w:type="table" w:customStyle="1" w:styleId="aa">
    <w:name w:val="aa"/>
    <w:basedOn w:val="TableNormal"/>
    <w:tblPr>
      <w:tblStyleRowBandSize w:val="1"/>
      <w:tblStyleColBandSize w:val="1"/>
      <w:tblCellMar>
        <w:left w:w="0" w:type="dxa"/>
        <w:right w:w="0" w:type="dxa"/>
      </w:tblCellMar>
    </w:tblPr>
  </w:style>
  <w:style w:type="table" w:customStyle="1" w:styleId="ab">
    <w:name w:val="ab"/>
    <w:basedOn w:val="TableNormal"/>
    <w:tblPr>
      <w:tblStyleRowBandSize w:val="1"/>
      <w:tblStyleColBandSize w:val="1"/>
      <w:tblCellMar>
        <w:left w:w="0" w:type="dxa"/>
        <w:right w:w="0" w:type="dxa"/>
      </w:tblCellMar>
    </w:tblPr>
  </w:style>
  <w:style w:type="table" w:customStyle="1" w:styleId="ac">
    <w:name w:val="ac"/>
    <w:basedOn w:val="TableNormal"/>
    <w:tblPr>
      <w:tblStyleRowBandSize w:val="1"/>
      <w:tblStyleColBandSize w:val="1"/>
      <w:tblCellMar>
        <w:left w:w="0" w:type="dxa"/>
        <w:right w:w="0" w:type="dxa"/>
      </w:tblCellMar>
    </w:tblPr>
  </w:style>
  <w:style w:type="table" w:customStyle="1" w:styleId="ad">
    <w:name w:val="ad"/>
    <w:basedOn w:val="TableNormal"/>
    <w:tblPr>
      <w:tblStyleRowBandSize w:val="1"/>
      <w:tblStyleColBandSize w:val="1"/>
      <w:tblCellMar>
        <w:left w:w="0" w:type="dxa"/>
        <w:right w:w="0" w:type="dxa"/>
      </w:tblCellMar>
    </w:tblPr>
  </w:style>
  <w:style w:type="table" w:customStyle="1" w:styleId="ae">
    <w:name w:val="ae"/>
    <w:basedOn w:val="TableNormal"/>
    <w:tblPr>
      <w:tblStyleRowBandSize w:val="1"/>
      <w:tblStyleColBandSize w:val="1"/>
      <w:tblCellMar>
        <w:left w:w="0" w:type="dxa"/>
        <w:right w:w="0" w:type="dxa"/>
      </w:tblCellMar>
    </w:tblPr>
  </w:style>
  <w:style w:type="character" w:styleId="Hyperlink">
    <w:name w:val="Hyperlink"/>
    <w:basedOn w:val="DefaultParagraphFont"/>
    <w:uiPriority w:val="99"/>
    <w:unhideWhenUsed/>
    <w:rsid w:val="00874A5B"/>
    <w:rPr>
      <w:color w:val="0000FF" w:themeColor="hyperlink"/>
      <w:u w:val="single"/>
    </w:rPr>
  </w:style>
  <w:style w:type="character" w:customStyle="1" w:styleId="UnresolvedMention1">
    <w:name w:val="Unresolved Mention1"/>
    <w:basedOn w:val="DefaultParagraphFont"/>
    <w:uiPriority w:val="99"/>
    <w:semiHidden/>
    <w:unhideWhenUsed/>
    <w:rsid w:val="00874A5B"/>
    <w:rPr>
      <w:color w:val="605E5C"/>
      <w:shd w:val="clear" w:color="auto" w:fill="E1DFDD"/>
    </w:rPr>
  </w:style>
  <w:style w:type="character" w:styleId="PlaceholderText">
    <w:name w:val="Placeholder Text"/>
    <w:basedOn w:val="DefaultParagraphFont"/>
    <w:uiPriority w:val="99"/>
    <w:semiHidden/>
    <w:rsid w:val="00874A5B"/>
    <w:rPr>
      <w:color w:val="808080"/>
    </w:rPr>
  </w:style>
  <w:style w:type="character" w:styleId="CommentReference">
    <w:name w:val="annotation reference"/>
    <w:basedOn w:val="DefaultParagraphFont"/>
    <w:uiPriority w:val="99"/>
    <w:semiHidden/>
    <w:unhideWhenUsed/>
    <w:rsid w:val="00D57206"/>
    <w:rPr>
      <w:sz w:val="16"/>
      <w:szCs w:val="16"/>
    </w:rPr>
  </w:style>
  <w:style w:type="paragraph" w:styleId="CommentText">
    <w:name w:val="annotation text"/>
    <w:basedOn w:val="Normal"/>
    <w:link w:val="CommentTextChar"/>
    <w:uiPriority w:val="99"/>
    <w:semiHidden/>
    <w:unhideWhenUsed/>
    <w:rsid w:val="00D57206"/>
    <w:rPr>
      <w:sz w:val="20"/>
      <w:szCs w:val="20"/>
    </w:rPr>
  </w:style>
  <w:style w:type="character" w:customStyle="1" w:styleId="CommentTextChar">
    <w:name w:val="Comment Text Char"/>
    <w:basedOn w:val="DefaultParagraphFont"/>
    <w:link w:val="CommentText"/>
    <w:uiPriority w:val="99"/>
    <w:semiHidden/>
    <w:rsid w:val="00D57206"/>
    <w:rPr>
      <w:sz w:val="20"/>
      <w:szCs w:val="20"/>
    </w:rPr>
  </w:style>
  <w:style w:type="paragraph" w:styleId="CommentSubject">
    <w:name w:val="annotation subject"/>
    <w:basedOn w:val="CommentText"/>
    <w:next w:val="CommentText"/>
    <w:link w:val="CommentSubjectChar"/>
    <w:uiPriority w:val="99"/>
    <w:semiHidden/>
    <w:unhideWhenUsed/>
    <w:rsid w:val="00D57206"/>
    <w:rPr>
      <w:b/>
      <w:bCs/>
    </w:rPr>
  </w:style>
  <w:style w:type="character" w:customStyle="1" w:styleId="CommentSubjectChar">
    <w:name w:val="Comment Subject Char"/>
    <w:basedOn w:val="CommentTextChar"/>
    <w:link w:val="CommentSubject"/>
    <w:uiPriority w:val="99"/>
    <w:semiHidden/>
    <w:rsid w:val="00D57206"/>
    <w:rPr>
      <w:b/>
      <w:bCs/>
      <w:sz w:val="20"/>
      <w:szCs w:val="20"/>
    </w:rPr>
  </w:style>
  <w:style w:type="paragraph" w:styleId="BalloonText">
    <w:name w:val="Balloon Text"/>
    <w:basedOn w:val="Normal"/>
    <w:link w:val="BalloonTextChar"/>
    <w:uiPriority w:val="99"/>
    <w:semiHidden/>
    <w:unhideWhenUsed/>
    <w:rsid w:val="00D572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7206"/>
    <w:rPr>
      <w:rFonts w:ascii="Segoe UI" w:hAnsi="Segoe UI" w:cs="Segoe UI"/>
      <w:sz w:val="18"/>
      <w:szCs w:val="18"/>
    </w:rPr>
  </w:style>
  <w:style w:type="paragraph" w:styleId="ListParagraph">
    <w:name w:val="List Paragraph"/>
    <w:basedOn w:val="Normal"/>
    <w:uiPriority w:val="34"/>
    <w:qFormat/>
    <w:rsid w:val="00CD4344"/>
    <w:pPr>
      <w:ind w:left="720"/>
      <w:contextualSpacing/>
    </w:pPr>
  </w:style>
  <w:style w:type="paragraph" w:styleId="Header">
    <w:name w:val="header"/>
    <w:basedOn w:val="Normal"/>
    <w:link w:val="HeaderChar"/>
    <w:uiPriority w:val="99"/>
    <w:unhideWhenUsed/>
    <w:rsid w:val="00231DBA"/>
    <w:pPr>
      <w:tabs>
        <w:tab w:val="center" w:pos="4680"/>
        <w:tab w:val="right" w:pos="9360"/>
      </w:tabs>
    </w:pPr>
  </w:style>
  <w:style w:type="character" w:customStyle="1" w:styleId="HeaderChar">
    <w:name w:val="Header Char"/>
    <w:basedOn w:val="DefaultParagraphFont"/>
    <w:link w:val="Header"/>
    <w:uiPriority w:val="99"/>
    <w:rsid w:val="00231DBA"/>
  </w:style>
  <w:style w:type="paragraph" w:styleId="Footer">
    <w:name w:val="footer"/>
    <w:basedOn w:val="Normal"/>
    <w:link w:val="FooterChar"/>
    <w:uiPriority w:val="99"/>
    <w:unhideWhenUsed/>
    <w:rsid w:val="00231DBA"/>
    <w:pPr>
      <w:tabs>
        <w:tab w:val="center" w:pos="4680"/>
        <w:tab w:val="right" w:pos="9360"/>
      </w:tabs>
    </w:pPr>
  </w:style>
  <w:style w:type="character" w:customStyle="1" w:styleId="FooterChar">
    <w:name w:val="Footer Char"/>
    <w:basedOn w:val="DefaultParagraphFont"/>
    <w:link w:val="Footer"/>
    <w:uiPriority w:val="99"/>
    <w:rsid w:val="00231DBA"/>
  </w:style>
  <w:style w:type="table" w:styleId="TableGrid">
    <w:name w:val="Table Grid"/>
    <w:basedOn w:val="TableNormal"/>
    <w:uiPriority w:val="39"/>
    <w:rsid w:val="00744F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432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26" Type="http://schemas.openxmlformats.org/officeDocument/2006/relationships/diagramQuickStyle" Target="diagrams/quickStyle1.xml"/><Relationship Id="rId117" Type="http://schemas.openxmlformats.org/officeDocument/2006/relationships/hyperlink" Target="http://www.michigan.gov/mdard/0,4610,7-125-50772_45851_61711---,00.html" TargetMode="External"/><Relationship Id="rId21" Type="http://schemas.openxmlformats.org/officeDocument/2006/relationships/hyperlink" Target="https://www.michigan.gov/mdard/0,4610,7-125-50772_50775_51203---,00.html" TargetMode="External"/><Relationship Id="rId42" Type="http://schemas.openxmlformats.org/officeDocument/2006/relationships/diagramColors" Target="diagrams/colors4.xml"/><Relationship Id="rId47" Type="http://schemas.openxmlformats.org/officeDocument/2006/relationships/diagramColors" Target="diagrams/colors5.xml"/><Relationship Id="rId63" Type="http://schemas.microsoft.com/office/2007/relationships/diagramDrawing" Target="diagrams/drawing8.xml"/><Relationship Id="rId68" Type="http://schemas.microsoft.com/office/2007/relationships/diagramDrawing" Target="diagrams/drawing9.xml"/><Relationship Id="rId84" Type="http://schemas.openxmlformats.org/officeDocument/2006/relationships/image" Target="media/image10.png"/><Relationship Id="rId89" Type="http://schemas.openxmlformats.org/officeDocument/2006/relationships/image" Target="media/image13.jpeg"/><Relationship Id="rId112" Type="http://schemas.openxmlformats.org/officeDocument/2006/relationships/image" Target="media/image35.png"/><Relationship Id="rId133" Type="http://schemas.openxmlformats.org/officeDocument/2006/relationships/hyperlink" Target="http://www.michigan.gov/mdard/0,4610,7-125-50772_45851_61711---,00.html" TargetMode="External"/><Relationship Id="rId138" Type="http://schemas.openxmlformats.org/officeDocument/2006/relationships/image" Target="media/image57.png"/><Relationship Id="rId154" Type="http://schemas.openxmlformats.org/officeDocument/2006/relationships/hyperlink" Target="http://www.foodprotect.org/guides-documents/recommended-guidance-for-mobile-food-establishments/" TargetMode="External"/><Relationship Id="rId16" Type="http://schemas.openxmlformats.org/officeDocument/2006/relationships/image" Target="media/image2.jpeg"/><Relationship Id="rId107" Type="http://schemas.openxmlformats.org/officeDocument/2006/relationships/image" Target="media/image30.png"/><Relationship Id="rId11" Type="http://schemas.openxmlformats.org/officeDocument/2006/relationships/endnotes" Target="endnotes.xml"/><Relationship Id="rId32" Type="http://schemas.openxmlformats.org/officeDocument/2006/relationships/diagramColors" Target="diagrams/colors2.xml"/><Relationship Id="rId37" Type="http://schemas.openxmlformats.org/officeDocument/2006/relationships/diagramColors" Target="diagrams/colors3.xml"/><Relationship Id="rId53" Type="http://schemas.microsoft.com/office/2007/relationships/diagramDrawing" Target="diagrams/drawing6.xml"/><Relationship Id="rId58" Type="http://schemas.microsoft.com/office/2007/relationships/diagramDrawing" Target="diagrams/drawing7.xml"/><Relationship Id="rId74" Type="http://schemas.openxmlformats.org/officeDocument/2006/relationships/diagramData" Target="diagrams/data11.xml"/><Relationship Id="rId79" Type="http://schemas.openxmlformats.org/officeDocument/2006/relationships/hyperlink" Target="http://www.michigan.gov/mdard/0,4610,7-125-50772_45851_61711---,00.html" TargetMode="External"/><Relationship Id="rId102" Type="http://schemas.openxmlformats.org/officeDocument/2006/relationships/image" Target="media/image25.jpeg"/><Relationship Id="rId123" Type="http://schemas.openxmlformats.org/officeDocument/2006/relationships/image" Target="media/image45.jpeg"/><Relationship Id="rId128" Type="http://schemas.openxmlformats.org/officeDocument/2006/relationships/image" Target="media/image49.jpeg"/><Relationship Id="rId144" Type="http://schemas.openxmlformats.org/officeDocument/2006/relationships/hyperlink" Target="http://www.michigan.gov/mdard/0,4610,7-125-50772_45851_61711---,00.html" TargetMode="External"/><Relationship Id="rId149" Type="http://schemas.openxmlformats.org/officeDocument/2006/relationships/image" Target="media/image66.jpeg"/><Relationship Id="rId5" Type="http://schemas.openxmlformats.org/officeDocument/2006/relationships/customXml" Target="../customXml/item5.xml"/><Relationship Id="rId90" Type="http://schemas.openxmlformats.org/officeDocument/2006/relationships/image" Target="media/image14.png"/><Relationship Id="rId95" Type="http://schemas.openxmlformats.org/officeDocument/2006/relationships/image" Target="media/image19.png"/><Relationship Id="rId22" Type="http://schemas.openxmlformats.org/officeDocument/2006/relationships/hyperlink" Target="http://www.michigan.gov/mdard/0,4610,7-125-50772_45851_61711---,00.html" TargetMode="External"/><Relationship Id="rId27" Type="http://schemas.openxmlformats.org/officeDocument/2006/relationships/diagramColors" Target="diagrams/colors1.xml"/><Relationship Id="rId43" Type="http://schemas.microsoft.com/office/2007/relationships/diagramDrawing" Target="diagrams/drawing4.xml"/><Relationship Id="rId48" Type="http://schemas.microsoft.com/office/2007/relationships/diagramDrawing" Target="diagrams/drawing5.xml"/><Relationship Id="rId64" Type="http://schemas.openxmlformats.org/officeDocument/2006/relationships/diagramData" Target="diagrams/data9.xml"/><Relationship Id="rId69" Type="http://schemas.openxmlformats.org/officeDocument/2006/relationships/diagramData" Target="diagrams/data10.xml"/><Relationship Id="rId113" Type="http://schemas.openxmlformats.org/officeDocument/2006/relationships/image" Target="media/image36.png"/><Relationship Id="rId118" Type="http://schemas.openxmlformats.org/officeDocument/2006/relationships/image" Target="media/image40.jpeg"/><Relationship Id="rId134" Type="http://schemas.openxmlformats.org/officeDocument/2006/relationships/image" Target="media/image53.png"/><Relationship Id="rId139" Type="http://schemas.openxmlformats.org/officeDocument/2006/relationships/image" Target="media/image58.png"/><Relationship Id="rId80" Type="http://schemas.openxmlformats.org/officeDocument/2006/relationships/image" Target="media/image6.png"/><Relationship Id="rId85" Type="http://schemas.openxmlformats.org/officeDocument/2006/relationships/image" Target="media/image11.png"/><Relationship Id="rId150" Type="http://schemas.openxmlformats.org/officeDocument/2006/relationships/image" Target="media/image67.png"/><Relationship Id="rId155" Type="http://schemas.openxmlformats.org/officeDocument/2006/relationships/fontTable" Target="fontTable.xml"/><Relationship Id="rId12" Type="http://schemas.openxmlformats.org/officeDocument/2006/relationships/image" Target="media/image1.jpeg"/><Relationship Id="rId17" Type="http://schemas.openxmlformats.org/officeDocument/2006/relationships/image" Target="media/image3.jpeg"/><Relationship Id="rId25" Type="http://schemas.openxmlformats.org/officeDocument/2006/relationships/diagramLayout" Target="diagrams/layout1.xml"/><Relationship Id="rId33" Type="http://schemas.microsoft.com/office/2007/relationships/diagramDrawing" Target="diagrams/drawing2.xml"/><Relationship Id="rId38" Type="http://schemas.microsoft.com/office/2007/relationships/diagramDrawing" Target="diagrams/drawing3.xml"/><Relationship Id="rId46" Type="http://schemas.openxmlformats.org/officeDocument/2006/relationships/diagramQuickStyle" Target="diagrams/quickStyle5.xml"/><Relationship Id="rId59" Type="http://schemas.openxmlformats.org/officeDocument/2006/relationships/diagramData" Target="diagrams/data8.xml"/><Relationship Id="rId67" Type="http://schemas.openxmlformats.org/officeDocument/2006/relationships/diagramColors" Target="diagrams/colors9.xml"/><Relationship Id="rId103" Type="http://schemas.openxmlformats.org/officeDocument/2006/relationships/image" Target="media/image26.jpeg"/><Relationship Id="rId108" Type="http://schemas.openxmlformats.org/officeDocument/2006/relationships/image" Target="media/image31.png"/><Relationship Id="rId116" Type="http://schemas.openxmlformats.org/officeDocument/2006/relationships/image" Target="media/image39.jpeg"/><Relationship Id="rId124" Type="http://schemas.openxmlformats.org/officeDocument/2006/relationships/hyperlink" Target="http://www.michigan.gov/mdard/0,4610,7-125-50772_45851_61711---,00.html" TargetMode="External"/><Relationship Id="rId129" Type="http://schemas.openxmlformats.org/officeDocument/2006/relationships/hyperlink" Target="http://www.michigan.gov/mdard/0,4610,7-125-50772_45851_61711---,00.html" TargetMode="External"/><Relationship Id="rId137" Type="http://schemas.openxmlformats.org/officeDocument/2006/relationships/image" Target="media/image56.png"/><Relationship Id="rId20" Type="http://schemas.openxmlformats.org/officeDocument/2006/relationships/hyperlink" Target="https://www.michigan.gov/documents/MDA_FSSS_STFUForm_65341_7.pdf" TargetMode="External"/><Relationship Id="rId41" Type="http://schemas.openxmlformats.org/officeDocument/2006/relationships/diagramQuickStyle" Target="diagrams/quickStyle4.xml"/><Relationship Id="rId54" Type="http://schemas.openxmlformats.org/officeDocument/2006/relationships/diagramData" Target="diagrams/data7.xml"/><Relationship Id="rId62" Type="http://schemas.openxmlformats.org/officeDocument/2006/relationships/diagramColors" Target="diagrams/colors8.xml"/><Relationship Id="rId70" Type="http://schemas.openxmlformats.org/officeDocument/2006/relationships/diagramLayout" Target="diagrams/layout10.xml"/><Relationship Id="rId75" Type="http://schemas.openxmlformats.org/officeDocument/2006/relationships/diagramLayout" Target="diagrams/layout11.xml"/><Relationship Id="rId83" Type="http://schemas.openxmlformats.org/officeDocument/2006/relationships/image" Target="media/image9.png"/><Relationship Id="rId88" Type="http://schemas.openxmlformats.org/officeDocument/2006/relationships/image" Target="media/image12.jpeg"/><Relationship Id="rId91" Type="http://schemas.openxmlformats.org/officeDocument/2006/relationships/image" Target="media/image15.png"/><Relationship Id="rId96" Type="http://schemas.openxmlformats.org/officeDocument/2006/relationships/image" Target="media/image20.png"/><Relationship Id="rId111" Type="http://schemas.openxmlformats.org/officeDocument/2006/relationships/image" Target="media/image34.png"/><Relationship Id="rId132" Type="http://schemas.openxmlformats.org/officeDocument/2006/relationships/image" Target="media/image52.png"/><Relationship Id="rId140" Type="http://schemas.openxmlformats.org/officeDocument/2006/relationships/image" Target="media/image59.png"/><Relationship Id="rId145" Type="http://schemas.openxmlformats.org/officeDocument/2006/relationships/image" Target="media/image63.jpeg"/><Relationship Id="rId153" Type="http://schemas.openxmlformats.org/officeDocument/2006/relationships/hyperlink" Target="http://www.michigan.gov/mdard/0,4610,7-125-50772_45851_61711---,00.html"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www.michigan.gov/mdhhs/0,5885,7-339--96747--,00.html" TargetMode="External"/><Relationship Id="rId23" Type="http://schemas.openxmlformats.org/officeDocument/2006/relationships/hyperlink" Target="https://www.michigan.gov/mdard/0,4610,7-125-50772_50775_51203---,00.html" TargetMode="External"/><Relationship Id="rId28" Type="http://schemas.microsoft.com/office/2007/relationships/diagramDrawing" Target="diagrams/drawing1.xml"/><Relationship Id="rId36" Type="http://schemas.openxmlformats.org/officeDocument/2006/relationships/diagramQuickStyle" Target="diagrams/quickStyle3.xml"/><Relationship Id="rId49" Type="http://schemas.openxmlformats.org/officeDocument/2006/relationships/diagramData" Target="diagrams/data6.xml"/><Relationship Id="rId57" Type="http://schemas.openxmlformats.org/officeDocument/2006/relationships/diagramColors" Target="diagrams/colors7.xml"/><Relationship Id="rId106" Type="http://schemas.openxmlformats.org/officeDocument/2006/relationships/image" Target="media/image29.png"/><Relationship Id="rId114" Type="http://schemas.openxmlformats.org/officeDocument/2006/relationships/image" Target="media/image37.jpeg"/><Relationship Id="rId119" Type="http://schemas.openxmlformats.org/officeDocument/2006/relationships/image" Target="media/image41.jpeg"/><Relationship Id="rId127" Type="http://schemas.openxmlformats.org/officeDocument/2006/relationships/image" Target="media/image48.jpeg"/><Relationship Id="rId10" Type="http://schemas.openxmlformats.org/officeDocument/2006/relationships/footnotes" Target="footnotes.xml"/><Relationship Id="rId31" Type="http://schemas.openxmlformats.org/officeDocument/2006/relationships/diagramQuickStyle" Target="diagrams/quickStyle2.xml"/><Relationship Id="rId44" Type="http://schemas.openxmlformats.org/officeDocument/2006/relationships/diagramData" Target="diagrams/data5.xml"/><Relationship Id="rId52" Type="http://schemas.openxmlformats.org/officeDocument/2006/relationships/diagramColors" Target="diagrams/colors6.xml"/><Relationship Id="rId60" Type="http://schemas.openxmlformats.org/officeDocument/2006/relationships/diagramLayout" Target="diagrams/layout8.xml"/><Relationship Id="rId65" Type="http://schemas.openxmlformats.org/officeDocument/2006/relationships/diagramLayout" Target="diagrams/layout9.xml"/><Relationship Id="rId73" Type="http://schemas.microsoft.com/office/2007/relationships/diagramDrawing" Target="diagrams/drawing10.xml"/><Relationship Id="rId78" Type="http://schemas.microsoft.com/office/2007/relationships/diagramDrawing" Target="diagrams/drawing11.xml"/><Relationship Id="rId81" Type="http://schemas.openxmlformats.org/officeDocument/2006/relationships/image" Target="media/image7.png"/><Relationship Id="rId86" Type="http://schemas.openxmlformats.org/officeDocument/2006/relationships/hyperlink" Target="https://www.michigan.gov/documents/mda/MDA_FdEmplFBIGuidePoster_255329_7.pdf" TargetMode="External"/><Relationship Id="rId94" Type="http://schemas.openxmlformats.org/officeDocument/2006/relationships/image" Target="media/image18.png"/><Relationship Id="rId99" Type="http://schemas.openxmlformats.org/officeDocument/2006/relationships/image" Target="media/image23.jpeg"/><Relationship Id="rId101" Type="http://schemas.openxmlformats.org/officeDocument/2006/relationships/image" Target="media/image24.jpeg"/><Relationship Id="rId122" Type="http://schemas.openxmlformats.org/officeDocument/2006/relationships/image" Target="media/image44.jpeg"/><Relationship Id="rId130" Type="http://schemas.openxmlformats.org/officeDocument/2006/relationships/image" Target="media/image50.jpeg"/><Relationship Id="rId135" Type="http://schemas.openxmlformats.org/officeDocument/2006/relationships/image" Target="media/image54.png"/><Relationship Id="rId143" Type="http://schemas.openxmlformats.org/officeDocument/2006/relationships/image" Target="media/image62.jpeg"/><Relationship Id="rId148" Type="http://schemas.openxmlformats.org/officeDocument/2006/relationships/image" Target="media/image65.png"/><Relationship Id="rId151" Type="http://schemas.openxmlformats.org/officeDocument/2006/relationships/hyperlink" Target="http://www.michigan.gov/mdard/0,4610,7-125-50772_45851_61711---,00.html" TargetMode="External"/><Relationship Id="rId15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jpeg"/><Relationship Id="rId39" Type="http://schemas.openxmlformats.org/officeDocument/2006/relationships/diagramData" Target="diagrams/data4.xml"/><Relationship Id="rId109" Type="http://schemas.openxmlformats.org/officeDocument/2006/relationships/image" Target="media/image32.png"/><Relationship Id="rId34" Type="http://schemas.openxmlformats.org/officeDocument/2006/relationships/diagramData" Target="diagrams/data3.xml"/><Relationship Id="rId50" Type="http://schemas.openxmlformats.org/officeDocument/2006/relationships/diagramLayout" Target="diagrams/layout6.xml"/><Relationship Id="rId55" Type="http://schemas.openxmlformats.org/officeDocument/2006/relationships/diagramLayout" Target="diagrams/layout7.xml"/><Relationship Id="rId76" Type="http://schemas.openxmlformats.org/officeDocument/2006/relationships/diagramQuickStyle" Target="diagrams/quickStyle11.xml"/><Relationship Id="rId97" Type="http://schemas.openxmlformats.org/officeDocument/2006/relationships/image" Target="media/image21.jpeg"/><Relationship Id="rId104" Type="http://schemas.openxmlformats.org/officeDocument/2006/relationships/image" Target="media/image27.png"/><Relationship Id="rId120" Type="http://schemas.openxmlformats.org/officeDocument/2006/relationships/image" Target="media/image42.png"/><Relationship Id="rId125" Type="http://schemas.openxmlformats.org/officeDocument/2006/relationships/image" Target="media/image46.jpeg"/><Relationship Id="rId141" Type="http://schemas.openxmlformats.org/officeDocument/2006/relationships/image" Target="media/image60.jpeg"/><Relationship Id="rId146" Type="http://schemas.openxmlformats.org/officeDocument/2006/relationships/image" Target="media/image64.jpeg"/><Relationship Id="rId7" Type="http://schemas.openxmlformats.org/officeDocument/2006/relationships/styles" Target="styles.xml"/><Relationship Id="rId71" Type="http://schemas.openxmlformats.org/officeDocument/2006/relationships/diagramQuickStyle" Target="diagrams/quickStyle10.xml"/><Relationship Id="rId92" Type="http://schemas.openxmlformats.org/officeDocument/2006/relationships/image" Target="media/image16.png"/><Relationship Id="rId2" Type="http://schemas.openxmlformats.org/officeDocument/2006/relationships/customXml" Target="../customXml/item2.xml"/><Relationship Id="rId29" Type="http://schemas.openxmlformats.org/officeDocument/2006/relationships/diagramData" Target="diagrams/data2.xml"/><Relationship Id="rId24" Type="http://schemas.openxmlformats.org/officeDocument/2006/relationships/diagramData" Target="diagrams/data1.xml"/><Relationship Id="rId40" Type="http://schemas.openxmlformats.org/officeDocument/2006/relationships/diagramLayout" Target="diagrams/layout4.xml"/><Relationship Id="rId45" Type="http://schemas.openxmlformats.org/officeDocument/2006/relationships/diagramLayout" Target="diagrams/layout5.xml"/><Relationship Id="rId66" Type="http://schemas.openxmlformats.org/officeDocument/2006/relationships/diagramQuickStyle" Target="diagrams/quickStyle9.xml"/><Relationship Id="rId87" Type="http://schemas.openxmlformats.org/officeDocument/2006/relationships/hyperlink" Target="http://www.michigan.gov/mdard/0,4610,7-125-50772_45851_61711---,00.html" TargetMode="External"/><Relationship Id="rId110" Type="http://schemas.openxmlformats.org/officeDocument/2006/relationships/image" Target="media/image33.jpeg"/><Relationship Id="rId115" Type="http://schemas.openxmlformats.org/officeDocument/2006/relationships/image" Target="media/image38.png"/><Relationship Id="rId131" Type="http://schemas.openxmlformats.org/officeDocument/2006/relationships/image" Target="media/image51.png"/><Relationship Id="rId136" Type="http://schemas.openxmlformats.org/officeDocument/2006/relationships/image" Target="media/image55.png"/><Relationship Id="rId61" Type="http://schemas.openxmlformats.org/officeDocument/2006/relationships/diagramQuickStyle" Target="diagrams/quickStyle8.xml"/><Relationship Id="rId82" Type="http://schemas.openxmlformats.org/officeDocument/2006/relationships/image" Target="media/image8.png"/><Relationship Id="rId152" Type="http://schemas.openxmlformats.org/officeDocument/2006/relationships/image" Target="media/image68.jpeg"/><Relationship Id="rId19" Type="http://schemas.openxmlformats.org/officeDocument/2006/relationships/image" Target="media/image5.png"/><Relationship Id="rId14" Type="http://schemas.openxmlformats.org/officeDocument/2006/relationships/footer" Target="footer1.xml"/><Relationship Id="rId30" Type="http://schemas.openxmlformats.org/officeDocument/2006/relationships/diagramLayout" Target="diagrams/layout2.xml"/><Relationship Id="rId35" Type="http://schemas.openxmlformats.org/officeDocument/2006/relationships/diagramLayout" Target="diagrams/layout3.xml"/><Relationship Id="rId56" Type="http://schemas.openxmlformats.org/officeDocument/2006/relationships/diagramQuickStyle" Target="diagrams/quickStyle7.xml"/><Relationship Id="rId77" Type="http://schemas.openxmlformats.org/officeDocument/2006/relationships/diagramColors" Target="diagrams/colors11.xml"/><Relationship Id="rId100" Type="http://schemas.openxmlformats.org/officeDocument/2006/relationships/hyperlink" Target="http://www.michigan.gov/mdard/0,4610,7-125-50772_45851_61711---,00.html" TargetMode="External"/><Relationship Id="rId105" Type="http://schemas.openxmlformats.org/officeDocument/2006/relationships/image" Target="media/image28.png"/><Relationship Id="rId126" Type="http://schemas.openxmlformats.org/officeDocument/2006/relationships/image" Target="media/image47.jpeg"/><Relationship Id="rId147" Type="http://schemas.openxmlformats.org/officeDocument/2006/relationships/hyperlink" Target="http://www.michigan.gov/mdard/0,4610,7-125-50772_45851_61711---,00.html" TargetMode="External"/><Relationship Id="rId8" Type="http://schemas.openxmlformats.org/officeDocument/2006/relationships/settings" Target="settings.xml"/><Relationship Id="rId51" Type="http://schemas.openxmlformats.org/officeDocument/2006/relationships/diagramQuickStyle" Target="diagrams/quickStyle6.xml"/><Relationship Id="rId72" Type="http://schemas.openxmlformats.org/officeDocument/2006/relationships/diagramColors" Target="diagrams/colors10.xml"/><Relationship Id="rId93" Type="http://schemas.openxmlformats.org/officeDocument/2006/relationships/image" Target="media/image17.png"/><Relationship Id="rId98" Type="http://schemas.openxmlformats.org/officeDocument/2006/relationships/image" Target="media/image22.png"/><Relationship Id="rId121" Type="http://schemas.openxmlformats.org/officeDocument/2006/relationships/image" Target="media/image43.png"/><Relationship Id="rId142" Type="http://schemas.openxmlformats.org/officeDocument/2006/relationships/image" Target="media/image61.jpeg"/><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custT="1"/>
      <dgm:spPr>
        <a:solidFill>
          <a:srgbClr val="00B050"/>
        </a:solidFill>
      </dgm:spPr>
      <dgm:t>
        <a:bodyPr/>
        <a:lstStyle/>
        <a:p>
          <a:pPr algn="l"/>
          <a:r>
            <a:rPr lang="en-US" sz="2000">
              <a:latin typeface="Arial" panose="020B0604020202020204" pitchFamily="34" charset="0"/>
              <a:cs typeface="Arial" panose="020B0604020202020204" pitchFamily="34" charset="0"/>
            </a:rPr>
            <a:t>1</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E3DF5260-7DF1-47B8-9A6F-463BEF23F12D}">
      <dgm:prSet custT="1"/>
      <dgm:spPr/>
      <dgm:t>
        <a:bodyPr/>
        <a:lstStyle/>
        <a:p>
          <a:pPr algn="l"/>
          <a:r>
            <a:rPr lang="en-US" sz="1050">
              <a:latin typeface="Arial" panose="020B0604020202020204" pitchFamily="34" charset="0"/>
              <a:cs typeface="Arial" panose="020B0604020202020204" pitchFamily="34" charset="0"/>
            </a:rPr>
            <a:t>Propuesta de construcción/remodelación/conversión de STFU/establecimiento alimentario móvil. </a:t>
          </a:r>
          <a:r>
            <a:rPr lang="en-US" sz="1050" b="1">
              <a:latin typeface="Arial" panose="020B0604020202020204" pitchFamily="34" charset="0"/>
              <a:cs typeface="Arial" panose="020B0604020202020204" pitchFamily="34" charset="0"/>
            </a:rPr>
            <a:t>Nota</a:t>
          </a:r>
          <a:r>
            <a:rPr lang="en-US" sz="1050">
              <a:latin typeface="Arial" panose="020B0604020202020204" pitchFamily="34" charset="0"/>
              <a:cs typeface="Arial" panose="020B0604020202020204" pitchFamily="34" charset="0"/>
            </a:rPr>
            <a:t>: La construcción no puede comenzar hasta que se conceda la aprobación.</a:t>
          </a:r>
        </a:p>
      </dgm:t>
    </dgm:pt>
    <dgm:pt modelId="{D69F6EB7-A4B7-43D0-AB93-78B6A1E42D1B}" type="parTrans" cxnId="{FBD48AB6-1607-4875-BCD2-EEE97CA9BBCB}">
      <dgm:prSet/>
      <dgm:spPr/>
      <dgm:t>
        <a:bodyPr/>
        <a:lstStyle/>
        <a:p>
          <a:endParaRPr lang="en-US"/>
        </a:p>
      </dgm:t>
    </dgm:pt>
    <dgm:pt modelId="{4EEAAA7F-2A9D-44F5-B1AD-8AC64E757B82}" type="sibTrans" cxnId="{FBD48AB6-1607-4875-BCD2-EEE97CA9BBCB}">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dgm:pt>
    <dgm:pt modelId="{A204BAB8-7BDA-4B3E-B289-9E51BBF192AF}" type="pres">
      <dgm:prSet presAssocID="{00134F23-A806-40CC-903E-F650A0B1ABE7}" presName="parSpace" presStyleCnt="0"/>
      <dgm:spPr/>
    </dgm:pt>
    <dgm:pt modelId="{5C4792D8-611F-4A75-A7DF-527540A7DFE2}" type="pres">
      <dgm:prSet presAssocID="{E3DF5260-7DF1-47B8-9A6F-463BEF23F12D}" presName="parTxOnly" presStyleLbl="node1" presStyleIdx="1" presStyleCnt="2">
        <dgm:presLayoutVars>
          <dgm:bulletEnabled val="1"/>
        </dgm:presLayoutVars>
      </dgm:prSet>
      <dgm:spPr/>
    </dgm:pt>
  </dgm:ptLst>
  <dgm:cxnLst>
    <dgm:cxn modelId="{FBDF1312-ECE4-4C77-AEB9-B81F83907CE0}" srcId="{BDAADF7F-4718-49B4-BE1F-C58E4FDC75E5}" destId="{979FAA11-26DE-4D14-8E39-AC8F0A7A6077}" srcOrd="0" destOrd="0" parTransId="{4529F0AC-C487-44A9-A360-6DC8F085C12D}" sibTransId="{00134F23-A806-40CC-903E-F650A0B1ABE7}"/>
    <dgm:cxn modelId="{8286C016-303C-0A45-8D94-C2E5378B5CB5}" type="presOf" srcId="{BDAADF7F-4718-49B4-BE1F-C58E4FDC75E5}" destId="{350F29EE-F306-46B6-9628-0D840357ECC6}" srcOrd="0" destOrd="0" presId="urn:microsoft.com/office/officeart/2005/8/layout/hChevron3"/>
    <dgm:cxn modelId="{BD332D8C-8189-AA49-8D70-642707A6DCFF}" type="presOf" srcId="{979FAA11-26DE-4D14-8E39-AC8F0A7A6077}" destId="{50D67BDA-7E37-454E-9026-D4CA7C92386B}" srcOrd="0" destOrd="0" presId="urn:microsoft.com/office/officeart/2005/8/layout/hChevron3"/>
    <dgm:cxn modelId="{28E07DB5-0A61-4A44-AAD1-CBC8D94BFD01}" type="presOf" srcId="{E3DF5260-7DF1-47B8-9A6F-463BEF23F12D}" destId="{5C4792D8-611F-4A75-A7DF-527540A7DFE2}" srcOrd="0" destOrd="0" presId="urn:microsoft.com/office/officeart/2005/8/layout/hChevron3"/>
    <dgm:cxn modelId="{FBD48AB6-1607-4875-BCD2-EEE97CA9BBCB}" srcId="{BDAADF7F-4718-49B4-BE1F-C58E4FDC75E5}" destId="{E3DF5260-7DF1-47B8-9A6F-463BEF23F12D}" srcOrd="1" destOrd="0" parTransId="{D69F6EB7-A4B7-43D0-AB93-78B6A1E42D1B}" sibTransId="{4EEAAA7F-2A9D-44F5-B1AD-8AC64E757B82}"/>
    <dgm:cxn modelId="{F8000547-4AD2-0A4C-934D-62E69AF39794}" type="presParOf" srcId="{350F29EE-F306-46B6-9628-0D840357ECC6}" destId="{50D67BDA-7E37-454E-9026-D4CA7C92386B}" srcOrd="0" destOrd="0" presId="urn:microsoft.com/office/officeart/2005/8/layout/hChevron3"/>
    <dgm:cxn modelId="{DD52528F-B4F6-DD47-BB1E-D8C59466FDE5}" type="presParOf" srcId="{350F29EE-F306-46B6-9628-0D840357ECC6}" destId="{A204BAB8-7BDA-4B3E-B289-9E51BBF192AF}" srcOrd="1" destOrd="0" presId="urn:microsoft.com/office/officeart/2005/8/layout/hChevron3"/>
    <dgm:cxn modelId="{356545C0-58B4-2E4A-AD75-74C9BD14A320}" type="presParOf" srcId="{350F29EE-F306-46B6-9628-0D840357ECC6}" destId="{5C4792D8-611F-4A75-A7DF-527540A7DFE2}" srcOrd="2" destOrd="0" presId="urn:microsoft.com/office/officeart/2005/8/layout/hChevron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solidFill>
          <a:srgbClr val="00B050"/>
        </a:solidFill>
        <a:ln w="25400">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10</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solidFill>
          <a:srgbClr val="4F81BD">
            <a:hueOff val="0"/>
            <a:satOff val="0"/>
            <a:lumOff val="0"/>
            <a:alphaOff val="0"/>
          </a:srgbClr>
        </a:solidFill>
        <a:ln w="25400">
          <a:solidFill>
            <a:sysClr val="window" lastClr="FFFFFF">
              <a:hueOff val="0"/>
              <a:satOff val="0"/>
              <a:lumOff val="0"/>
              <a:alphaOff val="0"/>
            </a:sysClr>
          </a:solidFill>
          <a:prstDash val="solid"/>
        </a:ln>
        <a:effectLst/>
      </dgm:spPr>
      <dgm:t>
        <a:bodyPr/>
        <a:lstStyle/>
        <a:p>
          <a:pPr algn="l">
            <a:buNone/>
          </a:pPr>
          <a:r>
            <a:rPr lang="es-ES_tradnl" sz="1100">
              <a:latin typeface="Arial" charset="0"/>
              <a:ea typeface="Arial" charset="0"/>
              <a:cs typeface="Arial" charset="0"/>
            </a:rPr>
            <a:t>El solicitante pide una cita para una inspección previa a la apertura, una vez finalizada toda la construcción, tal como exige la autoridad reguladora. </a:t>
          </a:r>
          <a:endParaRPr lang="en-US" sz="1100">
            <a:solidFill>
              <a:sysClr val="window" lastClr="FFFFFF"/>
            </a:solidFill>
            <a:latin typeface="Arial" charset="0"/>
            <a:ea typeface="Arial" charset="0"/>
            <a:cs typeface="Arial" charset="0"/>
          </a:endParaRP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a:prstGeom prst="homePlate">
          <a:avLst/>
        </a:prstGeom>
      </dgm:spPr>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a:prstGeom prst="chevron">
          <a:avLst/>
        </a:prstGeom>
      </dgm:spPr>
    </dgm:pt>
  </dgm:ptLst>
  <dgm:cxnLst>
    <dgm:cxn modelId="{FBDF1312-ECE4-4C77-AEB9-B81F83907CE0}" srcId="{BDAADF7F-4718-49B4-BE1F-C58E4FDC75E5}" destId="{979FAA11-26DE-4D14-8E39-AC8F0A7A6077}" srcOrd="0" destOrd="0" parTransId="{4529F0AC-C487-44A9-A360-6DC8F085C12D}" sibTransId="{00134F23-A806-40CC-903E-F650A0B1ABE7}"/>
    <dgm:cxn modelId="{2D8FC231-C3E0-2346-9651-1AEC7A7413B1}" type="presOf" srcId="{BDAADF7F-4718-49B4-BE1F-C58E4FDC75E5}" destId="{350F29EE-F306-46B6-9628-0D840357ECC6}" srcOrd="0" destOrd="0" presId="urn:microsoft.com/office/officeart/2005/8/layout/hChevron3"/>
    <dgm:cxn modelId="{E4850237-B369-2F49-B1CB-FD8B774A0BA9}" type="presOf" srcId="{182BE364-E27D-48CF-9BF2-CB6F7D22F064}" destId="{0481DF3B-D320-4D8A-90A4-74BAFEAF792A}" srcOrd="0" destOrd="0" presId="urn:microsoft.com/office/officeart/2005/8/layout/hChevron3"/>
    <dgm:cxn modelId="{3413D837-86FD-0048-AFCF-A81F640E7C89}" type="presOf" srcId="{979FAA11-26DE-4D14-8E39-AC8F0A7A6077}" destId="{50D67BDA-7E37-454E-9026-D4CA7C92386B}" srcOrd="0" destOrd="0" presId="urn:microsoft.com/office/officeart/2005/8/layout/hChevron3"/>
    <dgm:cxn modelId="{4A70E9C6-A734-4B63-8FAA-94E510EE0C47}" srcId="{BDAADF7F-4718-49B4-BE1F-C58E4FDC75E5}" destId="{182BE364-E27D-48CF-9BF2-CB6F7D22F064}" srcOrd="1" destOrd="0" parTransId="{E11FE690-1E09-4535-AA8E-5C0B74C5CEC2}" sibTransId="{F3EB6B65-F398-4088-A822-693DF99CAE75}"/>
    <dgm:cxn modelId="{8811B855-4B9A-5445-AAB5-01DD46B769CE}" type="presParOf" srcId="{350F29EE-F306-46B6-9628-0D840357ECC6}" destId="{50D67BDA-7E37-454E-9026-D4CA7C92386B}" srcOrd="0" destOrd="0" presId="urn:microsoft.com/office/officeart/2005/8/layout/hChevron3"/>
    <dgm:cxn modelId="{039186A7-36FF-1F4C-893C-5716B28BE27C}" type="presParOf" srcId="{350F29EE-F306-46B6-9628-0D840357ECC6}" destId="{A204BAB8-7BDA-4B3E-B289-9E51BBF192AF}" srcOrd="1" destOrd="0" presId="urn:microsoft.com/office/officeart/2005/8/layout/hChevron3"/>
    <dgm:cxn modelId="{40513DF1-3E15-054E-9A0D-BC0603C97BCF}"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solidFill>
          <a:srgbClr val="00B050"/>
        </a:solidFill>
        <a:ln w="25400">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11</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solidFill>
          <a:srgbClr val="4F81BD">
            <a:hueOff val="0"/>
            <a:satOff val="0"/>
            <a:lumOff val="0"/>
            <a:alphaOff val="0"/>
          </a:srgbClr>
        </a:solidFill>
        <a:ln w="25400">
          <a:solidFill>
            <a:sysClr val="window" lastClr="FFFFFF">
              <a:hueOff val="0"/>
              <a:satOff val="0"/>
              <a:lumOff val="0"/>
              <a:alphaOff val="0"/>
            </a:sysClr>
          </a:solidFill>
          <a:prstDash val="solid"/>
        </a:ln>
        <a:effectLst/>
      </dgm:spPr>
      <dgm:t>
        <a:bodyPr/>
        <a:lstStyle/>
        <a:p>
          <a:pPr algn="l">
            <a:buNone/>
          </a:pPr>
          <a:r>
            <a:rPr lang="es-ES_tradnl" sz="1050">
              <a:latin typeface="Arial" charset="0"/>
              <a:ea typeface="Arial" charset="0"/>
              <a:cs typeface="Arial" charset="0"/>
            </a:rPr>
            <a:t>Se lleva a cabo la inspección previa a la apertura y la autoridad reguladora aprueba las licencias alimentarias y el funcionamiento si el establecimiento cumple la Ley Alimentaria de Michigan y el Código Alimentario modificado de Michigan. </a:t>
          </a:r>
          <a:endParaRPr lang="en-US" sz="1050">
            <a:solidFill>
              <a:sysClr val="window" lastClr="FFFFFF"/>
            </a:solidFill>
            <a:latin typeface="Arial" charset="0"/>
            <a:ea typeface="Arial" charset="0"/>
            <a:cs typeface="Arial" charset="0"/>
          </a:endParaRP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a:prstGeom prst="homePlate">
          <a:avLst/>
        </a:prstGeom>
      </dgm:spPr>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a:prstGeom prst="chevron">
          <a:avLst/>
        </a:prstGeom>
      </dgm:spPr>
    </dgm:pt>
  </dgm:ptLst>
  <dgm:cxnLst>
    <dgm:cxn modelId="{FBDF1312-ECE4-4C77-AEB9-B81F83907CE0}" srcId="{BDAADF7F-4718-49B4-BE1F-C58E4FDC75E5}" destId="{979FAA11-26DE-4D14-8E39-AC8F0A7A6077}" srcOrd="0" destOrd="0" parTransId="{4529F0AC-C487-44A9-A360-6DC8F085C12D}" sibTransId="{00134F23-A806-40CC-903E-F650A0B1ABE7}"/>
    <dgm:cxn modelId="{95E4CD5E-5843-2145-B074-0CA6689DECE3}" type="presOf" srcId="{BDAADF7F-4718-49B4-BE1F-C58E4FDC75E5}" destId="{350F29EE-F306-46B6-9628-0D840357ECC6}" srcOrd="0" destOrd="0" presId="urn:microsoft.com/office/officeart/2005/8/layout/hChevron3"/>
    <dgm:cxn modelId="{4A70E9C6-A734-4B63-8FAA-94E510EE0C47}" srcId="{BDAADF7F-4718-49B4-BE1F-C58E4FDC75E5}" destId="{182BE364-E27D-48CF-9BF2-CB6F7D22F064}" srcOrd="1" destOrd="0" parTransId="{E11FE690-1E09-4535-AA8E-5C0B74C5CEC2}" sibTransId="{F3EB6B65-F398-4088-A822-693DF99CAE75}"/>
    <dgm:cxn modelId="{D2182CD4-6E09-0340-857C-5A385FEED343}" type="presOf" srcId="{979FAA11-26DE-4D14-8E39-AC8F0A7A6077}" destId="{50D67BDA-7E37-454E-9026-D4CA7C92386B}" srcOrd="0" destOrd="0" presId="urn:microsoft.com/office/officeart/2005/8/layout/hChevron3"/>
    <dgm:cxn modelId="{A92282DE-4D92-E246-84CD-3EF64E1A8C97}" type="presOf" srcId="{182BE364-E27D-48CF-9BF2-CB6F7D22F064}" destId="{0481DF3B-D320-4D8A-90A4-74BAFEAF792A}" srcOrd="0" destOrd="0" presId="urn:microsoft.com/office/officeart/2005/8/layout/hChevron3"/>
    <dgm:cxn modelId="{502719C8-DB5F-BD42-8DC7-B4BECAC87133}" type="presParOf" srcId="{350F29EE-F306-46B6-9628-0D840357ECC6}" destId="{50D67BDA-7E37-454E-9026-D4CA7C92386B}" srcOrd="0" destOrd="0" presId="urn:microsoft.com/office/officeart/2005/8/layout/hChevron3"/>
    <dgm:cxn modelId="{91FC1BEE-6205-D241-B108-7DDE5E75F021}" type="presParOf" srcId="{350F29EE-F306-46B6-9628-0D840357ECC6}" destId="{A204BAB8-7BDA-4B3E-B289-9E51BBF192AF}" srcOrd="1" destOrd="0" presId="urn:microsoft.com/office/officeart/2005/8/layout/hChevron3"/>
    <dgm:cxn modelId="{4B0172FB-918F-7B48-8F70-EC06A0BE49C4}"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custT="1"/>
      <dgm:spPr>
        <a:xfrm>
          <a:off x="2109" y="0"/>
          <a:ext cx="1577922" cy="381000"/>
        </a:xfrm>
        <a:solidFill>
          <a:srgbClr val="00B050"/>
        </a:solidFill>
        <a:ln w="25400">
          <a:solidFill>
            <a:sysClr val="window" lastClr="FFFFFF">
              <a:hueOff val="0"/>
              <a:satOff val="0"/>
              <a:lumOff val="0"/>
              <a:alphaOff val="0"/>
            </a:sysClr>
          </a:solidFill>
          <a:prstDash val="solid"/>
        </a:ln>
        <a:effectLst/>
      </dgm:spPr>
      <dgm:t>
        <a:bodyPr/>
        <a:lstStyle/>
        <a:p>
          <a:pPr algn="l">
            <a:buNone/>
          </a:pPr>
          <a:r>
            <a:rPr lang="en-US" sz="2000">
              <a:solidFill>
                <a:sysClr val="window" lastClr="FFFFFF"/>
              </a:solidFill>
              <a:latin typeface="Arial" panose="020B0604020202020204" pitchFamily="34" charset="0"/>
              <a:ea typeface="+mn-ea"/>
              <a:cs typeface="Arial" panose="020B0604020202020204" pitchFamily="34" charset="0"/>
            </a:rPr>
            <a:t>2</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C6053B07-662B-46E6-A38D-23F614C3C630}">
      <dgm:prSet custT="1"/>
      <dgm:spPr/>
      <dgm:t>
        <a:bodyPr/>
        <a:lstStyle/>
        <a:p>
          <a:pPr algn="l">
            <a:buNone/>
          </a:pPr>
          <a:r>
            <a:rPr lang="es-ES_tradnl" sz="1100">
              <a:latin typeface="Arial" charset="0"/>
              <a:ea typeface="Arial" charset="0"/>
              <a:cs typeface="Arial" charset="0"/>
            </a:rPr>
            <a:t>El operador reúne la documentación requerida, completa los formularios de solicitud y otros elementos requeridos; presenta los materiales junto con el pago a la autoridad reguladora correspondiente. </a:t>
          </a:r>
          <a:endParaRPr lang="en-US" sz="1100">
            <a:solidFill>
              <a:sysClr val="window" lastClr="FFFFFF"/>
            </a:solidFill>
            <a:latin typeface="Arial" charset="0"/>
            <a:ea typeface="Arial" charset="0"/>
            <a:cs typeface="Arial" charset="0"/>
          </a:endParaRPr>
        </a:p>
      </dgm:t>
    </dgm:pt>
    <dgm:pt modelId="{8D05A36D-F025-4F6B-8039-443100276585}" type="parTrans" cxnId="{97A40661-6EBA-4A2B-9CAA-023454D0D107}">
      <dgm:prSet/>
      <dgm:spPr/>
      <dgm:t>
        <a:bodyPr/>
        <a:lstStyle/>
        <a:p>
          <a:endParaRPr lang="en-US"/>
        </a:p>
      </dgm:t>
    </dgm:pt>
    <dgm:pt modelId="{2DCF04CC-E28C-4A7A-B175-367F5DD3409D}" type="sibTrans" cxnId="{97A40661-6EBA-4A2B-9CAA-023454D0D10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custLinFactNeighborX="3699">
        <dgm:presLayoutVars>
          <dgm:bulletEnabled val="1"/>
        </dgm:presLayoutVars>
      </dgm:prSet>
      <dgm:spPr>
        <a:prstGeom prst="homePlate">
          <a:avLst/>
        </a:prstGeom>
      </dgm:spPr>
    </dgm:pt>
    <dgm:pt modelId="{A204BAB8-7BDA-4B3E-B289-9E51BBF192AF}" type="pres">
      <dgm:prSet presAssocID="{00134F23-A806-40CC-903E-F650A0B1ABE7}" presName="parSpace" presStyleCnt="0"/>
      <dgm:spPr/>
    </dgm:pt>
    <dgm:pt modelId="{0C2FD73C-DA7B-4219-9E77-74E75E971A44}" type="pres">
      <dgm:prSet presAssocID="{C6053B07-662B-46E6-A38D-23F614C3C630}" presName="parTxOnly" presStyleLbl="node1" presStyleIdx="1" presStyleCnt="2">
        <dgm:presLayoutVars>
          <dgm:bulletEnabled val="1"/>
        </dgm:presLayoutVars>
      </dgm:prSet>
      <dgm:spPr/>
    </dgm:pt>
  </dgm:ptLst>
  <dgm:cxnLst>
    <dgm:cxn modelId="{FBDF1312-ECE4-4C77-AEB9-B81F83907CE0}" srcId="{BDAADF7F-4718-49B4-BE1F-C58E4FDC75E5}" destId="{979FAA11-26DE-4D14-8E39-AC8F0A7A6077}" srcOrd="0" destOrd="0" parTransId="{4529F0AC-C487-44A9-A360-6DC8F085C12D}" sibTransId="{00134F23-A806-40CC-903E-F650A0B1ABE7}"/>
    <dgm:cxn modelId="{9B823724-44E9-3248-A522-A65A40A335E2}" type="presOf" srcId="{C6053B07-662B-46E6-A38D-23F614C3C630}" destId="{0C2FD73C-DA7B-4219-9E77-74E75E971A44}" srcOrd="0" destOrd="0" presId="urn:microsoft.com/office/officeart/2005/8/layout/hChevron3"/>
    <dgm:cxn modelId="{97A40661-6EBA-4A2B-9CAA-023454D0D107}" srcId="{BDAADF7F-4718-49B4-BE1F-C58E4FDC75E5}" destId="{C6053B07-662B-46E6-A38D-23F614C3C630}" srcOrd="1" destOrd="0" parTransId="{8D05A36D-F025-4F6B-8039-443100276585}" sibTransId="{2DCF04CC-E28C-4A7A-B175-367F5DD3409D}"/>
    <dgm:cxn modelId="{A29D499F-99BE-8845-806B-95D8E8A8BFFE}" type="presOf" srcId="{979FAA11-26DE-4D14-8E39-AC8F0A7A6077}" destId="{50D67BDA-7E37-454E-9026-D4CA7C92386B}" srcOrd="0" destOrd="0" presId="urn:microsoft.com/office/officeart/2005/8/layout/hChevron3"/>
    <dgm:cxn modelId="{E27F41EA-D698-B946-A59B-7C879B87B6FA}" type="presOf" srcId="{BDAADF7F-4718-49B4-BE1F-C58E4FDC75E5}" destId="{350F29EE-F306-46B6-9628-0D840357ECC6}" srcOrd="0" destOrd="0" presId="urn:microsoft.com/office/officeart/2005/8/layout/hChevron3"/>
    <dgm:cxn modelId="{ABD4A133-8BEB-9041-8356-027B1E10F296}" type="presParOf" srcId="{350F29EE-F306-46B6-9628-0D840357ECC6}" destId="{50D67BDA-7E37-454E-9026-D4CA7C92386B}" srcOrd="0" destOrd="0" presId="urn:microsoft.com/office/officeart/2005/8/layout/hChevron3"/>
    <dgm:cxn modelId="{F0C2DE59-1B36-3A42-BB41-03DB83339B66}" type="presParOf" srcId="{350F29EE-F306-46B6-9628-0D840357ECC6}" destId="{A204BAB8-7BDA-4B3E-B289-9E51BBF192AF}" srcOrd="1" destOrd="0" presId="urn:microsoft.com/office/officeart/2005/8/layout/hChevron3"/>
    <dgm:cxn modelId="{41C5B0F5-4581-AD4D-A87E-0A0301E42831}" type="presParOf" srcId="{350F29EE-F306-46B6-9628-0D840357ECC6}" destId="{0C2FD73C-DA7B-4219-9E77-74E75E971A44}" srcOrd="2" destOrd="0" presId="urn:microsoft.com/office/officeart/2005/8/layout/hChevron3"/>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solidFill>
          <a:srgbClr val="00B050"/>
        </a:solidFill>
        <a:ln w="25400">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3</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solidFill>
          <a:srgbClr val="4F81BD">
            <a:hueOff val="0"/>
            <a:satOff val="0"/>
            <a:lumOff val="0"/>
            <a:alphaOff val="0"/>
          </a:srgbClr>
        </a:solidFill>
        <a:ln w="25400">
          <a:solidFill>
            <a:sysClr val="window" lastClr="FFFFFF">
              <a:hueOff val="0"/>
              <a:satOff val="0"/>
              <a:lumOff val="0"/>
              <a:alphaOff val="0"/>
            </a:sysClr>
          </a:solidFill>
          <a:prstDash val="solid"/>
        </a:ln>
        <a:effectLst/>
      </dgm:spPr>
      <dgm:t>
        <a:bodyPr/>
        <a:lstStyle/>
        <a:p>
          <a:pPr algn="l">
            <a:buNone/>
          </a:pPr>
          <a:r>
            <a:rPr lang="en-US" sz="1050">
              <a:solidFill>
                <a:sysClr val="window" lastClr="FFFFFF"/>
              </a:solidFill>
              <a:latin typeface="Arial" panose="020B0604020202020204" pitchFamily="34" charset="0"/>
              <a:ea typeface="+mn-ea"/>
              <a:cs typeface="Arial" panose="020B0604020202020204" pitchFamily="34" charset="0"/>
            </a:rPr>
            <a:t>La autoridad reguladora lleva a cabo la revisión. </a:t>
          </a:r>
          <a:r>
            <a:rPr lang="en-US" sz="1050" b="1">
              <a:solidFill>
                <a:sysClr val="window" lastClr="FFFFFF"/>
              </a:solidFill>
              <a:latin typeface="Arial" panose="020B0604020202020204" pitchFamily="34" charset="0"/>
              <a:ea typeface="+mn-ea"/>
              <a:cs typeface="Arial" panose="020B0604020202020204" pitchFamily="34" charset="0"/>
            </a:rPr>
            <a:t>Nota:</a:t>
          </a:r>
          <a:r>
            <a:rPr lang="en-US" sz="1050" b="0">
              <a:solidFill>
                <a:sysClr val="window" lastClr="FFFFFF"/>
              </a:solidFill>
              <a:latin typeface="Arial" panose="020B0604020202020204" pitchFamily="34" charset="0"/>
              <a:ea typeface="+mn-ea"/>
              <a:cs typeface="Arial" panose="020B0604020202020204" pitchFamily="34" charset="0"/>
            </a:rPr>
            <a:t> Si </a:t>
          </a:r>
          <a:r>
            <a:rPr lang="es-ES_tradnl" sz="1050" b="0">
              <a:solidFill>
                <a:sysClr val="window" lastClr="FFFFFF"/>
              </a:solidFill>
              <a:latin typeface="Arial" panose="020B0604020202020204" pitchFamily="34" charset="0"/>
              <a:ea typeface="+mn-ea"/>
              <a:cs typeface="Arial" panose="020B0604020202020204" pitchFamily="34" charset="0"/>
            </a:rPr>
            <a:t>la unidad se abastece de agua en el lugar o de sistemas de eliminación de aguas residuales serán necesarias aprobaciones adicionales antes de la aprobación del plano.</a:t>
          </a:r>
          <a:endParaRPr lang="en-US" sz="1050">
            <a:solidFill>
              <a:sysClr val="window" lastClr="FFFFFF"/>
            </a:solidFill>
            <a:latin typeface="Arial" panose="020B0604020202020204" pitchFamily="34" charset="0"/>
            <a:ea typeface="+mn-ea"/>
            <a:cs typeface="Arial" panose="020B0604020202020204" pitchFamily="34" charset="0"/>
          </a:endParaRP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a:prstGeom prst="homePlate">
          <a:avLst/>
        </a:prstGeom>
      </dgm:spPr>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a:prstGeom prst="chevron">
          <a:avLst/>
        </a:prstGeom>
      </dgm:spPr>
    </dgm:pt>
  </dgm:ptLst>
  <dgm:cxnLst>
    <dgm:cxn modelId="{FBDF1312-ECE4-4C77-AEB9-B81F83907CE0}" srcId="{BDAADF7F-4718-49B4-BE1F-C58E4FDC75E5}" destId="{979FAA11-26DE-4D14-8E39-AC8F0A7A6077}" srcOrd="0" destOrd="0" parTransId="{4529F0AC-C487-44A9-A360-6DC8F085C12D}" sibTransId="{00134F23-A806-40CC-903E-F650A0B1ABE7}"/>
    <dgm:cxn modelId="{CEF25215-6F71-CB48-A435-580595D1C30C}" type="presOf" srcId="{979FAA11-26DE-4D14-8E39-AC8F0A7A6077}" destId="{50D67BDA-7E37-454E-9026-D4CA7C92386B}" srcOrd="0" destOrd="0" presId="urn:microsoft.com/office/officeart/2005/8/layout/hChevron3"/>
    <dgm:cxn modelId="{7598861D-EF54-AE47-AEE9-1EA875ED8159}" type="presOf" srcId="{182BE364-E27D-48CF-9BF2-CB6F7D22F064}" destId="{0481DF3B-D320-4D8A-90A4-74BAFEAF792A}" srcOrd="0" destOrd="0" presId="urn:microsoft.com/office/officeart/2005/8/layout/hChevron3"/>
    <dgm:cxn modelId="{15FA571F-CCF4-E54C-A9AD-9D13850BF73F}" type="presOf" srcId="{BDAADF7F-4718-49B4-BE1F-C58E4FDC75E5}" destId="{350F29EE-F306-46B6-9628-0D840357ECC6}" srcOrd="0" destOrd="0" presId="urn:microsoft.com/office/officeart/2005/8/layout/hChevron3"/>
    <dgm:cxn modelId="{4A70E9C6-A734-4B63-8FAA-94E510EE0C47}" srcId="{BDAADF7F-4718-49B4-BE1F-C58E4FDC75E5}" destId="{182BE364-E27D-48CF-9BF2-CB6F7D22F064}" srcOrd="1" destOrd="0" parTransId="{E11FE690-1E09-4535-AA8E-5C0B74C5CEC2}" sibTransId="{F3EB6B65-F398-4088-A822-693DF99CAE75}"/>
    <dgm:cxn modelId="{B7065DC3-4C3B-DC47-985F-87C54155AE8F}" type="presParOf" srcId="{350F29EE-F306-46B6-9628-0D840357ECC6}" destId="{50D67BDA-7E37-454E-9026-D4CA7C92386B}" srcOrd="0" destOrd="0" presId="urn:microsoft.com/office/officeart/2005/8/layout/hChevron3"/>
    <dgm:cxn modelId="{CA8A0FAF-78F1-514B-9C59-C36960D5CD44}" type="presParOf" srcId="{350F29EE-F306-46B6-9628-0D840357ECC6}" destId="{A204BAB8-7BDA-4B3E-B289-9E51BBF192AF}" srcOrd="1" destOrd="0" presId="urn:microsoft.com/office/officeart/2005/8/layout/hChevron3"/>
    <dgm:cxn modelId="{6B26F0EF-DAFF-DD43-BCEA-C5C8CD9A81DE}"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solidFill>
          <a:srgbClr val="00B050"/>
        </a:solidFill>
        <a:ln w="25400">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4</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solidFill>
          <a:srgbClr val="4F81BD">
            <a:hueOff val="0"/>
            <a:satOff val="0"/>
            <a:lumOff val="0"/>
            <a:alphaOff val="0"/>
          </a:srgbClr>
        </a:solidFill>
        <a:ln w="25400">
          <a:solidFill>
            <a:sysClr val="window" lastClr="FFFFFF">
              <a:hueOff val="0"/>
              <a:satOff val="0"/>
              <a:lumOff val="0"/>
              <a:alphaOff val="0"/>
            </a:sysClr>
          </a:solidFill>
          <a:prstDash val="solid"/>
        </a:ln>
        <a:effectLst/>
      </dgm:spPr>
      <dgm:t>
        <a:bodyPr/>
        <a:lstStyle/>
        <a:p>
          <a:pPr algn="l">
            <a:buNone/>
          </a:pPr>
          <a:r>
            <a:rPr lang="es-ES_tradnl" sz="1050">
              <a:latin typeface="Arial" charset="0"/>
              <a:ea typeface="Arial" charset="0"/>
              <a:cs typeface="Arial" charset="0"/>
            </a:rPr>
            <a:t>Si es aplicable, la autoridad reguladora solicita información adicional sobre los materiales que faltan o la información facilitada que no cumple con los requisitos. </a:t>
          </a:r>
          <a:endParaRPr lang="en-US" sz="1050">
            <a:solidFill>
              <a:sysClr val="window" lastClr="FFFFFF"/>
            </a:solidFill>
            <a:latin typeface="Arial" charset="0"/>
            <a:ea typeface="Arial" charset="0"/>
            <a:cs typeface="Arial" charset="0"/>
          </a:endParaRP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a:prstGeom prst="homePlate">
          <a:avLst/>
        </a:prstGeom>
      </dgm:spPr>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a:prstGeom prst="chevron">
          <a:avLst/>
        </a:prstGeom>
      </dgm:spPr>
    </dgm:pt>
  </dgm:ptLst>
  <dgm:cxnLst>
    <dgm:cxn modelId="{FBDF1312-ECE4-4C77-AEB9-B81F83907CE0}" srcId="{BDAADF7F-4718-49B4-BE1F-C58E4FDC75E5}" destId="{979FAA11-26DE-4D14-8E39-AC8F0A7A6077}" srcOrd="0" destOrd="0" parTransId="{4529F0AC-C487-44A9-A360-6DC8F085C12D}" sibTransId="{00134F23-A806-40CC-903E-F650A0B1ABE7}"/>
    <dgm:cxn modelId="{9392F53E-F840-8F4C-8B07-ED199A3EA66B}" type="presOf" srcId="{979FAA11-26DE-4D14-8E39-AC8F0A7A6077}" destId="{50D67BDA-7E37-454E-9026-D4CA7C92386B}" srcOrd="0" destOrd="0" presId="urn:microsoft.com/office/officeart/2005/8/layout/hChevron3"/>
    <dgm:cxn modelId="{B6CBC890-E880-7E49-A67B-F790504CB0BD}" type="presOf" srcId="{182BE364-E27D-48CF-9BF2-CB6F7D22F064}" destId="{0481DF3B-D320-4D8A-90A4-74BAFEAF792A}" srcOrd="0" destOrd="0" presId="urn:microsoft.com/office/officeart/2005/8/layout/hChevron3"/>
    <dgm:cxn modelId="{4A70E9C6-A734-4B63-8FAA-94E510EE0C47}" srcId="{BDAADF7F-4718-49B4-BE1F-C58E4FDC75E5}" destId="{182BE364-E27D-48CF-9BF2-CB6F7D22F064}" srcOrd="1" destOrd="0" parTransId="{E11FE690-1E09-4535-AA8E-5C0B74C5CEC2}" sibTransId="{F3EB6B65-F398-4088-A822-693DF99CAE75}"/>
    <dgm:cxn modelId="{0EA080DC-8289-7E49-A2C5-976DF3A881EF}" type="presOf" srcId="{BDAADF7F-4718-49B4-BE1F-C58E4FDC75E5}" destId="{350F29EE-F306-46B6-9628-0D840357ECC6}" srcOrd="0" destOrd="0" presId="urn:microsoft.com/office/officeart/2005/8/layout/hChevron3"/>
    <dgm:cxn modelId="{21747BCD-2542-A948-A649-66E45BFBE713}" type="presParOf" srcId="{350F29EE-F306-46B6-9628-0D840357ECC6}" destId="{50D67BDA-7E37-454E-9026-D4CA7C92386B}" srcOrd="0" destOrd="0" presId="urn:microsoft.com/office/officeart/2005/8/layout/hChevron3"/>
    <dgm:cxn modelId="{C5A2ED09-0084-1C4B-B2BB-14A13ABEDEAF}" type="presParOf" srcId="{350F29EE-F306-46B6-9628-0D840357ECC6}" destId="{A204BAB8-7BDA-4B3E-B289-9E51BBF192AF}" srcOrd="1" destOrd="0" presId="urn:microsoft.com/office/officeart/2005/8/layout/hChevron3"/>
    <dgm:cxn modelId="{2507FCE3-FA0B-064F-8475-5AE0E58A1721}"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solidFill>
          <a:srgbClr val="00B050"/>
        </a:solidFill>
        <a:ln w="25400">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5</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solidFill>
          <a:srgbClr val="4F81BD">
            <a:hueOff val="0"/>
            <a:satOff val="0"/>
            <a:lumOff val="0"/>
            <a:alphaOff val="0"/>
          </a:srgbClr>
        </a:solidFill>
        <a:ln w="25400">
          <a:solidFill>
            <a:sysClr val="window" lastClr="FFFFFF">
              <a:hueOff val="0"/>
              <a:satOff val="0"/>
              <a:lumOff val="0"/>
              <a:alphaOff val="0"/>
            </a:sysClr>
          </a:solidFill>
          <a:prstDash val="solid"/>
        </a:ln>
        <a:effectLst/>
      </dgm:spPr>
      <dgm:t>
        <a:bodyPr/>
        <a:lstStyle/>
        <a:p>
          <a:pPr algn="l">
            <a:buNone/>
          </a:pPr>
          <a:r>
            <a:rPr lang="en-US" sz="1100">
              <a:solidFill>
                <a:sysClr val="window" lastClr="FFFFFF"/>
              </a:solidFill>
              <a:latin typeface="Arial" panose="020B0604020202020204" pitchFamily="34" charset="0"/>
              <a:ea typeface="+mn-ea"/>
              <a:cs typeface="Arial" panose="020B0604020202020204" pitchFamily="34" charset="0"/>
            </a:rPr>
            <a:t>Los planos están aprobados y la autoridad reguladora envía una carta de autorización de revisión del plano.</a:t>
          </a: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a:prstGeom prst="homePlate">
          <a:avLst/>
        </a:prstGeom>
      </dgm:spPr>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a:prstGeom prst="chevron">
          <a:avLst/>
        </a:prstGeom>
      </dgm:spPr>
    </dgm:pt>
  </dgm:ptLst>
  <dgm:cxnLst>
    <dgm:cxn modelId="{FBDF1312-ECE4-4C77-AEB9-B81F83907CE0}" srcId="{BDAADF7F-4718-49B4-BE1F-C58E4FDC75E5}" destId="{979FAA11-26DE-4D14-8E39-AC8F0A7A6077}" srcOrd="0" destOrd="0" parTransId="{4529F0AC-C487-44A9-A360-6DC8F085C12D}" sibTransId="{00134F23-A806-40CC-903E-F650A0B1ABE7}"/>
    <dgm:cxn modelId="{5CC35A2F-4E21-4541-BE30-692A3E6724AE}" type="presOf" srcId="{979FAA11-26DE-4D14-8E39-AC8F0A7A6077}" destId="{50D67BDA-7E37-454E-9026-D4CA7C92386B}" srcOrd="0" destOrd="0" presId="urn:microsoft.com/office/officeart/2005/8/layout/hChevron3"/>
    <dgm:cxn modelId="{D5F3D36A-E8EF-904F-BAFA-24CD9BD049CE}" type="presOf" srcId="{182BE364-E27D-48CF-9BF2-CB6F7D22F064}" destId="{0481DF3B-D320-4D8A-90A4-74BAFEAF792A}" srcOrd="0" destOrd="0" presId="urn:microsoft.com/office/officeart/2005/8/layout/hChevron3"/>
    <dgm:cxn modelId="{6037BF86-891F-2D46-9CAE-28CE3E9005A1}" type="presOf" srcId="{BDAADF7F-4718-49B4-BE1F-C58E4FDC75E5}" destId="{350F29EE-F306-46B6-9628-0D840357ECC6}" srcOrd="0" destOrd="0" presId="urn:microsoft.com/office/officeart/2005/8/layout/hChevron3"/>
    <dgm:cxn modelId="{4A70E9C6-A734-4B63-8FAA-94E510EE0C47}" srcId="{BDAADF7F-4718-49B4-BE1F-C58E4FDC75E5}" destId="{182BE364-E27D-48CF-9BF2-CB6F7D22F064}" srcOrd="1" destOrd="0" parTransId="{E11FE690-1E09-4535-AA8E-5C0B74C5CEC2}" sibTransId="{F3EB6B65-F398-4088-A822-693DF99CAE75}"/>
    <dgm:cxn modelId="{9B76DCC1-A6F3-0241-944F-8DE6AB4249ED}" type="presParOf" srcId="{350F29EE-F306-46B6-9628-0D840357ECC6}" destId="{50D67BDA-7E37-454E-9026-D4CA7C92386B}" srcOrd="0" destOrd="0" presId="urn:microsoft.com/office/officeart/2005/8/layout/hChevron3"/>
    <dgm:cxn modelId="{FF4FA7C8-19B9-414B-B8E1-F3447F2CB1EA}" type="presParOf" srcId="{350F29EE-F306-46B6-9628-0D840357ECC6}" destId="{A204BAB8-7BDA-4B3E-B289-9E51BBF192AF}" srcOrd="1" destOrd="0" presId="urn:microsoft.com/office/officeart/2005/8/layout/hChevron3"/>
    <dgm:cxn modelId="{6FC2F67B-A512-DE45-83E8-427A5A6A0235}"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solidFill>
          <a:srgbClr val="00B050"/>
        </a:solidFill>
        <a:ln w="25400">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6</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solidFill>
          <a:srgbClr val="4F81BD">
            <a:hueOff val="0"/>
            <a:satOff val="0"/>
            <a:lumOff val="0"/>
            <a:alphaOff val="0"/>
          </a:srgbClr>
        </a:solidFill>
        <a:ln w="25400">
          <a:solidFill>
            <a:sysClr val="window" lastClr="FFFFFF">
              <a:hueOff val="0"/>
              <a:satOff val="0"/>
              <a:lumOff val="0"/>
              <a:alphaOff val="0"/>
            </a:sysClr>
          </a:solidFill>
          <a:prstDash val="solid"/>
        </a:ln>
        <a:effectLst/>
      </dgm:spPr>
      <dgm:t>
        <a:bodyPr/>
        <a:lstStyle/>
        <a:p>
          <a:pPr algn="l">
            <a:buNone/>
          </a:pPr>
          <a:r>
            <a:rPr lang="en-US" sz="1800" b="1">
              <a:solidFill>
                <a:sysClr val="window" lastClr="FFFFFF"/>
              </a:solidFill>
              <a:latin typeface="Arial" panose="020B0604020202020204" pitchFamily="34" charset="0"/>
              <a:ea typeface="+mn-ea"/>
              <a:cs typeface="Arial" panose="020B0604020202020204" pitchFamily="34" charset="0"/>
            </a:rPr>
            <a:t>CONSTRUCCIÓN COMIENZA*</a:t>
          </a: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a:prstGeom prst="homePlate">
          <a:avLst/>
        </a:prstGeom>
      </dgm:spPr>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a:prstGeom prst="chevron">
          <a:avLst/>
        </a:prstGeom>
      </dgm:spPr>
    </dgm:pt>
  </dgm:ptLst>
  <dgm:cxnLst>
    <dgm:cxn modelId="{7082D709-53D9-E845-A926-D857CF5B7A0A}" type="presOf" srcId="{182BE364-E27D-48CF-9BF2-CB6F7D22F064}" destId="{0481DF3B-D320-4D8A-90A4-74BAFEAF792A}" srcOrd="0" destOrd="0" presId="urn:microsoft.com/office/officeart/2005/8/layout/hChevron3"/>
    <dgm:cxn modelId="{FBDF1312-ECE4-4C77-AEB9-B81F83907CE0}" srcId="{BDAADF7F-4718-49B4-BE1F-C58E4FDC75E5}" destId="{979FAA11-26DE-4D14-8E39-AC8F0A7A6077}" srcOrd="0" destOrd="0" parTransId="{4529F0AC-C487-44A9-A360-6DC8F085C12D}" sibTransId="{00134F23-A806-40CC-903E-F650A0B1ABE7}"/>
    <dgm:cxn modelId="{4A70E9C6-A734-4B63-8FAA-94E510EE0C47}" srcId="{BDAADF7F-4718-49B4-BE1F-C58E4FDC75E5}" destId="{182BE364-E27D-48CF-9BF2-CB6F7D22F064}" srcOrd="1" destOrd="0" parTransId="{E11FE690-1E09-4535-AA8E-5C0B74C5CEC2}" sibTransId="{F3EB6B65-F398-4088-A822-693DF99CAE75}"/>
    <dgm:cxn modelId="{0F590BEB-3351-DB4B-93F6-46A6AC39F8B2}" type="presOf" srcId="{979FAA11-26DE-4D14-8E39-AC8F0A7A6077}" destId="{50D67BDA-7E37-454E-9026-D4CA7C92386B}" srcOrd="0" destOrd="0" presId="urn:microsoft.com/office/officeart/2005/8/layout/hChevron3"/>
    <dgm:cxn modelId="{9867A8FB-FABB-C340-877C-E4E1DFAA5A8A}" type="presOf" srcId="{BDAADF7F-4718-49B4-BE1F-C58E4FDC75E5}" destId="{350F29EE-F306-46B6-9628-0D840357ECC6}" srcOrd="0" destOrd="0" presId="urn:microsoft.com/office/officeart/2005/8/layout/hChevron3"/>
    <dgm:cxn modelId="{4B459604-E5B6-854B-A78E-A109EBA18B82}" type="presParOf" srcId="{350F29EE-F306-46B6-9628-0D840357ECC6}" destId="{50D67BDA-7E37-454E-9026-D4CA7C92386B}" srcOrd="0" destOrd="0" presId="urn:microsoft.com/office/officeart/2005/8/layout/hChevron3"/>
    <dgm:cxn modelId="{9049D48B-94F5-AA4B-9667-6F428E209AB2}" type="presParOf" srcId="{350F29EE-F306-46B6-9628-0D840357ECC6}" destId="{A204BAB8-7BDA-4B3E-B289-9E51BBF192AF}" srcOrd="1" destOrd="0" presId="urn:microsoft.com/office/officeart/2005/8/layout/hChevron3"/>
    <dgm:cxn modelId="{031A23B1-D6CC-0B47-AD22-053B97B279EE}"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solidFill>
          <a:srgbClr val="00B050"/>
        </a:solidFill>
        <a:ln w="25400">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7</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solidFill>
          <a:srgbClr val="4F81BD">
            <a:hueOff val="0"/>
            <a:satOff val="0"/>
            <a:lumOff val="0"/>
            <a:alphaOff val="0"/>
          </a:srgbClr>
        </a:solidFill>
        <a:ln w="25400">
          <a:solidFill>
            <a:sysClr val="window" lastClr="FFFFFF">
              <a:hueOff val="0"/>
              <a:satOff val="0"/>
              <a:lumOff val="0"/>
              <a:alphaOff val="0"/>
            </a:sysClr>
          </a:solidFill>
          <a:prstDash val="solid"/>
        </a:ln>
        <a:effectLst/>
      </dgm:spPr>
      <dgm:t>
        <a:bodyPr/>
        <a:lstStyle/>
        <a:p>
          <a:pPr algn="l">
            <a:buNone/>
          </a:pPr>
          <a:r>
            <a:rPr lang="es-ES_tradnl" sz="1050">
              <a:latin typeface="Arial" charset="0"/>
              <a:ea typeface="Arial" charset="0"/>
              <a:cs typeface="Arial" charset="0"/>
            </a:rPr>
            <a:t>Los planos aprobados se conservan en el lugar durante la construcción. Si se modifican los planos después de la aprobación, los cambios deben presentarse por escrito a la autoridad reguladora y aprobarse de nuevo antes de proceder a la construcción. </a:t>
          </a:r>
          <a:endParaRPr lang="en-US" sz="1050">
            <a:solidFill>
              <a:sysClr val="window" lastClr="FFFFFF"/>
            </a:solidFill>
            <a:latin typeface="Arial" charset="0"/>
            <a:ea typeface="Arial" charset="0"/>
            <a:cs typeface="Arial" charset="0"/>
          </a:endParaRP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a:prstGeom prst="homePlate">
          <a:avLst/>
        </a:prstGeom>
      </dgm:spPr>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a:prstGeom prst="chevron">
          <a:avLst/>
        </a:prstGeom>
      </dgm:spPr>
    </dgm:pt>
  </dgm:ptLst>
  <dgm:cxnLst>
    <dgm:cxn modelId="{47F16C01-94A6-014E-86A6-5390819D5424}" type="presOf" srcId="{979FAA11-26DE-4D14-8E39-AC8F0A7A6077}" destId="{50D67BDA-7E37-454E-9026-D4CA7C92386B}" srcOrd="0" destOrd="0" presId="urn:microsoft.com/office/officeart/2005/8/layout/hChevron3"/>
    <dgm:cxn modelId="{FBDF1312-ECE4-4C77-AEB9-B81F83907CE0}" srcId="{BDAADF7F-4718-49B4-BE1F-C58E4FDC75E5}" destId="{979FAA11-26DE-4D14-8E39-AC8F0A7A6077}" srcOrd="0" destOrd="0" parTransId="{4529F0AC-C487-44A9-A360-6DC8F085C12D}" sibTransId="{00134F23-A806-40CC-903E-F650A0B1ABE7}"/>
    <dgm:cxn modelId="{D70C3D9C-64D7-2F47-B3AE-634DDDDF12BE}" type="presOf" srcId="{BDAADF7F-4718-49B4-BE1F-C58E4FDC75E5}" destId="{350F29EE-F306-46B6-9628-0D840357ECC6}" srcOrd="0" destOrd="0" presId="urn:microsoft.com/office/officeart/2005/8/layout/hChevron3"/>
    <dgm:cxn modelId="{34C0B7AD-B6FE-4D4A-BC4F-65A252D814D1}" type="presOf" srcId="{182BE364-E27D-48CF-9BF2-CB6F7D22F064}" destId="{0481DF3B-D320-4D8A-90A4-74BAFEAF792A}" srcOrd="0" destOrd="0" presId="urn:microsoft.com/office/officeart/2005/8/layout/hChevron3"/>
    <dgm:cxn modelId="{4A70E9C6-A734-4B63-8FAA-94E510EE0C47}" srcId="{BDAADF7F-4718-49B4-BE1F-C58E4FDC75E5}" destId="{182BE364-E27D-48CF-9BF2-CB6F7D22F064}" srcOrd="1" destOrd="0" parTransId="{E11FE690-1E09-4535-AA8E-5C0B74C5CEC2}" sibTransId="{F3EB6B65-F398-4088-A822-693DF99CAE75}"/>
    <dgm:cxn modelId="{5D880B50-D642-924E-8ADD-6A9EE66E62A3}" type="presParOf" srcId="{350F29EE-F306-46B6-9628-0D840357ECC6}" destId="{50D67BDA-7E37-454E-9026-D4CA7C92386B}" srcOrd="0" destOrd="0" presId="urn:microsoft.com/office/officeart/2005/8/layout/hChevron3"/>
    <dgm:cxn modelId="{2796EF9A-7776-EB45-92E6-2FEAEC5D193F}" type="presParOf" srcId="{350F29EE-F306-46B6-9628-0D840357ECC6}" destId="{A204BAB8-7BDA-4B3E-B289-9E51BBF192AF}" srcOrd="1" destOrd="0" presId="urn:microsoft.com/office/officeart/2005/8/layout/hChevron3"/>
    <dgm:cxn modelId="{84F22C5C-6376-0140-89B7-153BD58BE54A}"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solidFill>
          <a:srgbClr val="00B050"/>
        </a:solidFill>
        <a:ln w="25400">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8</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solidFill>
          <a:srgbClr val="4F81BD">
            <a:hueOff val="0"/>
            <a:satOff val="0"/>
            <a:lumOff val="0"/>
            <a:alphaOff val="0"/>
          </a:srgbClr>
        </a:solidFill>
        <a:ln w="25400">
          <a:solidFill>
            <a:sysClr val="window" lastClr="FFFFFF">
              <a:hueOff val="0"/>
              <a:satOff val="0"/>
              <a:lumOff val="0"/>
              <a:alphaOff val="0"/>
            </a:sysClr>
          </a:solidFill>
          <a:prstDash val="solid"/>
        </a:ln>
        <a:effectLst/>
      </dgm:spPr>
      <dgm:t>
        <a:bodyPr/>
        <a:lstStyle/>
        <a:p>
          <a:pPr algn="l">
            <a:buNone/>
          </a:pPr>
          <a:r>
            <a:rPr lang="es-ES_tradnl" sz="1100">
              <a:latin typeface="Arial" charset="0"/>
              <a:ea typeface="Arial" charset="0"/>
              <a:cs typeface="Arial" charset="0"/>
            </a:rPr>
            <a:t>El solicitante solicita la licencia alimentaria 30 días antes de la fecha prevista de apertura. </a:t>
          </a:r>
          <a:endParaRPr lang="en-US" sz="1100">
            <a:solidFill>
              <a:sysClr val="window" lastClr="FFFFFF"/>
            </a:solidFill>
            <a:latin typeface="Arial" charset="0"/>
            <a:ea typeface="Arial" charset="0"/>
            <a:cs typeface="Arial" charset="0"/>
          </a:endParaRP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a:prstGeom prst="homePlate">
          <a:avLst/>
        </a:prstGeom>
      </dgm:spPr>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a:prstGeom prst="chevron">
          <a:avLst/>
        </a:prstGeom>
      </dgm:spPr>
    </dgm:pt>
  </dgm:ptLst>
  <dgm:cxnLst>
    <dgm:cxn modelId="{FBDF1312-ECE4-4C77-AEB9-B81F83907CE0}" srcId="{BDAADF7F-4718-49B4-BE1F-C58E4FDC75E5}" destId="{979FAA11-26DE-4D14-8E39-AC8F0A7A6077}" srcOrd="0" destOrd="0" parTransId="{4529F0AC-C487-44A9-A360-6DC8F085C12D}" sibTransId="{00134F23-A806-40CC-903E-F650A0B1ABE7}"/>
    <dgm:cxn modelId="{25BAD831-393E-3D45-A93B-590080E3E261}" type="presOf" srcId="{979FAA11-26DE-4D14-8E39-AC8F0A7A6077}" destId="{50D67BDA-7E37-454E-9026-D4CA7C92386B}" srcOrd="0" destOrd="0" presId="urn:microsoft.com/office/officeart/2005/8/layout/hChevron3"/>
    <dgm:cxn modelId="{49E3D336-AA5A-BB45-8417-B1EAA248AF2E}" type="presOf" srcId="{182BE364-E27D-48CF-9BF2-CB6F7D22F064}" destId="{0481DF3B-D320-4D8A-90A4-74BAFEAF792A}" srcOrd="0" destOrd="0" presId="urn:microsoft.com/office/officeart/2005/8/layout/hChevron3"/>
    <dgm:cxn modelId="{4A70E9C6-A734-4B63-8FAA-94E510EE0C47}" srcId="{BDAADF7F-4718-49B4-BE1F-C58E4FDC75E5}" destId="{182BE364-E27D-48CF-9BF2-CB6F7D22F064}" srcOrd="1" destOrd="0" parTransId="{E11FE690-1E09-4535-AA8E-5C0B74C5CEC2}" sibTransId="{F3EB6B65-F398-4088-A822-693DF99CAE75}"/>
    <dgm:cxn modelId="{3B62B8CF-45E2-5A44-86F1-B6934029113C}" type="presOf" srcId="{BDAADF7F-4718-49B4-BE1F-C58E4FDC75E5}" destId="{350F29EE-F306-46B6-9628-0D840357ECC6}" srcOrd="0" destOrd="0" presId="urn:microsoft.com/office/officeart/2005/8/layout/hChevron3"/>
    <dgm:cxn modelId="{2DE6AF77-02AA-7044-816E-4F20636AF247}" type="presParOf" srcId="{350F29EE-F306-46B6-9628-0D840357ECC6}" destId="{50D67BDA-7E37-454E-9026-D4CA7C92386B}" srcOrd="0" destOrd="0" presId="urn:microsoft.com/office/officeart/2005/8/layout/hChevron3"/>
    <dgm:cxn modelId="{532442E3-A4F9-7C48-8809-27C5A456E6B5}" type="presParOf" srcId="{350F29EE-F306-46B6-9628-0D840357ECC6}" destId="{A204BAB8-7BDA-4B3E-B289-9E51BBF192AF}" srcOrd="1" destOrd="0" presId="urn:microsoft.com/office/officeart/2005/8/layout/hChevron3"/>
    <dgm:cxn modelId="{0D8BD609-E9E9-0A49-B6E6-E2FDBD6F8343}"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DAADF7F-4718-49B4-BE1F-C58E4FDC75E5}" type="doc">
      <dgm:prSet loTypeId="urn:microsoft.com/office/officeart/2005/8/layout/hChevron3" loCatId="process" qsTypeId="urn:microsoft.com/office/officeart/2005/8/quickstyle/simple1" qsCatId="simple" csTypeId="urn:microsoft.com/office/officeart/2005/8/colors/accent1_2" csCatId="accent1" phldr="1"/>
      <dgm:spPr/>
    </dgm:pt>
    <dgm:pt modelId="{979FAA11-26DE-4D14-8E39-AC8F0A7A6077}">
      <dgm:prSet phldrT="[Text]"/>
      <dgm:spPr>
        <a:xfrm>
          <a:off x="2098" y="0"/>
          <a:ext cx="1569511" cy="381000"/>
        </a:xfrm>
        <a:solidFill>
          <a:srgbClr val="00B050"/>
        </a:solidFill>
        <a:ln w="25400">
          <a:solidFill>
            <a:sysClr val="window" lastClr="FFFFFF">
              <a:hueOff val="0"/>
              <a:satOff val="0"/>
              <a:lumOff val="0"/>
              <a:alphaOff val="0"/>
            </a:sysClr>
          </a:solidFill>
          <a:prstDash val="solid"/>
        </a:ln>
        <a:effectLst/>
      </dgm:spPr>
      <dgm:t>
        <a:bodyPr/>
        <a:lstStyle/>
        <a:p>
          <a:pPr algn="l">
            <a:buNone/>
          </a:pPr>
          <a:r>
            <a:rPr lang="en-US">
              <a:solidFill>
                <a:sysClr val="window" lastClr="FFFFFF"/>
              </a:solidFill>
              <a:latin typeface="Arial" panose="020B0604020202020204" pitchFamily="34" charset="0"/>
              <a:ea typeface="+mn-ea"/>
              <a:cs typeface="Arial" panose="020B0604020202020204" pitchFamily="34" charset="0"/>
            </a:rPr>
            <a:t>9</a:t>
          </a:r>
        </a:p>
      </dgm:t>
    </dgm:pt>
    <dgm:pt modelId="{4529F0AC-C487-44A9-A360-6DC8F085C12D}" type="parTrans" cxnId="{FBDF1312-ECE4-4C77-AEB9-B81F83907CE0}">
      <dgm:prSet/>
      <dgm:spPr/>
      <dgm:t>
        <a:bodyPr/>
        <a:lstStyle/>
        <a:p>
          <a:endParaRPr lang="en-US"/>
        </a:p>
      </dgm:t>
    </dgm:pt>
    <dgm:pt modelId="{00134F23-A806-40CC-903E-F650A0B1ABE7}" type="sibTrans" cxnId="{FBDF1312-ECE4-4C77-AEB9-B81F83907CE0}">
      <dgm:prSet/>
      <dgm:spPr/>
      <dgm:t>
        <a:bodyPr/>
        <a:lstStyle/>
        <a:p>
          <a:endParaRPr lang="en-US"/>
        </a:p>
      </dgm:t>
    </dgm:pt>
    <dgm:pt modelId="{182BE364-E27D-48CF-9BF2-CB6F7D22F064}">
      <dgm:prSet phldrT="[Text]" custT="1"/>
      <dgm:spPr>
        <a:xfrm>
          <a:off x="483899" y="0"/>
          <a:ext cx="5438551" cy="381000"/>
        </a:xfrm>
        <a:solidFill>
          <a:srgbClr val="4F81BD">
            <a:hueOff val="0"/>
            <a:satOff val="0"/>
            <a:lumOff val="0"/>
            <a:alphaOff val="0"/>
          </a:srgbClr>
        </a:solidFill>
        <a:ln w="25400">
          <a:solidFill>
            <a:sysClr val="window" lastClr="FFFFFF">
              <a:hueOff val="0"/>
              <a:satOff val="0"/>
              <a:lumOff val="0"/>
              <a:alphaOff val="0"/>
            </a:sysClr>
          </a:solidFill>
          <a:prstDash val="solid"/>
        </a:ln>
        <a:effectLst/>
      </dgm:spPr>
      <dgm:t>
        <a:bodyPr/>
        <a:lstStyle/>
        <a:p>
          <a:pPr algn="l">
            <a:buNone/>
          </a:pPr>
          <a:r>
            <a:rPr lang="en-US" sz="1100">
              <a:solidFill>
                <a:sysClr val="window" lastClr="FFFFFF"/>
              </a:solidFill>
              <a:latin typeface="Arial" panose="020B0604020202020204" pitchFamily="34" charset="0"/>
              <a:ea typeface="+mn-ea"/>
              <a:cs typeface="Arial" panose="020B0604020202020204" pitchFamily="34" charset="0"/>
            </a:rPr>
            <a:t>De ser necesario, completar y presentar documentación de otras agencias reguladoras que puedan estar involucradas en la construcción/operación de la unidad</a:t>
          </a:r>
        </a:p>
      </dgm:t>
    </dgm:pt>
    <dgm:pt modelId="{E11FE690-1E09-4535-AA8E-5C0B74C5CEC2}" type="parTrans" cxnId="{4A70E9C6-A734-4B63-8FAA-94E510EE0C47}">
      <dgm:prSet/>
      <dgm:spPr/>
      <dgm:t>
        <a:bodyPr/>
        <a:lstStyle/>
        <a:p>
          <a:endParaRPr lang="en-US"/>
        </a:p>
      </dgm:t>
    </dgm:pt>
    <dgm:pt modelId="{F3EB6B65-F398-4088-A822-693DF99CAE75}" type="sibTrans" cxnId="{4A70E9C6-A734-4B63-8FAA-94E510EE0C47}">
      <dgm:prSet/>
      <dgm:spPr/>
      <dgm:t>
        <a:bodyPr/>
        <a:lstStyle/>
        <a:p>
          <a:endParaRPr lang="en-US"/>
        </a:p>
      </dgm:t>
    </dgm:pt>
    <dgm:pt modelId="{350F29EE-F306-46B6-9628-0D840357ECC6}" type="pres">
      <dgm:prSet presAssocID="{BDAADF7F-4718-49B4-BE1F-C58E4FDC75E5}" presName="Name0" presStyleCnt="0">
        <dgm:presLayoutVars>
          <dgm:dir/>
          <dgm:resizeHandles val="exact"/>
        </dgm:presLayoutVars>
      </dgm:prSet>
      <dgm:spPr/>
    </dgm:pt>
    <dgm:pt modelId="{50D67BDA-7E37-454E-9026-D4CA7C92386B}" type="pres">
      <dgm:prSet presAssocID="{979FAA11-26DE-4D14-8E39-AC8F0A7A6077}" presName="parTxOnly" presStyleLbl="node1" presStyleIdx="0" presStyleCnt="2" custScaleX="28859">
        <dgm:presLayoutVars>
          <dgm:bulletEnabled val="1"/>
        </dgm:presLayoutVars>
      </dgm:prSet>
      <dgm:spPr>
        <a:prstGeom prst="homePlate">
          <a:avLst/>
        </a:prstGeom>
      </dgm:spPr>
    </dgm:pt>
    <dgm:pt modelId="{A204BAB8-7BDA-4B3E-B289-9E51BBF192AF}" type="pres">
      <dgm:prSet presAssocID="{00134F23-A806-40CC-903E-F650A0B1ABE7}" presName="parSpace" presStyleCnt="0"/>
      <dgm:spPr/>
    </dgm:pt>
    <dgm:pt modelId="{0481DF3B-D320-4D8A-90A4-74BAFEAF792A}" type="pres">
      <dgm:prSet presAssocID="{182BE364-E27D-48CF-9BF2-CB6F7D22F064}" presName="parTxOnly" presStyleLbl="node1" presStyleIdx="1" presStyleCnt="2">
        <dgm:presLayoutVars>
          <dgm:bulletEnabled val="1"/>
        </dgm:presLayoutVars>
      </dgm:prSet>
      <dgm:spPr>
        <a:prstGeom prst="chevron">
          <a:avLst/>
        </a:prstGeom>
      </dgm:spPr>
    </dgm:pt>
  </dgm:ptLst>
  <dgm:cxnLst>
    <dgm:cxn modelId="{FBDF1312-ECE4-4C77-AEB9-B81F83907CE0}" srcId="{BDAADF7F-4718-49B4-BE1F-C58E4FDC75E5}" destId="{979FAA11-26DE-4D14-8E39-AC8F0A7A6077}" srcOrd="0" destOrd="0" parTransId="{4529F0AC-C487-44A9-A360-6DC8F085C12D}" sibTransId="{00134F23-A806-40CC-903E-F650A0B1ABE7}"/>
    <dgm:cxn modelId="{DEA11566-B1DE-CA49-8D80-BA38A7D6E0E6}" type="presOf" srcId="{BDAADF7F-4718-49B4-BE1F-C58E4FDC75E5}" destId="{350F29EE-F306-46B6-9628-0D840357ECC6}" srcOrd="0" destOrd="0" presId="urn:microsoft.com/office/officeart/2005/8/layout/hChevron3"/>
    <dgm:cxn modelId="{ACC72999-744D-D045-87B6-06778BE9944A}" type="presOf" srcId="{979FAA11-26DE-4D14-8E39-AC8F0A7A6077}" destId="{50D67BDA-7E37-454E-9026-D4CA7C92386B}" srcOrd="0" destOrd="0" presId="urn:microsoft.com/office/officeart/2005/8/layout/hChevron3"/>
    <dgm:cxn modelId="{4A70E9C6-A734-4B63-8FAA-94E510EE0C47}" srcId="{BDAADF7F-4718-49B4-BE1F-C58E4FDC75E5}" destId="{182BE364-E27D-48CF-9BF2-CB6F7D22F064}" srcOrd="1" destOrd="0" parTransId="{E11FE690-1E09-4535-AA8E-5C0B74C5CEC2}" sibTransId="{F3EB6B65-F398-4088-A822-693DF99CAE75}"/>
    <dgm:cxn modelId="{99BC89F6-DB08-2244-8B81-0E1AC64B0F78}" type="presOf" srcId="{182BE364-E27D-48CF-9BF2-CB6F7D22F064}" destId="{0481DF3B-D320-4D8A-90A4-74BAFEAF792A}" srcOrd="0" destOrd="0" presId="urn:microsoft.com/office/officeart/2005/8/layout/hChevron3"/>
    <dgm:cxn modelId="{DAC095D8-5D6C-B246-A021-6E907D850913}" type="presParOf" srcId="{350F29EE-F306-46B6-9628-0D840357ECC6}" destId="{50D67BDA-7E37-454E-9026-D4CA7C92386B}" srcOrd="0" destOrd="0" presId="urn:microsoft.com/office/officeart/2005/8/layout/hChevron3"/>
    <dgm:cxn modelId="{1938652F-19B2-4749-925C-ADD27788C340}" type="presParOf" srcId="{350F29EE-F306-46B6-9628-0D840357ECC6}" destId="{A204BAB8-7BDA-4B3E-B289-9E51BBF192AF}" srcOrd="1" destOrd="0" presId="urn:microsoft.com/office/officeart/2005/8/layout/hChevron3"/>
    <dgm:cxn modelId="{DC28F6E7-8A1A-CC47-9FAE-DF39C58D7EED}" type="presParOf" srcId="{350F29EE-F306-46B6-9628-0D840357ECC6}" destId="{0481DF3B-D320-4D8A-90A4-74BAFEAF792A}" srcOrd="2" destOrd="0" presId="urn:microsoft.com/office/officeart/2005/8/layout/hChevron3"/>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109" y="0"/>
          <a:ext cx="1577922" cy="516467"/>
        </a:xfrm>
        <a:prstGeom prst="homePlate">
          <a:avLst/>
        </a:prstGeom>
        <a:solidFill>
          <a:srgbClr val="00B050"/>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53340" rIns="26670" bIns="53340" numCol="1" spcCol="1270" anchor="ctr" anchorCtr="0">
          <a:noAutofit/>
        </a:bodyPr>
        <a:lstStyle/>
        <a:p>
          <a:pPr marL="0" lvl="0" indent="0" algn="l" defTabSz="889000">
            <a:lnSpc>
              <a:spcPct val="90000"/>
            </a:lnSpc>
            <a:spcBef>
              <a:spcPct val="0"/>
            </a:spcBef>
            <a:spcAft>
              <a:spcPct val="35000"/>
            </a:spcAft>
            <a:buNone/>
          </a:pPr>
          <a:r>
            <a:rPr lang="en-US" sz="2000" kern="1200">
              <a:latin typeface="Arial" panose="020B0604020202020204" pitchFamily="34" charset="0"/>
              <a:cs typeface="Arial" panose="020B0604020202020204" pitchFamily="34" charset="0"/>
            </a:rPr>
            <a:t>1</a:t>
          </a:r>
        </a:p>
      </dsp:txBody>
      <dsp:txXfrm>
        <a:off x="2109" y="0"/>
        <a:ext cx="1448805" cy="516467"/>
      </dsp:txXfrm>
    </dsp:sp>
    <dsp:sp modelId="{5C4792D8-611F-4A75-A7DF-527540A7DFE2}">
      <dsp:nvSpPr>
        <dsp:cNvPr id="0" name=""/>
        <dsp:cNvSpPr/>
      </dsp:nvSpPr>
      <dsp:spPr>
        <a:xfrm>
          <a:off x="486493" y="0"/>
          <a:ext cx="5467697" cy="516467"/>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l" defTabSz="466725">
            <a:lnSpc>
              <a:spcPct val="90000"/>
            </a:lnSpc>
            <a:spcBef>
              <a:spcPct val="0"/>
            </a:spcBef>
            <a:spcAft>
              <a:spcPct val="35000"/>
            </a:spcAft>
            <a:buNone/>
          </a:pPr>
          <a:r>
            <a:rPr lang="en-US" sz="1050" kern="1200">
              <a:latin typeface="Arial" panose="020B0604020202020204" pitchFamily="34" charset="0"/>
              <a:cs typeface="Arial" panose="020B0604020202020204" pitchFamily="34" charset="0"/>
            </a:rPr>
            <a:t>Propuesta de construcción/remodelación/conversión de STFU/establecimiento alimentario móvil. </a:t>
          </a:r>
          <a:r>
            <a:rPr lang="en-US" sz="1050" b="1" kern="1200">
              <a:latin typeface="Arial" panose="020B0604020202020204" pitchFamily="34" charset="0"/>
              <a:cs typeface="Arial" panose="020B0604020202020204" pitchFamily="34" charset="0"/>
            </a:rPr>
            <a:t>Nota</a:t>
          </a:r>
          <a:r>
            <a:rPr lang="en-US" sz="1050" kern="1200">
              <a:latin typeface="Arial" panose="020B0604020202020204" pitchFamily="34" charset="0"/>
              <a:cs typeface="Arial" panose="020B0604020202020204" pitchFamily="34" charset="0"/>
            </a:rPr>
            <a:t>: La construcción no puede comenzar hasta que se conceda la aprobación.</a:t>
          </a:r>
        </a:p>
      </dsp:txBody>
      <dsp:txXfrm>
        <a:off x="744727" y="0"/>
        <a:ext cx="4951230" cy="51646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533400"/>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9352" tIns="74676" rIns="37338" bIns="74676" numCol="1" spcCol="1270" anchor="ctr" anchorCtr="0">
          <a:noAutofit/>
        </a:bodyPr>
        <a:lstStyle/>
        <a:p>
          <a:pPr marL="0" lvl="0" indent="0" algn="l" defTabSz="1244600">
            <a:lnSpc>
              <a:spcPct val="90000"/>
            </a:lnSpc>
            <a:spcBef>
              <a:spcPct val="0"/>
            </a:spcBef>
            <a:spcAft>
              <a:spcPct val="35000"/>
            </a:spcAft>
            <a:buNone/>
          </a:pPr>
          <a:r>
            <a:rPr lang="en-US" sz="2800" kern="1200">
              <a:solidFill>
                <a:sysClr val="window" lastClr="FFFFFF"/>
              </a:solidFill>
              <a:latin typeface="Arial" panose="020B0604020202020204" pitchFamily="34" charset="0"/>
              <a:ea typeface="+mn-ea"/>
              <a:cs typeface="Arial" panose="020B0604020202020204" pitchFamily="34" charset="0"/>
            </a:rPr>
            <a:t>10</a:t>
          </a:r>
        </a:p>
      </dsp:txBody>
      <dsp:txXfrm>
        <a:off x="2098" y="0"/>
        <a:ext cx="1436161" cy="533400"/>
      </dsp:txXfrm>
    </dsp:sp>
    <dsp:sp modelId="{0481DF3B-D320-4D8A-90A4-74BAFEAF792A}">
      <dsp:nvSpPr>
        <dsp:cNvPr id="0" name=""/>
        <dsp:cNvSpPr/>
      </dsp:nvSpPr>
      <dsp:spPr>
        <a:xfrm>
          <a:off x="483899" y="0"/>
          <a:ext cx="5438551" cy="533400"/>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l" defTabSz="488950">
            <a:lnSpc>
              <a:spcPct val="90000"/>
            </a:lnSpc>
            <a:spcBef>
              <a:spcPct val="0"/>
            </a:spcBef>
            <a:spcAft>
              <a:spcPct val="35000"/>
            </a:spcAft>
            <a:buNone/>
          </a:pPr>
          <a:r>
            <a:rPr lang="es-ES_tradnl" sz="1100" kern="1200">
              <a:latin typeface="Arial" charset="0"/>
              <a:ea typeface="Arial" charset="0"/>
              <a:cs typeface="Arial" charset="0"/>
            </a:rPr>
            <a:t>El solicitante pide una cita para una inspección previa a la apertura, una vez finalizada toda la construcción, tal como exige la autoridad reguladora. </a:t>
          </a:r>
          <a:endParaRPr lang="en-US" sz="1100" kern="1200">
            <a:solidFill>
              <a:sysClr val="window" lastClr="FFFFFF"/>
            </a:solidFill>
            <a:latin typeface="Arial" charset="0"/>
            <a:ea typeface="Arial" charset="0"/>
            <a:cs typeface="Arial" charset="0"/>
          </a:endParaRPr>
        </a:p>
      </dsp:txBody>
      <dsp:txXfrm>
        <a:off x="750599" y="0"/>
        <a:ext cx="4905151" cy="533400"/>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554426"/>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020" tIns="80010" rIns="40005" bIns="80010" numCol="1" spcCol="1270" anchor="ctr" anchorCtr="0">
          <a:noAutofit/>
        </a:bodyPr>
        <a:lstStyle/>
        <a:p>
          <a:pPr marL="0" lvl="0" indent="0" algn="l" defTabSz="1333500">
            <a:lnSpc>
              <a:spcPct val="90000"/>
            </a:lnSpc>
            <a:spcBef>
              <a:spcPct val="0"/>
            </a:spcBef>
            <a:spcAft>
              <a:spcPct val="35000"/>
            </a:spcAft>
            <a:buNone/>
          </a:pPr>
          <a:r>
            <a:rPr lang="en-US" sz="3000" kern="1200">
              <a:solidFill>
                <a:sysClr val="window" lastClr="FFFFFF"/>
              </a:solidFill>
              <a:latin typeface="Arial" panose="020B0604020202020204" pitchFamily="34" charset="0"/>
              <a:ea typeface="+mn-ea"/>
              <a:cs typeface="Arial" panose="020B0604020202020204" pitchFamily="34" charset="0"/>
            </a:rPr>
            <a:t>11</a:t>
          </a:r>
        </a:p>
      </dsp:txBody>
      <dsp:txXfrm>
        <a:off x="2098" y="0"/>
        <a:ext cx="1430905" cy="554426"/>
      </dsp:txXfrm>
    </dsp:sp>
    <dsp:sp modelId="{0481DF3B-D320-4D8A-90A4-74BAFEAF792A}">
      <dsp:nvSpPr>
        <dsp:cNvPr id="0" name=""/>
        <dsp:cNvSpPr/>
      </dsp:nvSpPr>
      <dsp:spPr>
        <a:xfrm>
          <a:off x="483899" y="0"/>
          <a:ext cx="5438551" cy="554426"/>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l" defTabSz="466725">
            <a:lnSpc>
              <a:spcPct val="90000"/>
            </a:lnSpc>
            <a:spcBef>
              <a:spcPct val="0"/>
            </a:spcBef>
            <a:spcAft>
              <a:spcPct val="35000"/>
            </a:spcAft>
            <a:buNone/>
          </a:pPr>
          <a:r>
            <a:rPr lang="es-ES_tradnl" sz="1050" kern="1200">
              <a:latin typeface="Arial" charset="0"/>
              <a:ea typeface="Arial" charset="0"/>
              <a:cs typeface="Arial" charset="0"/>
            </a:rPr>
            <a:t>Se lleva a cabo la inspección previa a la apertura y la autoridad reguladora aprueba las licencias alimentarias y el funcionamiento si el establecimiento cumple la Ley Alimentaria de Michigan y el Código Alimentario modificado de Michigan. </a:t>
          </a:r>
          <a:endParaRPr lang="en-US" sz="1050" kern="1200">
            <a:solidFill>
              <a:sysClr val="window" lastClr="FFFFFF"/>
            </a:solidFill>
            <a:latin typeface="Arial" charset="0"/>
            <a:ea typeface="Arial" charset="0"/>
            <a:cs typeface="Arial" charset="0"/>
          </a:endParaRPr>
        </a:p>
      </dsp:txBody>
      <dsp:txXfrm>
        <a:off x="761112" y="0"/>
        <a:ext cx="4884125" cy="55442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42332" y="0"/>
          <a:ext cx="1569511" cy="457412"/>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6680" tIns="53340" rIns="26670" bIns="53340" numCol="1" spcCol="1270" anchor="ctr" anchorCtr="0">
          <a:noAutofit/>
        </a:bodyPr>
        <a:lstStyle/>
        <a:p>
          <a:pPr marL="0" lvl="0" indent="0" algn="l" defTabSz="889000">
            <a:lnSpc>
              <a:spcPct val="90000"/>
            </a:lnSpc>
            <a:spcBef>
              <a:spcPct val="0"/>
            </a:spcBef>
            <a:spcAft>
              <a:spcPct val="35000"/>
            </a:spcAft>
            <a:buNone/>
          </a:pPr>
          <a:r>
            <a:rPr lang="en-US" sz="2000" kern="1200">
              <a:solidFill>
                <a:sysClr val="window" lastClr="FFFFFF"/>
              </a:solidFill>
              <a:latin typeface="Arial" panose="020B0604020202020204" pitchFamily="34" charset="0"/>
              <a:ea typeface="+mn-ea"/>
              <a:cs typeface="Arial" panose="020B0604020202020204" pitchFamily="34" charset="0"/>
            </a:rPr>
            <a:t>2</a:t>
          </a:r>
        </a:p>
      </dsp:txBody>
      <dsp:txXfrm>
        <a:off x="42332" y="0"/>
        <a:ext cx="1455158" cy="457412"/>
      </dsp:txXfrm>
    </dsp:sp>
    <dsp:sp modelId="{0C2FD73C-DA7B-4219-9E77-74E75E971A44}">
      <dsp:nvSpPr>
        <dsp:cNvPr id="0" name=""/>
        <dsp:cNvSpPr/>
      </dsp:nvSpPr>
      <dsp:spPr>
        <a:xfrm>
          <a:off x="483899" y="0"/>
          <a:ext cx="5438551" cy="457412"/>
        </a:xfrm>
        <a:prstGeom prst="chevr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l" defTabSz="488950">
            <a:lnSpc>
              <a:spcPct val="90000"/>
            </a:lnSpc>
            <a:spcBef>
              <a:spcPct val="0"/>
            </a:spcBef>
            <a:spcAft>
              <a:spcPct val="35000"/>
            </a:spcAft>
            <a:buNone/>
          </a:pPr>
          <a:r>
            <a:rPr lang="es-ES_tradnl" sz="1100" kern="1200">
              <a:latin typeface="Arial" charset="0"/>
              <a:ea typeface="Arial" charset="0"/>
              <a:cs typeface="Arial" charset="0"/>
            </a:rPr>
            <a:t>El operador reúne la documentación requerida, completa los formularios de solicitud y otros elementos requeridos; presenta los materiales junto con el pago a la autoridad reguladora correspondiente. </a:t>
          </a:r>
          <a:endParaRPr lang="en-US" sz="1100" kern="1200">
            <a:solidFill>
              <a:sysClr val="window" lastClr="FFFFFF"/>
            </a:solidFill>
            <a:latin typeface="Arial" charset="0"/>
            <a:ea typeface="Arial" charset="0"/>
            <a:cs typeface="Arial" charset="0"/>
          </a:endParaRPr>
        </a:p>
      </dsp:txBody>
      <dsp:txXfrm>
        <a:off x="712605" y="0"/>
        <a:ext cx="4981139" cy="45741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568537"/>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0020" tIns="80010" rIns="40005" bIns="80010" numCol="1" spcCol="1270" anchor="ctr" anchorCtr="0">
          <a:noAutofit/>
        </a:bodyPr>
        <a:lstStyle/>
        <a:p>
          <a:pPr marL="0" lvl="0" indent="0" algn="l" defTabSz="1333500">
            <a:lnSpc>
              <a:spcPct val="90000"/>
            </a:lnSpc>
            <a:spcBef>
              <a:spcPct val="0"/>
            </a:spcBef>
            <a:spcAft>
              <a:spcPct val="35000"/>
            </a:spcAft>
            <a:buNone/>
          </a:pPr>
          <a:r>
            <a:rPr lang="en-US" sz="3000" kern="1200">
              <a:solidFill>
                <a:sysClr val="window" lastClr="FFFFFF"/>
              </a:solidFill>
              <a:latin typeface="Arial" panose="020B0604020202020204" pitchFamily="34" charset="0"/>
              <a:ea typeface="+mn-ea"/>
              <a:cs typeface="Arial" panose="020B0604020202020204" pitchFamily="34" charset="0"/>
            </a:rPr>
            <a:t>3</a:t>
          </a:r>
        </a:p>
      </dsp:txBody>
      <dsp:txXfrm>
        <a:off x="2098" y="0"/>
        <a:ext cx="1427377" cy="568537"/>
      </dsp:txXfrm>
    </dsp:sp>
    <dsp:sp modelId="{0481DF3B-D320-4D8A-90A4-74BAFEAF792A}">
      <dsp:nvSpPr>
        <dsp:cNvPr id="0" name=""/>
        <dsp:cNvSpPr/>
      </dsp:nvSpPr>
      <dsp:spPr>
        <a:xfrm>
          <a:off x="483899" y="0"/>
          <a:ext cx="5438551" cy="568537"/>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l" defTabSz="466725">
            <a:lnSpc>
              <a:spcPct val="90000"/>
            </a:lnSpc>
            <a:spcBef>
              <a:spcPct val="0"/>
            </a:spcBef>
            <a:spcAft>
              <a:spcPct val="35000"/>
            </a:spcAft>
            <a:buNone/>
          </a:pPr>
          <a:r>
            <a:rPr lang="en-US" sz="1050" kern="1200">
              <a:solidFill>
                <a:sysClr val="window" lastClr="FFFFFF"/>
              </a:solidFill>
              <a:latin typeface="Arial" panose="020B0604020202020204" pitchFamily="34" charset="0"/>
              <a:ea typeface="+mn-ea"/>
              <a:cs typeface="Arial" panose="020B0604020202020204" pitchFamily="34" charset="0"/>
            </a:rPr>
            <a:t>La autoridad reguladora lleva a cabo la revisión. </a:t>
          </a:r>
          <a:r>
            <a:rPr lang="en-US" sz="1050" b="1" kern="1200">
              <a:solidFill>
                <a:sysClr val="window" lastClr="FFFFFF"/>
              </a:solidFill>
              <a:latin typeface="Arial" panose="020B0604020202020204" pitchFamily="34" charset="0"/>
              <a:ea typeface="+mn-ea"/>
              <a:cs typeface="Arial" panose="020B0604020202020204" pitchFamily="34" charset="0"/>
            </a:rPr>
            <a:t>Nota:</a:t>
          </a:r>
          <a:r>
            <a:rPr lang="en-US" sz="1050" b="0" kern="1200">
              <a:solidFill>
                <a:sysClr val="window" lastClr="FFFFFF"/>
              </a:solidFill>
              <a:latin typeface="Arial" panose="020B0604020202020204" pitchFamily="34" charset="0"/>
              <a:ea typeface="+mn-ea"/>
              <a:cs typeface="Arial" panose="020B0604020202020204" pitchFamily="34" charset="0"/>
            </a:rPr>
            <a:t> Si </a:t>
          </a:r>
          <a:r>
            <a:rPr lang="es-ES_tradnl" sz="1050" b="0" kern="1200">
              <a:solidFill>
                <a:sysClr val="window" lastClr="FFFFFF"/>
              </a:solidFill>
              <a:latin typeface="Arial" panose="020B0604020202020204" pitchFamily="34" charset="0"/>
              <a:ea typeface="+mn-ea"/>
              <a:cs typeface="Arial" panose="020B0604020202020204" pitchFamily="34" charset="0"/>
            </a:rPr>
            <a:t>la unidad se abastece de agua en el lugar o de sistemas de eliminación de aguas residuales serán necesarias aprobaciones adicionales antes de la aprobación del plano.</a:t>
          </a:r>
          <a:endParaRPr lang="en-US" sz="1050" kern="1200">
            <a:solidFill>
              <a:sysClr val="window" lastClr="FFFFFF"/>
            </a:solidFill>
            <a:latin typeface="Arial" panose="020B0604020202020204" pitchFamily="34" charset="0"/>
            <a:ea typeface="+mn-ea"/>
            <a:cs typeface="Arial" panose="020B0604020202020204" pitchFamily="34" charset="0"/>
          </a:endParaRPr>
        </a:p>
      </dsp:txBody>
      <dsp:txXfrm>
        <a:off x="768168" y="0"/>
        <a:ext cx="4870014" cy="56853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490644"/>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8684" tIns="69342" rIns="34671" bIns="69342" numCol="1" spcCol="1270" anchor="ctr" anchorCtr="0">
          <a:noAutofit/>
        </a:bodyPr>
        <a:lstStyle/>
        <a:p>
          <a:pPr marL="0" lvl="0" indent="0" algn="l" defTabSz="1155700">
            <a:lnSpc>
              <a:spcPct val="90000"/>
            </a:lnSpc>
            <a:spcBef>
              <a:spcPct val="0"/>
            </a:spcBef>
            <a:spcAft>
              <a:spcPct val="35000"/>
            </a:spcAft>
            <a:buNone/>
          </a:pPr>
          <a:r>
            <a:rPr lang="en-US" sz="2600" kern="1200">
              <a:solidFill>
                <a:sysClr val="window" lastClr="FFFFFF"/>
              </a:solidFill>
              <a:latin typeface="Arial" panose="020B0604020202020204" pitchFamily="34" charset="0"/>
              <a:ea typeface="+mn-ea"/>
              <a:cs typeface="Arial" panose="020B0604020202020204" pitchFamily="34" charset="0"/>
            </a:rPr>
            <a:t>4</a:t>
          </a:r>
        </a:p>
      </dsp:txBody>
      <dsp:txXfrm>
        <a:off x="2098" y="0"/>
        <a:ext cx="1446850" cy="490644"/>
      </dsp:txXfrm>
    </dsp:sp>
    <dsp:sp modelId="{0481DF3B-D320-4D8A-90A4-74BAFEAF792A}">
      <dsp:nvSpPr>
        <dsp:cNvPr id="0" name=""/>
        <dsp:cNvSpPr/>
      </dsp:nvSpPr>
      <dsp:spPr>
        <a:xfrm>
          <a:off x="483899" y="0"/>
          <a:ext cx="5438551" cy="49064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l" defTabSz="466725">
            <a:lnSpc>
              <a:spcPct val="90000"/>
            </a:lnSpc>
            <a:spcBef>
              <a:spcPct val="0"/>
            </a:spcBef>
            <a:spcAft>
              <a:spcPct val="35000"/>
            </a:spcAft>
            <a:buNone/>
          </a:pPr>
          <a:r>
            <a:rPr lang="es-ES_tradnl" sz="1050" kern="1200">
              <a:latin typeface="Arial" charset="0"/>
              <a:ea typeface="Arial" charset="0"/>
              <a:cs typeface="Arial" charset="0"/>
            </a:rPr>
            <a:t>Si es aplicable, la autoridad reguladora solicita información adicional sobre los materiales que faltan o la información facilitada que no cumple con los requisitos. </a:t>
          </a:r>
          <a:endParaRPr lang="en-US" sz="1050" kern="1200">
            <a:solidFill>
              <a:sysClr val="window" lastClr="FFFFFF"/>
            </a:solidFill>
            <a:latin typeface="Arial" charset="0"/>
            <a:ea typeface="Arial" charset="0"/>
            <a:cs typeface="Arial" charset="0"/>
          </a:endParaRPr>
        </a:p>
      </dsp:txBody>
      <dsp:txXfrm>
        <a:off x="729221" y="0"/>
        <a:ext cx="4947907" cy="49064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550334"/>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4686" tIns="77343" rIns="38672" bIns="77343" numCol="1" spcCol="1270" anchor="ctr" anchorCtr="0">
          <a:noAutofit/>
        </a:bodyPr>
        <a:lstStyle/>
        <a:p>
          <a:pPr marL="0" lvl="0" indent="0" algn="l" defTabSz="1289050">
            <a:lnSpc>
              <a:spcPct val="90000"/>
            </a:lnSpc>
            <a:spcBef>
              <a:spcPct val="0"/>
            </a:spcBef>
            <a:spcAft>
              <a:spcPct val="35000"/>
            </a:spcAft>
            <a:buNone/>
          </a:pPr>
          <a:r>
            <a:rPr lang="en-US" sz="2900" kern="1200">
              <a:solidFill>
                <a:sysClr val="window" lastClr="FFFFFF"/>
              </a:solidFill>
              <a:latin typeface="Arial" panose="020B0604020202020204" pitchFamily="34" charset="0"/>
              <a:ea typeface="+mn-ea"/>
              <a:cs typeface="Arial" panose="020B0604020202020204" pitchFamily="34" charset="0"/>
            </a:rPr>
            <a:t>5</a:t>
          </a:r>
        </a:p>
      </dsp:txBody>
      <dsp:txXfrm>
        <a:off x="2098" y="0"/>
        <a:ext cx="1431928" cy="550334"/>
      </dsp:txXfrm>
    </dsp:sp>
    <dsp:sp modelId="{0481DF3B-D320-4D8A-90A4-74BAFEAF792A}">
      <dsp:nvSpPr>
        <dsp:cNvPr id="0" name=""/>
        <dsp:cNvSpPr/>
      </dsp:nvSpPr>
      <dsp:spPr>
        <a:xfrm>
          <a:off x="483899" y="0"/>
          <a:ext cx="5438551" cy="55033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l" defTabSz="488950">
            <a:lnSpc>
              <a:spcPct val="90000"/>
            </a:lnSpc>
            <a:spcBef>
              <a:spcPct val="0"/>
            </a:spcBef>
            <a:spcAft>
              <a:spcPct val="35000"/>
            </a:spcAft>
            <a:buNone/>
          </a:pPr>
          <a:r>
            <a:rPr lang="en-US" sz="1100" kern="1200">
              <a:solidFill>
                <a:sysClr val="window" lastClr="FFFFFF"/>
              </a:solidFill>
              <a:latin typeface="Arial" panose="020B0604020202020204" pitchFamily="34" charset="0"/>
              <a:ea typeface="+mn-ea"/>
              <a:cs typeface="Arial" panose="020B0604020202020204" pitchFamily="34" charset="0"/>
            </a:rPr>
            <a:t>Los planos están aprobados y la autoridad reguladora envía una carta de autorización de revisión del plano.</a:t>
          </a:r>
        </a:p>
      </dsp:txBody>
      <dsp:txXfrm>
        <a:off x="759066" y="0"/>
        <a:ext cx="4888217" cy="55033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491067"/>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8684" tIns="69342" rIns="34671" bIns="69342" numCol="1" spcCol="1270" anchor="ctr" anchorCtr="0">
          <a:noAutofit/>
        </a:bodyPr>
        <a:lstStyle/>
        <a:p>
          <a:pPr marL="0" lvl="0" indent="0" algn="l" defTabSz="1155700">
            <a:lnSpc>
              <a:spcPct val="90000"/>
            </a:lnSpc>
            <a:spcBef>
              <a:spcPct val="0"/>
            </a:spcBef>
            <a:spcAft>
              <a:spcPct val="35000"/>
            </a:spcAft>
            <a:buNone/>
          </a:pPr>
          <a:r>
            <a:rPr lang="en-US" sz="2600" kern="1200">
              <a:solidFill>
                <a:sysClr val="window" lastClr="FFFFFF"/>
              </a:solidFill>
              <a:latin typeface="Arial" panose="020B0604020202020204" pitchFamily="34" charset="0"/>
              <a:ea typeface="+mn-ea"/>
              <a:cs typeface="Arial" panose="020B0604020202020204" pitchFamily="34" charset="0"/>
            </a:rPr>
            <a:t>6</a:t>
          </a:r>
        </a:p>
      </dsp:txBody>
      <dsp:txXfrm>
        <a:off x="2098" y="0"/>
        <a:ext cx="1446744" cy="491067"/>
      </dsp:txXfrm>
    </dsp:sp>
    <dsp:sp modelId="{0481DF3B-D320-4D8A-90A4-74BAFEAF792A}">
      <dsp:nvSpPr>
        <dsp:cNvPr id="0" name=""/>
        <dsp:cNvSpPr/>
      </dsp:nvSpPr>
      <dsp:spPr>
        <a:xfrm>
          <a:off x="483899" y="0"/>
          <a:ext cx="5438551" cy="491067"/>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9" tIns="48006" rIns="24003" bIns="48006" numCol="1" spcCol="1270" anchor="ctr" anchorCtr="0">
          <a:noAutofit/>
        </a:bodyPr>
        <a:lstStyle/>
        <a:p>
          <a:pPr marL="0" lvl="0" indent="0" algn="l" defTabSz="800100">
            <a:lnSpc>
              <a:spcPct val="90000"/>
            </a:lnSpc>
            <a:spcBef>
              <a:spcPct val="0"/>
            </a:spcBef>
            <a:spcAft>
              <a:spcPct val="35000"/>
            </a:spcAft>
            <a:buNone/>
          </a:pPr>
          <a:r>
            <a:rPr lang="en-US" sz="1800" b="1" kern="1200">
              <a:solidFill>
                <a:sysClr val="window" lastClr="FFFFFF"/>
              </a:solidFill>
              <a:latin typeface="Arial" panose="020B0604020202020204" pitchFamily="34" charset="0"/>
              <a:ea typeface="+mn-ea"/>
              <a:cs typeface="Arial" panose="020B0604020202020204" pitchFamily="34" charset="0"/>
            </a:rPr>
            <a:t>CONSTRUCCIÓN COMIENZA*</a:t>
          </a:r>
        </a:p>
      </dsp:txBody>
      <dsp:txXfrm>
        <a:off x="729433" y="0"/>
        <a:ext cx="4947484" cy="491067"/>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635071"/>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81356" tIns="90678" rIns="45339" bIns="90678" numCol="1" spcCol="1270" anchor="ctr" anchorCtr="0">
          <a:noAutofit/>
        </a:bodyPr>
        <a:lstStyle/>
        <a:p>
          <a:pPr marL="0" lvl="0" indent="0" algn="l" defTabSz="1511300">
            <a:lnSpc>
              <a:spcPct val="90000"/>
            </a:lnSpc>
            <a:spcBef>
              <a:spcPct val="0"/>
            </a:spcBef>
            <a:spcAft>
              <a:spcPct val="35000"/>
            </a:spcAft>
            <a:buNone/>
          </a:pPr>
          <a:r>
            <a:rPr lang="en-US" sz="3400" kern="1200">
              <a:solidFill>
                <a:sysClr val="window" lastClr="FFFFFF"/>
              </a:solidFill>
              <a:latin typeface="Arial" panose="020B0604020202020204" pitchFamily="34" charset="0"/>
              <a:ea typeface="+mn-ea"/>
              <a:cs typeface="Arial" panose="020B0604020202020204" pitchFamily="34" charset="0"/>
            </a:rPr>
            <a:t>7</a:t>
          </a:r>
        </a:p>
      </dsp:txBody>
      <dsp:txXfrm>
        <a:off x="2098" y="0"/>
        <a:ext cx="1410743" cy="635071"/>
      </dsp:txXfrm>
    </dsp:sp>
    <dsp:sp modelId="{0481DF3B-D320-4D8A-90A4-74BAFEAF792A}">
      <dsp:nvSpPr>
        <dsp:cNvPr id="0" name=""/>
        <dsp:cNvSpPr/>
      </dsp:nvSpPr>
      <dsp:spPr>
        <a:xfrm>
          <a:off x="483899" y="0"/>
          <a:ext cx="5438551" cy="635071"/>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l" defTabSz="466725">
            <a:lnSpc>
              <a:spcPct val="90000"/>
            </a:lnSpc>
            <a:spcBef>
              <a:spcPct val="0"/>
            </a:spcBef>
            <a:spcAft>
              <a:spcPct val="35000"/>
            </a:spcAft>
            <a:buNone/>
          </a:pPr>
          <a:r>
            <a:rPr lang="es-ES_tradnl" sz="1050" kern="1200">
              <a:latin typeface="Arial" charset="0"/>
              <a:ea typeface="Arial" charset="0"/>
              <a:cs typeface="Arial" charset="0"/>
            </a:rPr>
            <a:t>Los planos aprobados se conservan en el lugar durante la construcción. Si se modifican los planos después de la aprobación, los cambios deben presentarse por escrito a la autoridad reguladora y aprobarse de nuevo antes de proceder a la construcción. </a:t>
          </a:r>
          <a:endParaRPr lang="en-US" sz="1050" kern="1200">
            <a:solidFill>
              <a:sysClr val="window" lastClr="FFFFFF"/>
            </a:solidFill>
            <a:latin typeface="Arial" charset="0"/>
            <a:ea typeface="Arial" charset="0"/>
            <a:cs typeface="Arial" charset="0"/>
          </a:endParaRPr>
        </a:p>
      </dsp:txBody>
      <dsp:txXfrm>
        <a:off x="801435" y="0"/>
        <a:ext cx="4803480" cy="635071"/>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499533"/>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018" tIns="72009" rIns="36005" bIns="72009" numCol="1" spcCol="1270" anchor="ctr" anchorCtr="0">
          <a:noAutofit/>
        </a:bodyPr>
        <a:lstStyle/>
        <a:p>
          <a:pPr marL="0" lvl="0" indent="0" algn="l" defTabSz="1200150">
            <a:lnSpc>
              <a:spcPct val="90000"/>
            </a:lnSpc>
            <a:spcBef>
              <a:spcPct val="0"/>
            </a:spcBef>
            <a:spcAft>
              <a:spcPct val="35000"/>
            </a:spcAft>
            <a:buNone/>
          </a:pPr>
          <a:r>
            <a:rPr lang="en-US" sz="2700" kern="1200">
              <a:solidFill>
                <a:sysClr val="window" lastClr="FFFFFF"/>
              </a:solidFill>
              <a:latin typeface="Arial" panose="020B0604020202020204" pitchFamily="34" charset="0"/>
              <a:ea typeface="+mn-ea"/>
              <a:cs typeface="Arial" panose="020B0604020202020204" pitchFamily="34" charset="0"/>
            </a:rPr>
            <a:t>8</a:t>
          </a:r>
        </a:p>
      </dsp:txBody>
      <dsp:txXfrm>
        <a:off x="2098" y="0"/>
        <a:ext cx="1444628" cy="499533"/>
      </dsp:txXfrm>
    </dsp:sp>
    <dsp:sp modelId="{0481DF3B-D320-4D8A-90A4-74BAFEAF792A}">
      <dsp:nvSpPr>
        <dsp:cNvPr id="0" name=""/>
        <dsp:cNvSpPr/>
      </dsp:nvSpPr>
      <dsp:spPr>
        <a:xfrm>
          <a:off x="483899" y="0"/>
          <a:ext cx="5438551" cy="499533"/>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l" defTabSz="488950">
            <a:lnSpc>
              <a:spcPct val="90000"/>
            </a:lnSpc>
            <a:spcBef>
              <a:spcPct val="0"/>
            </a:spcBef>
            <a:spcAft>
              <a:spcPct val="35000"/>
            </a:spcAft>
            <a:buNone/>
          </a:pPr>
          <a:r>
            <a:rPr lang="es-ES_tradnl" sz="1100" kern="1200">
              <a:latin typeface="Arial" charset="0"/>
              <a:ea typeface="Arial" charset="0"/>
              <a:cs typeface="Arial" charset="0"/>
            </a:rPr>
            <a:t>El solicitante solicita la licencia alimentaria 30 días antes de la fecha prevista de apertura. </a:t>
          </a:r>
          <a:endParaRPr lang="en-US" sz="1100" kern="1200">
            <a:solidFill>
              <a:sysClr val="window" lastClr="FFFFFF"/>
            </a:solidFill>
            <a:latin typeface="Arial" charset="0"/>
            <a:ea typeface="Arial" charset="0"/>
            <a:cs typeface="Arial" charset="0"/>
          </a:endParaRPr>
        </a:p>
      </dsp:txBody>
      <dsp:txXfrm>
        <a:off x="733666" y="0"/>
        <a:ext cx="4939018" cy="499533"/>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D67BDA-7E37-454E-9026-D4CA7C92386B}">
      <dsp:nvSpPr>
        <dsp:cNvPr id="0" name=""/>
        <dsp:cNvSpPr/>
      </dsp:nvSpPr>
      <dsp:spPr>
        <a:xfrm>
          <a:off x="2098" y="0"/>
          <a:ext cx="1569511" cy="499534"/>
        </a:xfrm>
        <a:prstGeom prst="homePlate">
          <a:avLst/>
        </a:prstGeom>
        <a:solidFill>
          <a:srgbClr val="00B050"/>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44018" tIns="72009" rIns="36005" bIns="72009" numCol="1" spcCol="1270" anchor="ctr" anchorCtr="0">
          <a:noAutofit/>
        </a:bodyPr>
        <a:lstStyle/>
        <a:p>
          <a:pPr marL="0" lvl="0" indent="0" algn="l" defTabSz="1200150">
            <a:lnSpc>
              <a:spcPct val="90000"/>
            </a:lnSpc>
            <a:spcBef>
              <a:spcPct val="0"/>
            </a:spcBef>
            <a:spcAft>
              <a:spcPct val="35000"/>
            </a:spcAft>
            <a:buNone/>
          </a:pPr>
          <a:r>
            <a:rPr lang="en-US" sz="2700" kern="1200">
              <a:solidFill>
                <a:sysClr val="window" lastClr="FFFFFF"/>
              </a:solidFill>
              <a:latin typeface="Arial" panose="020B0604020202020204" pitchFamily="34" charset="0"/>
              <a:ea typeface="+mn-ea"/>
              <a:cs typeface="Arial" panose="020B0604020202020204" pitchFamily="34" charset="0"/>
            </a:rPr>
            <a:t>9</a:t>
          </a:r>
        </a:p>
      </dsp:txBody>
      <dsp:txXfrm>
        <a:off x="2098" y="0"/>
        <a:ext cx="1444628" cy="499534"/>
      </dsp:txXfrm>
    </dsp:sp>
    <dsp:sp modelId="{0481DF3B-D320-4D8A-90A4-74BAFEAF792A}">
      <dsp:nvSpPr>
        <dsp:cNvPr id="0" name=""/>
        <dsp:cNvSpPr/>
      </dsp:nvSpPr>
      <dsp:spPr>
        <a:xfrm>
          <a:off x="483899" y="0"/>
          <a:ext cx="5438551" cy="499534"/>
        </a:xfrm>
        <a:prstGeom prst="chevron">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006" tIns="29337" rIns="14669" bIns="29337" numCol="1" spcCol="1270" anchor="ctr" anchorCtr="0">
          <a:noAutofit/>
        </a:bodyPr>
        <a:lstStyle/>
        <a:p>
          <a:pPr marL="0" lvl="0" indent="0" algn="l" defTabSz="488950">
            <a:lnSpc>
              <a:spcPct val="90000"/>
            </a:lnSpc>
            <a:spcBef>
              <a:spcPct val="0"/>
            </a:spcBef>
            <a:spcAft>
              <a:spcPct val="35000"/>
            </a:spcAft>
            <a:buNone/>
          </a:pPr>
          <a:r>
            <a:rPr lang="en-US" sz="1100" kern="1200">
              <a:solidFill>
                <a:sysClr val="window" lastClr="FFFFFF"/>
              </a:solidFill>
              <a:latin typeface="Arial" panose="020B0604020202020204" pitchFamily="34" charset="0"/>
              <a:ea typeface="+mn-ea"/>
              <a:cs typeface="Arial" panose="020B0604020202020204" pitchFamily="34" charset="0"/>
            </a:rPr>
            <a:t>De ser necesario, completar y presentar documentación de otras agencias reguladoras que puedan estar involucradas en la construcción/operación de la unidad</a:t>
          </a:r>
        </a:p>
      </dsp:txBody>
      <dsp:txXfrm>
        <a:off x="733666" y="0"/>
        <a:ext cx="4939017" cy="499534"/>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0.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1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3.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4.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5.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6.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7.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8.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9.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SOM Document" ma:contentTypeID="0x010100D80FC88A48A3EA4889EF01C87FCFD42A0059099F80D4536647A765481CE54205F3" ma:contentTypeVersion="63" ma:contentTypeDescription="" ma:contentTypeScope="" ma:versionID="52af872cbd67c19ab8bb6eeaed3ce74e">
  <xsd:schema xmlns:xsd="http://www.w3.org/2001/XMLSchema" xmlns:xs="http://www.w3.org/2001/XMLSchema" xmlns:p="http://schemas.microsoft.com/office/2006/metadata/properties" xmlns:ns2="e4664c3e-f049-4574-bd7d-7499d2032cca" xmlns:ns3="62850adc-7e26-41c7-af06-bff7a5e54014" xmlns:ns4="d1cc2c49-acbb-4b04-b9d4-c85ead1bd313" targetNamespace="http://schemas.microsoft.com/office/2006/metadata/properties" ma:root="true" ma:fieldsID="e2a780888c696903fa3d62bf5eddd3c6" ns2:_="" ns3:_="" ns4:_="">
    <xsd:import namespace="e4664c3e-f049-4574-bd7d-7499d2032cca"/>
    <xsd:import namespace="62850adc-7e26-41c7-af06-bff7a5e54014"/>
    <xsd:import namespace="d1cc2c49-acbb-4b04-b9d4-c85ead1bd313"/>
    <xsd:element name="properties">
      <xsd:complexType>
        <xsd:sequence>
          <xsd:element name="documentManagement">
            <xsd:complexType>
              <xsd:all>
                <xsd:element ref="ns2:Fillable" minOccurs="0"/>
                <xsd:element ref="ns3:Controlled" minOccurs="0"/>
                <xsd:element ref="ns3:Approver" minOccurs="0"/>
                <xsd:element ref="ns2:Page_x0020_Sort_x0020_Order" minOccurs="0"/>
                <xsd:element ref="ns2:Sort_x0020_Order" minOccurs="0"/>
                <xsd:element ref="ns2:TaxCatchAllLabel" minOccurs="0"/>
                <xsd:element ref="ns2:d8220c9e1229488886af245725860cbe" minOccurs="0"/>
                <xsd:element ref="ns4:SharedWithDetails" minOccurs="0"/>
                <xsd:element ref="ns3:MediaServiceAutoKeyPoints" minOccurs="0"/>
                <xsd:element ref="ns3:MediaServiceKeyPoints" minOccurs="0"/>
                <xsd:element ref="ns4:SharedWithUsers" minOccurs="0"/>
                <xsd:element ref="ns2:TaxCatchAll" minOccurs="0"/>
                <xsd:element ref="ns3:ShowonFIRSTDashboard" minOccurs="0"/>
                <xsd:element ref="ns3:AvailableasanattachmentinFIRST" minOccurs="0"/>
                <xsd:element ref="ns3:FIRSTfoldername" minOccurs="0"/>
                <xsd:element ref="ns3:MediaServiceDateTaken" minOccurs="0"/>
                <xsd:element ref="ns3:MediaServiceAutoTags" minOccurs="0"/>
                <xsd:element ref="ns3:MediaLengthInSeconds" minOccurs="0"/>
                <xsd:element ref="ns3:Progra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664c3e-f049-4574-bd7d-7499d2032cca" elementFormDefault="qualified">
    <xsd:import namespace="http://schemas.microsoft.com/office/2006/documentManagement/types"/>
    <xsd:import namespace="http://schemas.microsoft.com/office/infopath/2007/PartnerControls"/>
    <xsd:element name="Fillable" ma:index="3" nillable="true" ma:displayName="Fillable" ma:format="Dropdown" ma:internalName="Fillable" ma:readOnly="false">
      <xsd:simpleType>
        <xsd:restriction base="dms:Choice">
          <xsd:enumeration value="Nonfillable"/>
          <xsd:enumeration value="Fillable"/>
        </xsd:restriction>
      </xsd:simpleType>
    </xsd:element>
    <xsd:element name="Page_x0020_Sort_x0020_Order" ma:index="6" nillable="true" ma:displayName="Page Sort Order" ma:internalName="Page_x0020_Sort_x0020_Order">
      <xsd:simpleType>
        <xsd:restriction base="dms:Number"/>
      </xsd:simpleType>
    </xsd:element>
    <xsd:element name="Sort_x0020_Order" ma:index="7" nillable="true" ma:displayName="Sort Order" ma:internalName="Sort_x0020_Order">
      <xsd:simpleType>
        <xsd:restriction base="dms:Number"/>
      </xsd:simpleType>
    </xsd:element>
    <xsd:element name="TaxCatchAllLabel" ma:index="8" nillable="true" ma:displayName="Taxonomy Catch All Column1" ma:hidden="true" ma:list="{d4c1b8a6-8d72-4f30-a521-f5aeddd4f457}" ma:internalName="TaxCatchAllLabel" ma:readOnly="false" ma:showField="CatchAllDataLabel" ma:web="075ab6a6-a563-4bf3-aa37-de548916ea5c">
      <xsd:complexType>
        <xsd:complexContent>
          <xsd:extension base="dms:MultiChoiceLookup">
            <xsd:sequence>
              <xsd:element name="Value" type="dms:Lookup" maxOccurs="unbounded" minOccurs="0" nillable="true"/>
            </xsd:sequence>
          </xsd:extension>
        </xsd:complexContent>
      </xsd:complexType>
    </xsd:element>
    <xsd:element name="d8220c9e1229488886af245725860cbe" ma:index="9" nillable="true" ma:taxonomy="true" ma:internalName="d8220c9e1229488886af245725860cbe" ma:taxonomyFieldName="Type_x0020_Keyword" ma:displayName="Type Keyword" ma:readOnly="false" ma:default="" ma:fieldId="{d8220c9e-1229-4888-86af-245725860cbe}" ma:taxonomyMulti="true" ma:sspId="c0d83692-8000-456c-81e0-753272234f01" ma:termSetId="18693f18-3c31-473d-87dc-6b6a3b715b36" ma:anchorId="00000000-0000-0000-0000-000000000000" ma:open="false" ma:isKeyword="false">
      <xsd:complexType>
        <xsd:sequence>
          <xsd:element ref="pc:Terms" minOccurs="0" maxOccurs="1"/>
        </xsd:sequence>
      </xsd:complexType>
    </xsd:element>
    <xsd:element name="TaxCatchAll" ma:index="20" nillable="true" ma:displayName="Taxonomy Catch All Column" ma:hidden="true" ma:list="{d4c1b8a6-8d72-4f30-a521-f5aeddd4f457}" ma:internalName="TaxCatchAll" ma:readOnly="false" ma:showField="CatchAllData" ma:web="075ab6a6-a563-4bf3-aa37-de548916ea5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50adc-7e26-41c7-af06-bff7a5e54014" elementFormDefault="qualified">
    <xsd:import namespace="http://schemas.microsoft.com/office/2006/documentManagement/types"/>
    <xsd:import namespace="http://schemas.microsoft.com/office/infopath/2007/PartnerControls"/>
    <xsd:element name="Controlled" ma:index="4" nillable="true" ma:displayName="Controlled" ma:default="Internal" ma:format="Dropdown" ma:internalName="Controlled" ma:readOnly="false">
      <xsd:simpleType>
        <xsd:restriction base="dms:Choice">
          <xsd:enumeration value="External"/>
          <xsd:enumeration value="Internal"/>
        </xsd:restriction>
      </xsd:simpleType>
    </xsd:element>
    <xsd:element name="Approver" ma:index="5" nillable="true" ma:displayName="Owner" ma:format="Dropdown" ma:list="UserInfo" ma:SharePointGroup="0" ma:internalName="Approver" ma:readOnly="fals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8" nillable="true" ma:displayName="KeyPoints" ma:hidden="true" ma:internalName="MediaServiceKeyPoints" ma:readOnly="true">
      <xsd:simpleType>
        <xsd:restriction base="dms:Note"/>
      </xsd:simpleType>
    </xsd:element>
    <xsd:element name="ShowonFIRSTDashboard" ma:index="21" nillable="true" ma:displayName="Show on FIRST Dashboard" ma:default="0" ma:format="Dropdown" ma:internalName="ShowonFIRSTDashboard">
      <xsd:simpleType>
        <xsd:restriction base="dms:Boolean"/>
      </xsd:simpleType>
    </xsd:element>
    <xsd:element name="AvailableasanattachmentinFIRST" ma:index="22" nillable="true" ma:displayName="Available as an attachment in FIRST" ma:default="0" ma:format="Dropdown" ma:internalName="AvailableasanattachmentinFIRST">
      <xsd:simpleType>
        <xsd:restriction base="dms:Boolean"/>
      </xsd:simpleType>
    </xsd:element>
    <xsd:element name="FIRSTfoldername" ma:index="23" nillable="true" ma:displayName="FIRST folder name" ma:format="Dropdown" ma:internalName="FIRSTfoldername">
      <xsd:simpleType>
        <xsd:restriction base="dms:Choice">
          <xsd:enumeration value="Plan Review"/>
          <xsd:enumeration value="Sampling"/>
          <xsd:enumeration value="FDA Contract/Processing"/>
          <xsd:enumeration value="Handouts"/>
          <xsd:enumeration value="Produce"/>
          <xsd:enumeration value="Specialized Meat"/>
          <xsd:enumeration value="Vending"/>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element name="Program" ma:index="27" nillable="true" ma:displayName="Program" ma:default="Dairy" ma:description="Select the Program" ma:format="Dropdown" ma:internalName="Program">
      <xsd:complexType>
        <xsd:complexContent>
          <xsd:extension base="dms:MultiChoice">
            <xsd:sequence>
              <xsd:element name="Value" maxOccurs="unbounded" minOccurs="0" nillable="true">
                <xsd:simpleType>
                  <xsd:restriction base="dms:Choice">
                    <xsd:enumeration value="Food"/>
                    <xsd:enumeration value="Dairy"/>
                    <xsd:enumeration value="Produce"/>
                    <xsd:enumeration value="Food Service"/>
                    <xsd:enumeration value="Business"/>
                    <xsd:enumeration value="HR"/>
                    <xsd:enumeration value="SEIU"/>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cc2c49-acbb-4b04-b9d4-c85ead1bd313" elementFormDefault="qualified">
    <xsd:import namespace="http://schemas.microsoft.com/office/2006/documentManagement/types"/>
    <xsd:import namespace="http://schemas.microsoft.com/office/infopath/2007/PartnerControls"/>
    <xsd:element name="SharedWithDetails" ma:index="15" nillable="true" ma:displayName="Shared With Details" ma:hidden="true" ma:internalName="SharedWithDetails" ma:readOnly="true">
      <xsd:simpleType>
        <xsd:restriction base="dms:Note"/>
      </xsd:simple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e4664c3e-f049-4574-bd7d-7499d2032cca">
      <Value>53</Value>
    </TaxCatchAll>
    <d8220c9e1229488886af245725860cbe xmlns="e4664c3e-f049-4574-bd7d-7499d2032cca">
      <Terms xmlns="http://schemas.microsoft.com/office/infopath/2007/PartnerControls">
        <TermInfo xmlns="http://schemas.microsoft.com/office/infopath/2007/PartnerControls">
          <TermName xmlns="http://schemas.microsoft.com/office/infopath/2007/PartnerControls">Manual</TermName>
          <TermId xmlns="http://schemas.microsoft.com/office/infopath/2007/PartnerControls">9db3990c-12d4-48c1-8c7f-ea33a65af120</TermId>
        </TermInfo>
      </Terms>
    </d8220c9e1229488886af245725860cbe>
    <Program xmlns="62850adc-7e26-41c7-af06-bff7a5e54014">
      <Value>Food</Value>
      <Value>Food Service</Value>
    </Program>
    <Controlled xmlns="62850adc-7e26-41c7-af06-bff7a5e54014">Internal</Controlled>
    <Approver xmlns="62850adc-7e26-41c7-af06-bff7a5e54014">
      <UserInfo>
        <DisplayName>GreenS2@michigan.gov</DisplayName>
        <AccountId>68</AccountId>
        <AccountType/>
      </UserInfo>
      <UserInfo>
        <DisplayName>halfmannk@michigan.gov</DisplayName>
        <AccountId>70</AccountId>
        <AccountType/>
      </UserInfo>
    </Approver>
    <TaxCatchAllLabel xmlns="e4664c3e-f049-4574-bd7d-7499d2032cca" xsi:nil="true"/>
    <Fillable xmlns="e4664c3e-f049-4574-bd7d-7499d2032cca" xsi:nil="true"/>
    <ShowonFIRSTDashboard xmlns="62850adc-7e26-41c7-af06-bff7a5e54014">true</ShowonFIRSTDashboard>
    <AvailableasanattachmentinFIRST xmlns="62850adc-7e26-41c7-af06-bff7a5e54014">true</AvailableasanattachmentinFIRST>
    <Sort_x0020_Order xmlns="e4664c3e-f049-4574-bd7d-7499d2032cca" xsi:nil="true"/>
    <FIRSTfoldername xmlns="62850adc-7e26-41c7-af06-bff7a5e54014">Plan Review</FIRSTfoldername>
    <Page_x0020_Sort_x0020_Order xmlns="e4664c3e-f049-4574-bd7d-7499d2032cca" xsi:nil="true"/>
  </documentManagement>
</p:properties>
</file>

<file path=customXml/item5.xml><?xml version="1.0" encoding="utf-8"?>
<?mso-contentType ?>
<SharedContentType xmlns="Microsoft.SharePoint.Taxonomy.ContentTypeSync" SourceId="c0d83692-8000-456c-81e0-753272234f01" ContentTypeId="0x010100D80FC88A48A3EA4889EF01C87FCFD42A" PreviousValue="false"/>
</file>

<file path=customXml/itemProps1.xml><?xml version="1.0" encoding="utf-8"?>
<ds:datastoreItem xmlns:ds="http://schemas.openxmlformats.org/officeDocument/2006/customXml" ds:itemID="{AF42BCBB-280D-40DC-A0F6-1E3357E3557A}">
  <ds:schemaRefs>
    <ds:schemaRef ds:uri="http://schemas.microsoft.com/sharepoint/v3/contenttype/forms"/>
  </ds:schemaRefs>
</ds:datastoreItem>
</file>

<file path=customXml/itemProps2.xml><?xml version="1.0" encoding="utf-8"?>
<ds:datastoreItem xmlns:ds="http://schemas.openxmlformats.org/officeDocument/2006/customXml" ds:itemID="{A9D0ECDA-0672-DE40-899B-D3B5A9D2A060}">
  <ds:schemaRefs>
    <ds:schemaRef ds:uri="http://schemas.openxmlformats.org/officeDocument/2006/bibliography"/>
  </ds:schemaRefs>
</ds:datastoreItem>
</file>

<file path=customXml/itemProps3.xml><?xml version="1.0" encoding="utf-8"?>
<ds:datastoreItem xmlns:ds="http://schemas.openxmlformats.org/officeDocument/2006/customXml" ds:itemID="{1F2E085A-A203-40AF-AC47-C896EEAAD1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664c3e-f049-4574-bd7d-7499d2032cca"/>
    <ds:schemaRef ds:uri="62850adc-7e26-41c7-af06-bff7a5e54014"/>
    <ds:schemaRef ds:uri="d1cc2c49-acbb-4b04-b9d4-c85ead1bd3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9920CF-C217-466D-909D-6BB41B23D9EB}">
  <ds:schemaRefs>
    <ds:schemaRef ds:uri="http://schemas.microsoft.com/office/2006/metadata/properties"/>
    <ds:schemaRef ds:uri="http://schemas.microsoft.com/office/infopath/2007/PartnerControls"/>
    <ds:schemaRef ds:uri="e4664c3e-f049-4574-bd7d-7499d2032cca"/>
    <ds:schemaRef ds:uri="62850adc-7e26-41c7-af06-bff7a5e54014"/>
  </ds:schemaRefs>
</ds:datastoreItem>
</file>

<file path=customXml/itemProps5.xml><?xml version="1.0" encoding="utf-8"?>
<ds:datastoreItem xmlns:ds="http://schemas.openxmlformats.org/officeDocument/2006/customXml" ds:itemID="{A0AC181F-5BAA-4EAF-9ECE-2DAEF0D61FD3}">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52</Pages>
  <Words>17478</Words>
  <Characters>99625</Characters>
  <Application>Microsoft Office Word</Application>
  <DocSecurity>0</DocSecurity>
  <Lines>830</Lines>
  <Paragraphs>233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116870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Green, Shane (MDARD)</dc:creator>
  <cp:lastModifiedBy>Greene-Szmadzinski, Christopher (MDARD)</cp:lastModifiedBy>
  <cp:revision>4</cp:revision>
  <cp:lastPrinted>2023-09-21T19:10:00Z</cp:lastPrinted>
  <dcterms:created xsi:type="dcterms:W3CDTF">2023-09-21T19:35:00Z</dcterms:created>
  <dcterms:modified xsi:type="dcterms:W3CDTF">2024-08-09T19:12:00Z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 Audience">
    <vt:lpwstr/>
  </property>
  <property fmtid="{D5CDD505-2E9C-101B-9397-08002B2CF9AE}" pid="4" name="ContentTypeId">
    <vt:lpwstr>0x010100D80FC88A48A3EA4889EF01C87FCFD42A0059099F80D4536647A765481CE54205F3</vt:lpwstr>
  </property>
  <property fmtid="{D5CDD505-2E9C-101B-9397-08002B2CF9AE}" pid="5" name="Controlled">
    <vt:lpwstr>Internal</vt:lpwstr>
  </property>
  <property fmtid="{D5CDD505-2E9C-101B-9397-08002B2CF9AE}" pid="6" name="k34b14aa96934db7a6567dc83a5ee0ba">
    <vt:lpwstr/>
  </property>
  <property fmtid="{D5CDD505-2E9C-101B-9397-08002B2CF9AE}" pid="7" name="kfc2e9f34b584e09a4dfad45193fd617">
    <vt:lpwstr/>
  </property>
  <property fmtid="{D5CDD505-2E9C-101B-9397-08002B2CF9AE}" pid="8" name="KpiDescription">
    <vt:lpwstr>FDD</vt:lpwstr>
  </property>
  <property fmtid="{D5CDD505-2E9C-101B-9397-08002B2CF9AE}" pid="9" name="MSIP_Label_3a2fed65-62e7-46ea-af74-187e0c17143a_ActionId">
    <vt:lpwstr>22948df6-85f7-458e-aecb-da1f204d1926</vt:lpwstr>
  </property>
  <property fmtid="{D5CDD505-2E9C-101B-9397-08002B2CF9AE}" pid="10" name="MSIP_Label_3a2fed65-62e7-46ea-af74-187e0c17143a_ContentBits">
    <vt:lpwstr>0</vt:lpwstr>
  </property>
  <property fmtid="{D5CDD505-2E9C-101B-9397-08002B2CF9AE}" pid="11" name="MSIP_Label_3a2fed65-62e7-46ea-af74-187e0c17143a_Enabled">
    <vt:lpwstr>true</vt:lpwstr>
  </property>
  <property fmtid="{D5CDD505-2E9C-101B-9397-08002B2CF9AE}" pid="12" name="MSIP_Label_3a2fed65-62e7-46ea-af74-187e0c17143a_Method">
    <vt:lpwstr>Privileged</vt:lpwstr>
  </property>
  <property fmtid="{D5CDD505-2E9C-101B-9397-08002B2CF9AE}" pid="13" name="MSIP_Label_3a2fed65-62e7-46ea-af74-187e0c17143a_Name">
    <vt:lpwstr>3a2fed65-62e7-46ea-af74-187e0c17143a</vt:lpwstr>
  </property>
  <property fmtid="{D5CDD505-2E9C-101B-9397-08002B2CF9AE}" pid="14" name="MSIP_Label_3a2fed65-62e7-46ea-af74-187e0c17143a_SetDate">
    <vt:lpwstr>2022-08-31T18:14:14Z</vt:lpwstr>
  </property>
  <property fmtid="{D5CDD505-2E9C-101B-9397-08002B2CF9AE}" pid="15" name="MSIP_Label_3a2fed65-62e7-46ea-af74-187e0c17143a_SiteId">
    <vt:lpwstr>d5fb7087-3777-42ad-966a-892ef47225d1</vt:lpwstr>
  </property>
  <property fmtid="{D5CDD505-2E9C-101B-9397-08002B2CF9AE}" pid="16" name="Order">
    <vt:r8>20300</vt:r8>
  </property>
  <property fmtid="{D5CDD505-2E9C-101B-9397-08002B2CF9AE}" pid="17" name="Program0">
    <vt:lpwstr>Food</vt:lpwstr>
  </property>
  <property fmtid="{D5CDD505-2E9C-101B-9397-08002B2CF9AE}" pid="18" name="TaxKeyword">
    <vt:lpwstr/>
  </property>
  <property fmtid="{D5CDD505-2E9C-101B-9397-08002B2CF9AE}" pid="19" name="TaxKeywordTaxHTField">
    <vt:lpwstr/>
  </property>
  <property fmtid="{D5CDD505-2E9C-101B-9397-08002B2CF9AE}" pid="20" name="TemplateUrl">
    <vt:lpwstr/>
  </property>
  <property fmtid="{D5CDD505-2E9C-101B-9397-08002B2CF9AE}" pid="21" name="Topic Keyword">
    <vt:lpwstr/>
  </property>
  <property fmtid="{D5CDD505-2E9C-101B-9397-08002B2CF9AE}" pid="22" name="Topic Keyword0">
    <vt:lpwstr/>
  </property>
  <property fmtid="{D5CDD505-2E9C-101B-9397-08002B2CF9AE}" pid="23" name="Type Keyword">
    <vt:lpwstr>53;#Manual|9db3990c-12d4-48c1-8c7f-ea33a65af120</vt:lpwstr>
  </property>
  <property fmtid="{D5CDD505-2E9C-101B-9397-08002B2CF9AE}" pid="24" name="URL">
    <vt:lpwstr/>
  </property>
  <property fmtid="{D5CDD505-2E9C-101B-9397-08002B2CF9AE}" pid="25" name="xd_ProgID">
    <vt:lpwstr/>
  </property>
  <property fmtid="{D5CDD505-2E9C-101B-9397-08002B2CF9AE}" pid="26" name="xd_Signature">
    <vt:bool>false</vt:bool>
  </property>
</Properties>
</file>